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514" w:rsidRPr="00E06B1B" w:rsidRDefault="00941514" w:rsidP="00347D3D">
      <w:pPr>
        <w:rPr>
          <w:rFonts w:cs="Arial"/>
          <w:lang w:val="sk-SK"/>
        </w:rPr>
      </w:pPr>
    </w:p>
    <w:p w:rsidR="007D1007" w:rsidRPr="00E06B1B" w:rsidRDefault="007D1007" w:rsidP="00347D3D">
      <w:pPr>
        <w:rPr>
          <w:rFonts w:cs="Arial"/>
          <w:lang w:val="sk-SK"/>
        </w:rPr>
      </w:pPr>
    </w:p>
    <w:p w:rsidR="007D1007" w:rsidRPr="00E06B1B" w:rsidRDefault="00413675" w:rsidP="00347D3D">
      <w:pPr>
        <w:pStyle w:val="Zkladntext3"/>
        <w:widowControl/>
        <w:tabs>
          <w:tab w:val="left" w:pos="1191"/>
          <w:tab w:val="left" w:pos="1474"/>
        </w:tabs>
        <w:suppressAutoHyphens/>
        <w:autoSpaceDE/>
        <w:autoSpaceDN/>
        <w:adjustRightInd/>
        <w:jc w:val="center"/>
        <w:rPr>
          <w:rFonts w:ascii="Arial" w:hAnsi="Arial"/>
          <w:color w:val="auto"/>
          <w:spacing w:val="-2"/>
          <w:sz w:val="32"/>
          <w:szCs w:val="32"/>
          <w:lang w:eastAsia="en-US"/>
        </w:rPr>
      </w:pPr>
      <w:r w:rsidRPr="00E06B1B">
        <w:rPr>
          <w:rFonts w:ascii="Arial" w:hAnsi="Arial"/>
          <w:color w:val="auto"/>
          <w:spacing w:val="-2"/>
          <w:sz w:val="32"/>
          <w:szCs w:val="32"/>
          <w:lang w:eastAsia="en-US"/>
        </w:rPr>
        <w:t>V E R E J N Á   S Ú Ť A Ž</w:t>
      </w:r>
    </w:p>
    <w:p w:rsidR="007D1007" w:rsidRPr="00E06B1B" w:rsidRDefault="007D1007" w:rsidP="00347D3D">
      <w:pPr>
        <w:pStyle w:val="Zkladntext3"/>
        <w:jc w:val="center"/>
        <w:rPr>
          <w:rFonts w:ascii="Arial" w:hAnsi="Arial"/>
          <w:color w:val="auto"/>
          <w:spacing w:val="-2"/>
          <w:sz w:val="32"/>
          <w:szCs w:val="32"/>
          <w:lang w:eastAsia="en-US"/>
        </w:rPr>
      </w:pPr>
      <w:r w:rsidRPr="00E06B1B">
        <w:rPr>
          <w:rFonts w:ascii="Arial" w:hAnsi="Arial"/>
          <w:color w:val="auto"/>
          <w:spacing w:val="-2"/>
          <w:sz w:val="32"/>
          <w:szCs w:val="32"/>
          <w:lang w:eastAsia="en-US"/>
        </w:rPr>
        <w:t>Zákazka na uskutočnenie stavebných prác</w:t>
      </w:r>
    </w:p>
    <w:p w:rsidR="007D1007" w:rsidRPr="00E06B1B" w:rsidRDefault="007D1007" w:rsidP="00347D3D">
      <w:pPr>
        <w:pStyle w:val="Zkladntext3"/>
        <w:rPr>
          <w:rFonts w:ascii="Arial" w:hAnsi="Arial"/>
        </w:rPr>
      </w:pPr>
    </w:p>
    <w:p w:rsidR="007D1007" w:rsidRPr="00E06B1B" w:rsidRDefault="007D1007" w:rsidP="00347D3D">
      <w:pPr>
        <w:pStyle w:val="Zkladntext3"/>
        <w:rPr>
          <w:rFonts w:ascii="Arial" w:hAnsi="Arial"/>
        </w:rPr>
      </w:pPr>
    </w:p>
    <w:p w:rsidR="007D1007" w:rsidRPr="00E06B1B" w:rsidRDefault="007D1007" w:rsidP="00347D3D">
      <w:pPr>
        <w:pStyle w:val="Zkladntext3"/>
        <w:rPr>
          <w:rFonts w:ascii="Arial" w:hAnsi="Arial"/>
        </w:rPr>
      </w:pPr>
    </w:p>
    <w:p w:rsidR="007D1007" w:rsidRPr="00E06B1B" w:rsidRDefault="007D1007" w:rsidP="00347D3D">
      <w:pPr>
        <w:pStyle w:val="Zkladntext3"/>
        <w:rPr>
          <w:rFonts w:ascii="Arial" w:hAnsi="Arial"/>
        </w:rPr>
      </w:pPr>
    </w:p>
    <w:p w:rsidR="007D1007" w:rsidRPr="00E06B1B" w:rsidRDefault="007D1007" w:rsidP="00347D3D">
      <w:pPr>
        <w:pStyle w:val="Zkladntext3"/>
        <w:widowControl/>
        <w:tabs>
          <w:tab w:val="left" w:pos="1191"/>
          <w:tab w:val="left" w:pos="1474"/>
        </w:tabs>
        <w:suppressAutoHyphens/>
        <w:autoSpaceDE/>
        <w:autoSpaceDN/>
        <w:adjustRightInd/>
        <w:spacing w:after="240"/>
        <w:jc w:val="center"/>
        <w:rPr>
          <w:rFonts w:ascii="Arial" w:hAnsi="Arial"/>
          <w:b/>
          <w:color w:val="auto"/>
          <w:spacing w:val="-2"/>
          <w:sz w:val="40"/>
          <w:szCs w:val="40"/>
          <w:lang w:eastAsia="en-US"/>
        </w:rPr>
      </w:pPr>
      <w:r w:rsidRPr="00E06B1B">
        <w:rPr>
          <w:rFonts w:ascii="Arial" w:hAnsi="Arial"/>
          <w:b/>
          <w:color w:val="auto"/>
          <w:spacing w:val="-2"/>
          <w:sz w:val="40"/>
          <w:szCs w:val="40"/>
          <w:lang w:eastAsia="en-US"/>
        </w:rPr>
        <w:t>Zhotovenie stavby</w:t>
      </w:r>
    </w:p>
    <w:p w:rsidR="000F27BB" w:rsidRPr="008819D6" w:rsidRDefault="008819D6" w:rsidP="008819D6">
      <w:pPr>
        <w:spacing w:after="0"/>
        <w:jc w:val="center"/>
        <w:rPr>
          <w:rFonts w:cs="Arial"/>
          <w:b/>
          <w:caps/>
          <w:sz w:val="32"/>
          <w:szCs w:val="32"/>
          <w:lang w:val="sk-SK"/>
        </w:rPr>
      </w:pPr>
      <w:r>
        <w:rPr>
          <w:rFonts w:cs="Arial"/>
          <w:b/>
          <w:iCs/>
          <w:caps/>
          <w:sz w:val="32"/>
          <w:szCs w:val="32"/>
          <w:lang w:val="sk-SK"/>
        </w:rPr>
        <w:t>Diaľnica D3 Žilina (Brodno) - kysucké nové mesto, privádzač</w:t>
      </w:r>
    </w:p>
    <w:p w:rsidR="007D1007" w:rsidRPr="00E06B1B" w:rsidRDefault="007D1007" w:rsidP="00347D3D">
      <w:pPr>
        <w:pStyle w:val="Zkladntext3"/>
        <w:widowControl/>
        <w:tabs>
          <w:tab w:val="left" w:pos="1191"/>
          <w:tab w:val="left" w:pos="1474"/>
        </w:tabs>
        <w:suppressAutoHyphens/>
        <w:autoSpaceDE/>
        <w:autoSpaceDN/>
        <w:adjustRightInd/>
        <w:jc w:val="center"/>
        <w:rPr>
          <w:rFonts w:ascii="Arial" w:hAnsi="Arial"/>
          <w:b/>
          <w:color w:val="auto"/>
          <w:spacing w:val="-2"/>
          <w:sz w:val="32"/>
          <w:szCs w:val="32"/>
          <w:lang w:eastAsia="en-US"/>
        </w:rPr>
      </w:pPr>
      <w:r w:rsidRPr="00E06B1B">
        <w:rPr>
          <w:rFonts w:ascii="Arial" w:hAnsi="Arial"/>
          <w:b/>
          <w:color w:val="auto"/>
          <w:spacing w:val="-2"/>
          <w:sz w:val="32"/>
          <w:szCs w:val="32"/>
          <w:lang w:eastAsia="en-US"/>
        </w:rPr>
        <w:t>v zmysle zmluvných podmienok FIDIC – „červená kniha“</w:t>
      </w:r>
    </w:p>
    <w:p w:rsidR="007D1007" w:rsidRPr="00E06B1B" w:rsidRDefault="007D1007" w:rsidP="00347D3D">
      <w:pPr>
        <w:pStyle w:val="Zkladntext3"/>
        <w:rPr>
          <w:rFonts w:ascii="Arial" w:hAnsi="Arial"/>
        </w:rPr>
      </w:pPr>
    </w:p>
    <w:p w:rsidR="007D1007" w:rsidRPr="00E06B1B" w:rsidRDefault="007D1007" w:rsidP="00347D3D">
      <w:pPr>
        <w:pStyle w:val="Zkladntext3"/>
        <w:rPr>
          <w:rFonts w:ascii="Arial" w:hAnsi="Arial"/>
        </w:rPr>
      </w:pPr>
    </w:p>
    <w:p w:rsidR="007D1007" w:rsidRPr="00E06B1B" w:rsidRDefault="007D1007" w:rsidP="00347D3D">
      <w:pPr>
        <w:pStyle w:val="Zkladntext3"/>
        <w:rPr>
          <w:rFonts w:ascii="Arial" w:hAnsi="Arial"/>
        </w:rPr>
      </w:pPr>
    </w:p>
    <w:p w:rsidR="007D1007" w:rsidRPr="00E06B1B" w:rsidRDefault="007D1007" w:rsidP="00347D3D">
      <w:pPr>
        <w:pStyle w:val="Zkladntext3"/>
        <w:rPr>
          <w:rFonts w:ascii="Arial" w:hAnsi="Arial"/>
        </w:rPr>
      </w:pPr>
    </w:p>
    <w:p w:rsidR="007D1007" w:rsidRPr="00E06B1B" w:rsidRDefault="007D1007" w:rsidP="00347D3D">
      <w:pPr>
        <w:pStyle w:val="Zkladntext3"/>
        <w:widowControl/>
        <w:tabs>
          <w:tab w:val="left" w:pos="1191"/>
          <w:tab w:val="left" w:pos="1474"/>
        </w:tabs>
        <w:suppressAutoHyphens/>
        <w:autoSpaceDE/>
        <w:autoSpaceDN/>
        <w:adjustRightInd/>
        <w:jc w:val="center"/>
        <w:rPr>
          <w:rFonts w:ascii="Arial" w:hAnsi="Arial"/>
          <w:color w:val="auto"/>
          <w:spacing w:val="-2"/>
          <w:sz w:val="44"/>
          <w:szCs w:val="44"/>
          <w:lang w:eastAsia="en-US"/>
        </w:rPr>
      </w:pPr>
      <w:r w:rsidRPr="00E06B1B">
        <w:rPr>
          <w:rFonts w:ascii="Arial" w:hAnsi="Arial"/>
          <w:color w:val="auto"/>
          <w:spacing w:val="-2"/>
          <w:sz w:val="44"/>
          <w:szCs w:val="44"/>
          <w:lang w:eastAsia="en-US"/>
        </w:rPr>
        <w:t>SÚŤAŽNÉ  PODKLADY</w:t>
      </w:r>
    </w:p>
    <w:p w:rsidR="007D1007" w:rsidRPr="00E06B1B" w:rsidRDefault="007D1007" w:rsidP="00347D3D">
      <w:pPr>
        <w:pStyle w:val="Zkladntext3"/>
        <w:rPr>
          <w:rFonts w:ascii="Arial" w:hAnsi="Arial"/>
        </w:rPr>
      </w:pPr>
    </w:p>
    <w:p w:rsidR="007D1007" w:rsidRPr="00E06B1B" w:rsidRDefault="007D1007" w:rsidP="00347D3D">
      <w:pPr>
        <w:pStyle w:val="Zkladntext3"/>
        <w:rPr>
          <w:rFonts w:ascii="Arial" w:hAnsi="Arial"/>
        </w:rPr>
      </w:pPr>
    </w:p>
    <w:p w:rsidR="007D1007" w:rsidRPr="00E06B1B" w:rsidRDefault="007D1007" w:rsidP="00347D3D">
      <w:pPr>
        <w:pStyle w:val="Zkladntext3"/>
        <w:rPr>
          <w:rFonts w:ascii="Arial" w:hAnsi="Arial"/>
        </w:rPr>
      </w:pPr>
    </w:p>
    <w:p w:rsidR="007D1007" w:rsidRPr="00E06B1B" w:rsidRDefault="007D1007" w:rsidP="00347D3D">
      <w:pPr>
        <w:pStyle w:val="Zkladntext3"/>
        <w:rPr>
          <w:rFonts w:ascii="Arial" w:hAnsi="Arial"/>
        </w:rPr>
      </w:pPr>
    </w:p>
    <w:p w:rsidR="007D1007" w:rsidRPr="00E06B1B" w:rsidRDefault="007D1007" w:rsidP="00347D3D">
      <w:pPr>
        <w:autoSpaceDE/>
        <w:autoSpaceDN/>
        <w:adjustRightInd/>
        <w:jc w:val="center"/>
        <w:rPr>
          <w:rFonts w:cs="Arial"/>
          <w:b/>
          <w:caps/>
          <w:sz w:val="48"/>
          <w:lang w:val="sk-SK"/>
        </w:rPr>
      </w:pPr>
      <w:r w:rsidRPr="00E06B1B">
        <w:rPr>
          <w:rFonts w:cs="Arial"/>
          <w:b/>
          <w:caps/>
          <w:sz w:val="48"/>
          <w:lang w:val="sk-SK"/>
        </w:rPr>
        <w:t>Zväzok 3</w:t>
      </w:r>
      <w:r w:rsidR="001B287C" w:rsidRPr="00E06B1B">
        <w:rPr>
          <w:rFonts w:cs="Arial"/>
          <w:b/>
          <w:caps/>
          <w:sz w:val="48"/>
          <w:lang w:val="sk-SK"/>
        </w:rPr>
        <w:t xml:space="preserve">  ČASŤ 3</w:t>
      </w:r>
    </w:p>
    <w:p w:rsidR="007D1007" w:rsidRPr="00E06B1B" w:rsidRDefault="00513E16" w:rsidP="00347D3D">
      <w:pPr>
        <w:autoSpaceDE/>
        <w:autoSpaceDN/>
        <w:adjustRightInd/>
        <w:jc w:val="center"/>
        <w:rPr>
          <w:rFonts w:cs="Arial"/>
          <w:b/>
          <w:caps/>
          <w:sz w:val="48"/>
          <w:lang w:val="sk-SK"/>
        </w:rPr>
      </w:pPr>
      <w:r w:rsidRPr="00E06B1B">
        <w:rPr>
          <w:rFonts w:cs="Arial"/>
          <w:b/>
          <w:caps/>
          <w:sz w:val="40"/>
          <w:szCs w:val="40"/>
          <w:lang w:val="sk-SK"/>
        </w:rPr>
        <w:t>ZVLÁŠTNE TECHNICKO KVALITATÍVNE PODMIENKY</w:t>
      </w:r>
    </w:p>
    <w:p w:rsidR="007D1007" w:rsidRPr="00E06B1B" w:rsidRDefault="007D1007" w:rsidP="00347D3D">
      <w:pPr>
        <w:pStyle w:val="Zkladntext3"/>
        <w:rPr>
          <w:rFonts w:ascii="Arial" w:hAnsi="Arial"/>
        </w:rPr>
      </w:pPr>
    </w:p>
    <w:p w:rsidR="007D1007" w:rsidRPr="00E06B1B" w:rsidRDefault="007D1007" w:rsidP="00347D3D">
      <w:pPr>
        <w:pStyle w:val="Zkladntext3"/>
        <w:rPr>
          <w:rFonts w:ascii="Arial" w:hAnsi="Arial"/>
        </w:rPr>
      </w:pPr>
    </w:p>
    <w:p w:rsidR="007D1007" w:rsidRPr="00E06B1B" w:rsidRDefault="007D1007" w:rsidP="00347D3D">
      <w:pPr>
        <w:pStyle w:val="Zkladntext3"/>
        <w:rPr>
          <w:rFonts w:ascii="Arial" w:hAnsi="Arial"/>
        </w:rPr>
      </w:pPr>
    </w:p>
    <w:p w:rsidR="007D1007" w:rsidRPr="00E06B1B" w:rsidRDefault="007D1007" w:rsidP="00347D3D">
      <w:pPr>
        <w:pStyle w:val="Zkladntext3"/>
        <w:rPr>
          <w:rFonts w:ascii="Arial" w:hAnsi="Arial"/>
        </w:rPr>
      </w:pPr>
    </w:p>
    <w:p w:rsidR="007D1007" w:rsidRPr="00E06B1B" w:rsidRDefault="007D1007" w:rsidP="00347D3D">
      <w:pPr>
        <w:pStyle w:val="Zkladntext3"/>
        <w:rPr>
          <w:rFonts w:ascii="Arial" w:hAnsi="Arial"/>
        </w:rPr>
      </w:pPr>
    </w:p>
    <w:p w:rsidR="00413675" w:rsidRPr="00E06B1B" w:rsidRDefault="007404F5" w:rsidP="007404F5">
      <w:pPr>
        <w:pStyle w:val="Zkladntext3"/>
        <w:tabs>
          <w:tab w:val="clear" w:pos="708"/>
          <w:tab w:val="left" w:pos="7830"/>
        </w:tabs>
        <w:rPr>
          <w:rFonts w:ascii="Arial" w:hAnsi="Arial"/>
        </w:rPr>
      </w:pPr>
      <w:r>
        <w:rPr>
          <w:rFonts w:ascii="Arial" w:hAnsi="Arial"/>
        </w:rPr>
        <w:tab/>
      </w:r>
    </w:p>
    <w:p w:rsidR="00413675" w:rsidRPr="00E06B1B" w:rsidRDefault="00413675" w:rsidP="00347D3D">
      <w:pPr>
        <w:pStyle w:val="Zkladntext3"/>
        <w:rPr>
          <w:rFonts w:ascii="Arial" w:hAnsi="Arial"/>
        </w:rPr>
      </w:pPr>
    </w:p>
    <w:p w:rsidR="007D1007" w:rsidRPr="00E06B1B" w:rsidRDefault="007D1007" w:rsidP="00347D3D">
      <w:pPr>
        <w:pStyle w:val="Zkladntext3"/>
        <w:rPr>
          <w:rFonts w:ascii="Arial" w:hAnsi="Arial"/>
        </w:rPr>
      </w:pPr>
    </w:p>
    <w:p w:rsidR="007D1007" w:rsidRPr="00E06B1B" w:rsidRDefault="007D1007" w:rsidP="00347D3D">
      <w:pPr>
        <w:pStyle w:val="Zkladntext3"/>
        <w:rPr>
          <w:rFonts w:ascii="Arial" w:hAnsi="Arial"/>
        </w:rPr>
      </w:pPr>
    </w:p>
    <w:p w:rsidR="007D1007" w:rsidRPr="00E06B1B" w:rsidRDefault="007D1007" w:rsidP="00347D3D">
      <w:pPr>
        <w:pStyle w:val="Zkladntext3"/>
        <w:rPr>
          <w:rFonts w:ascii="Arial" w:hAnsi="Arial"/>
        </w:rPr>
      </w:pPr>
    </w:p>
    <w:p w:rsidR="007D1007" w:rsidRPr="00E06B1B" w:rsidRDefault="007D1007" w:rsidP="00347D3D">
      <w:pPr>
        <w:tabs>
          <w:tab w:val="num" w:pos="0"/>
          <w:tab w:val="right" w:leader="underscore" w:pos="9540"/>
        </w:tabs>
        <w:spacing w:after="120"/>
        <w:ind w:right="-1"/>
        <w:jc w:val="center"/>
        <w:rPr>
          <w:rFonts w:cs="Arial"/>
          <w:smallCaps/>
          <w:spacing w:val="6"/>
          <w:sz w:val="20"/>
          <w:lang w:val="sk-SK"/>
        </w:rPr>
      </w:pPr>
      <w:r w:rsidRPr="00E06B1B">
        <w:rPr>
          <w:rFonts w:cs="Arial"/>
          <w:smallCaps/>
          <w:spacing w:val="6"/>
          <w:sz w:val="20"/>
          <w:lang w:val="sk-SK"/>
        </w:rPr>
        <w:t xml:space="preserve">Bratislava, </w:t>
      </w:r>
      <w:r w:rsidR="007E3383">
        <w:rPr>
          <w:rFonts w:cs="Arial"/>
          <w:smallCaps/>
          <w:spacing w:val="6"/>
          <w:sz w:val="20"/>
          <w:lang w:val="sk-SK"/>
        </w:rPr>
        <w:t>02/2020</w:t>
      </w:r>
    </w:p>
    <w:p w:rsidR="00D0120C" w:rsidRPr="00E06B1B" w:rsidRDefault="00D0120C" w:rsidP="00347D3D">
      <w:pPr>
        <w:rPr>
          <w:rFonts w:cs="Arial"/>
          <w:lang w:val="sk-SK"/>
        </w:rPr>
      </w:pPr>
    </w:p>
    <w:p w:rsidR="00D0120C" w:rsidRPr="00E06B1B" w:rsidRDefault="00A44EF7" w:rsidP="00347D3D">
      <w:pPr>
        <w:rPr>
          <w:rFonts w:cs="Arial"/>
          <w:lang w:val="sk-SK"/>
        </w:rPr>
      </w:pPr>
      <w:r w:rsidRPr="00E06B1B">
        <w:rPr>
          <w:rFonts w:cs="Arial"/>
          <w:lang w:val="sk-SK"/>
        </w:rPr>
        <w:br w:type="page"/>
      </w:r>
    </w:p>
    <w:p w:rsidR="0020374F" w:rsidRPr="00E06B1B" w:rsidRDefault="00C12FFF" w:rsidP="00347D3D">
      <w:pPr>
        <w:jc w:val="center"/>
        <w:rPr>
          <w:rFonts w:cs="Arial"/>
          <w:b/>
          <w:sz w:val="28"/>
          <w:szCs w:val="28"/>
          <w:lang w:val="sk-SK"/>
        </w:rPr>
      </w:pPr>
      <w:r w:rsidRPr="00E06B1B">
        <w:rPr>
          <w:rFonts w:cs="Arial"/>
          <w:b/>
          <w:sz w:val="28"/>
          <w:szCs w:val="28"/>
          <w:lang w:val="sk-SK"/>
        </w:rPr>
        <w:lastRenderedPageBreak/>
        <w:t>O</w:t>
      </w:r>
      <w:r w:rsidR="000F27BB" w:rsidRPr="00E06B1B">
        <w:rPr>
          <w:rFonts w:cs="Arial"/>
          <w:b/>
          <w:sz w:val="28"/>
          <w:szCs w:val="28"/>
          <w:lang w:val="sk-SK"/>
        </w:rPr>
        <w:t> </w:t>
      </w:r>
      <w:r w:rsidRPr="00E06B1B">
        <w:rPr>
          <w:rFonts w:cs="Arial"/>
          <w:b/>
          <w:sz w:val="28"/>
          <w:szCs w:val="28"/>
          <w:lang w:val="sk-SK"/>
        </w:rPr>
        <w:t>B</w:t>
      </w:r>
      <w:r w:rsidR="000F27BB" w:rsidRPr="00E06B1B">
        <w:rPr>
          <w:rFonts w:cs="Arial"/>
          <w:b/>
          <w:sz w:val="28"/>
          <w:szCs w:val="28"/>
          <w:lang w:val="sk-SK"/>
        </w:rPr>
        <w:t xml:space="preserve"> </w:t>
      </w:r>
      <w:r w:rsidRPr="00E06B1B">
        <w:rPr>
          <w:rFonts w:cs="Arial"/>
          <w:b/>
          <w:sz w:val="28"/>
          <w:szCs w:val="28"/>
          <w:lang w:val="sk-SK"/>
        </w:rPr>
        <w:t>S</w:t>
      </w:r>
      <w:r w:rsidR="000F27BB" w:rsidRPr="00E06B1B">
        <w:rPr>
          <w:rFonts w:cs="Arial"/>
          <w:b/>
          <w:sz w:val="28"/>
          <w:szCs w:val="28"/>
          <w:lang w:val="sk-SK"/>
        </w:rPr>
        <w:t> </w:t>
      </w:r>
      <w:r w:rsidRPr="00E06B1B">
        <w:rPr>
          <w:rFonts w:cs="Arial"/>
          <w:b/>
          <w:sz w:val="28"/>
          <w:szCs w:val="28"/>
          <w:lang w:val="sk-SK"/>
        </w:rPr>
        <w:t>A</w:t>
      </w:r>
      <w:r w:rsidR="000F27BB" w:rsidRPr="00E06B1B">
        <w:rPr>
          <w:rFonts w:cs="Arial"/>
          <w:b/>
          <w:sz w:val="28"/>
          <w:szCs w:val="28"/>
          <w:lang w:val="sk-SK"/>
        </w:rPr>
        <w:t xml:space="preserve"> </w:t>
      </w:r>
      <w:r w:rsidRPr="00E06B1B">
        <w:rPr>
          <w:rFonts w:cs="Arial"/>
          <w:b/>
          <w:sz w:val="28"/>
          <w:szCs w:val="28"/>
          <w:lang w:val="sk-SK"/>
        </w:rPr>
        <w:t>H</w:t>
      </w:r>
    </w:p>
    <w:p w:rsidR="00A92A88" w:rsidRDefault="00F635F9">
      <w:pPr>
        <w:pStyle w:val="Obsah1"/>
        <w:tabs>
          <w:tab w:val="left" w:pos="442"/>
        </w:tabs>
        <w:rPr>
          <w:rFonts w:asciiTheme="minorHAnsi" w:eastAsiaTheme="minorEastAsia" w:hAnsiTheme="minorHAnsi" w:cstheme="minorBidi"/>
          <w:b w:val="0"/>
          <w:noProof/>
          <w:szCs w:val="22"/>
          <w:lang w:val="sk-SK" w:eastAsia="sk-SK"/>
        </w:rPr>
      </w:pPr>
      <w:r w:rsidRPr="00E06B1B">
        <w:rPr>
          <w:rFonts w:cs="Arial"/>
          <w:b w:val="0"/>
          <w:lang w:val="sk-SK"/>
        </w:rPr>
        <w:fldChar w:fldCharType="begin"/>
      </w:r>
      <w:r w:rsidRPr="00E06B1B">
        <w:rPr>
          <w:rFonts w:cs="Arial"/>
          <w:b w:val="0"/>
          <w:lang w:val="sk-SK"/>
        </w:rPr>
        <w:instrText xml:space="preserve"> TOC \o "1-3" \h \z \u </w:instrText>
      </w:r>
      <w:r w:rsidRPr="00E06B1B">
        <w:rPr>
          <w:rFonts w:cs="Arial"/>
          <w:b w:val="0"/>
          <w:lang w:val="sk-SK"/>
        </w:rPr>
        <w:fldChar w:fldCharType="separate"/>
      </w:r>
      <w:hyperlink w:anchor="_Toc26166549" w:history="1">
        <w:r w:rsidR="00A92A88" w:rsidRPr="00224C0A">
          <w:rPr>
            <w:rStyle w:val="Hypertextovprepojenie"/>
            <w:rFonts w:cs="Arial"/>
            <w:noProof/>
          </w:rPr>
          <w:t>1.</w:t>
        </w:r>
        <w:r w:rsidR="00A92A88">
          <w:rPr>
            <w:rFonts w:asciiTheme="minorHAnsi" w:eastAsiaTheme="minorEastAsia" w:hAnsiTheme="minorHAnsi" w:cstheme="minorBidi"/>
            <w:b w:val="0"/>
            <w:noProof/>
            <w:szCs w:val="22"/>
            <w:lang w:val="sk-SK" w:eastAsia="sk-SK"/>
          </w:rPr>
          <w:tab/>
        </w:r>
        <w:r w:rsidR="00A92A88" w:rsidRPr="00224C0A">
          <w:rPr>
            <w:rStyle w:val="Hypertextovprepojenie"/>
            <w:rFonts w:cs="Arial"/>
            <w:noProof/>
          </w:rPr>
          <w:t>ÚVOD</w:t>
        </w:r>
        <w:r w:rsidR="00A92A88">
          <w:rPr>
            <w:noProof/>
            <w:webHidden/>
          </w:rPr>
          <w:tab/>
        </w:r>
        <w:r w:rsidR="00A92A88">
          <w:rPr>
            <w:noProof/>
            <w:webHidden/>
          </w:rPr>
          <w:fldChar w:fldCharType="begin"/>
        </w:r>
        <w:r w:rsidR="00A92A88">
          <w:rPr>
            <w:noProof/>
            <w:webHidden/>
          </w:rPr>
          <w:instrText xml:space="preserve"> PAGEREF _Toc26166549 \h </w:instrText>
        </w:r>
        <w:r w:rsidR="00A92A88">
          <w:rPr>
            <w:noProof/>
            <w:webHidden/>
          </w:rPr>
        </w:r>
        <w:r w:rsidR="00A92A88">
          <w:rPr>
            <w:noProof/>
            <w:webHidden/>
          </w:rPr>
          <w:fldChar w:fldCharType="separate"/>
        </w:r>
        <w:r w:rsidR="005106FB">
          <w:rPr>
            <w:noProof/>
            <w:webHidden/>
          </w:rPr>
          <w:t>4</w:t>
        </w:r>
        <w:r w:rsidR="00A92A88">
          <w:rPr>
            <w:noProof/>
            <w:webHidden/>
          </w:rPr>
          <w:fldChar w:fldCharType="end"/>
        </w:r>
      </w:hyperlink>
    </w:p>
    <w:p w:rsidR="00A92A88" w:rsidRDefault="00926ACE">
      <w:pPr>
        <w:pStyle w:val="Obsah1"/>
        <w:tabs>
          <w:tab w:val="left" w:pos="442"/>
        </w:tabs>
        <w:rPr>
          <w:rFonts w:asciiTheme="minorHAnsi" w:eastAsiaTheme="minorEastAsia" w:hAnsiTheme="minorHAnsi" w:cstheme="minorBidi"/>
          <w:b w:val="0"/>
          <w:noProof/>
          <w:szCs w:val="22"/>
          <w:lang w:val="sk-SK" w:eastAsia="sk-SK"/>
        </w:rPr>
      </w:pPr>
      <w:hyperlink w:anchor="_Toc26166550" w:history="1">
        <w:r w:rsidR="00A92A88" w:rsidRPr="00224C0A">
          <w:rPr>
            <w:rStyle w:val="Hypertextovprepojenie"/>
            <w:rFonts w:cs="Arial"/>
            <w:noProof/>
          </w:rPr>
          <w:t>2.</w:t>
        </w:r>
        <w:r w:rsidR="00A92A88">
          <w:rPr>
            <w:rFonts w:asciiTheme="minorHAnsi" w:eastAsiaTheme="minorEastAsia" w:hAnsiTheme="minorHAnsi" w:cstheme="minorBidi"/>
            <w:b w:val="0"/>
            <w:noProof/>
            <w:szCs w:val="22"/>
            <w:lang w:val="sk-SK" w:eastAsia="sk-SK"/>
          </w:rPr>
          <w:tab/>
        </w:r>
        <w:r w:rsidR="00A92A88" w:rsidRPr="00224C0A">
          <w:rPr>
            <w:rStyle w:val="Hypertextovprepojenie"/>
            <w:rFonts w:cs="Arial"/>
            <w:noProof/>
          </w:rPr>
          <w:t>DOKUMENTÁCIE</w:t>
        </w:r>
        <w:r w:rsidR="00A92A88">
          <w:rPr>
            <w:noProof/>
            <w:webHidden/>
          </w:rPr>
          <w:tab/>
        </w:r>
        <w:r w:rsidR="00A92A88">
          <w:rPr>
            <w:noProof/>
            <w:webHidden/>
          </w:rPr>
          <w:fldChar w:fldCharType="begin"/>
        </w:r>
        <w:r w:rsidR="00A92A88">
          <w:rPr>
            <w:noProof/>
            <w:webHidden/>
          </w:rPr>
          <w:instrText xml:space="preserve"> PAGEREF _Toc26166550 \h </w:instrText>
        </w:r>
        <w:r w:rsidR="00A92A88">
          <w:rPr>
            <w:noProof/>
            <w:webHidden/>
          </w:rPr>
        </w:r>
        <w:r w:rsidR="00A92A88">
          <w:rPr>
            <w:noProof/>
            <w:webHidden/>
          </w:rPr>
          <w:fldChar w:fldCharType="separate"/>
        </w:r>
        <w:r w:rsidR="005106FB">
          <w:rPr>
            <w:noProof/>
            <w:webHidden/>
          </w:rPr>
          <w:t>4</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51" w:history="1">
        <w:r w:rsidR="00A92A88" w:rsidRPr="00224C0A">
          <w:rPr>
            <w:rStyle w:val="Hypertextovprepojenie"/>
            <w:rFonts w:cs="Arial"/>
            <w:noProof/>
            <w:lang w:val="sk-SK"/>
          </w:rPr>
          <w:t>2.1</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Dokumentácia na vykonanie prác (DVP)</w:t>
        </w:r>
        <w:r w:rsidR="00A92A88">
          <w:rPr>
            <w:noProof/>
            <w:webHidden/>
          </w:rPr>
          <w:tab/>
        </w:r>
        <w:r w:rsidR="00A92A88">
          <w:rPr>
            <w:noProof/>
            <w:webHidden/>
          </w:rPr>
          <w:fldChar w:fldCharType="begin"/>
        </w:r>
        <w:r w:rsidR="00A92A88">
          <w:rPr>
            <w:noProof/>
            <w:webHidden/>
          </w:rPr>
          <w:instrText xml:space="preserve"> PAGEREF _Toc26166551 \h </w:instrText>
        </w:r>
        <w:r w:rsidR="00A92A88">
          <w:rPr>
            <w:noProof/>
            <w:webHidden/>
          </w:rPr>
        </w:r>
        <w:r w:rsidR="00A92A88">
          <w:rPr>
            <w:noProof/>
            <w:webHidden/>
          </w:rPr>
          <w:fldChar w:fldCharType="separate"/>
        </w:r>
        <w:r w:rsidR="005106FB">
          <w:rPr>
            <w:noProof/>
            <w:webHidden/>
          </w:rPr>
          <w:t>4</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52" w:history="1">
        <w:r w:rsidR="00A92A88" w:rsidRPr="00224C0A">
          <w:rPr>
            <w:rStyle w:val="Hypertextovprepojenie"/>
            <w:rFonts w:cs="Arial"/>
            <w:noProof/>
            <w:lang w:val="sk-SK"/>
          </w:rPr>
          <w:t>2.2</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Posúdenia, analýzy</w:t>
        </w:r>
        <w:r w:rsidR="00A92A88">
          <w:rPr>
            <w:noProof/>
            <w:webHidden/>
          </w:rPr>
          <w:tab/>
        </w:r>
        <w:r w:rsidR="00A92A88">
          <w:rPr>
            <w:noProof/>
            <w:webHidden/>
          </w:rPr>
          <w:fldChar w:fldCharType="begin"/>
        </w:r>
        <w:r w:rsidR="00A92A88">
          <w:rPr>
            <w:noProof/>
            <w:webHidden/>
          </w:rPr>
          <w:instrText xml:space="preserve"> PAGEREF _Toc26166552 \h </w:instrText>
        </w:r>
        <w:r w:rsidR="00A92A88">
          <w:rPr>
            <w:noProof/>
            <w:webHidden/>
          </w:rPr>
        </w:r>
        <w:r w:rsidR="00A92A88">
          <w:rPr>
            <w:noProof/>
            <w:webHidden/>
          </w:rPr>
          <w:fldChar w:fldCharType="separate"/>
        </w:r>
        <w:r w:rsidR="005106FB">
          <w:rPr>
            <w:noProof/>
            <w:webHidden/>
          </w:rPr>
          <w:t>7</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53" w:history="1">
        <w:r w:rsidR="00A92A88" w:rsidRPr="00224C0A">
          <w:rPr>
            <w:rStyle w:val="Hypertextovprepojenie"/>
            <w:rFonts w:cs="Arial"/>
            <w:noProof/>
            <w:lang w:val="sk-SK"/>
          </w:rPr>
          <w:t>2.3</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Kompletná Dokumentácia skutočného realizovania stavby (DSRS)</w:t>
        </w:r>
        <w:r w:rsidR="00A92A88">
          <w:rPr>
            <w:noProof/>
            <w:webHidden/>
          </w:rPr>
          <w:tab/>
        </w:r>
        <w:r w:rsidR="00A92A88">
          <w:rPr>
            <w:noProof/>
            <w:webHidden/>
          </w:rPr>
          <w:fldChar w:fldCharType="begin"/>
        </w:r>
        <w:r w:rsidR="00A92A88">
          <w:rPr>
            <w:noProof/>
            <w:webHidden/>
          </w:rPr>
          <w:instrText xml:space="preserve"> PAGEREF _Toc26166553 \h </w:instrText>
        </w:r>
        <w:r w:rsidR="00A92A88">
          <w:rPr>
            <w:noProof/>
            <w:webHidden/>
          </w:rPr>
        </w:r>
        <w:r w:rsidR="00A92A88">
          <w:rPr>
            <w:noProof/>
            <w:webHidden/>
          </w:rPr>
          <w:fldChar w:fldCharType="separate"/>
        </w:r>
        <w:r w:rsidR="005106FB">
          <w:rPr>
            <w:noProof/>
            <w:webHidden/>
          </w:rPr>
          <w:t>7</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54" w:history="1">
        <w:r w:rsidR="00A92A88" w:rsidRPr="00224C0A">
          <w:rPr>
            <w:rStyle w:val="Hypertextovprepojenie"/>
            <w:rFonts w:cs="Arial"/>
            <w:noProof/>
            <w:lang w:val="sk-SK"/>
          </w:rPr>
          <w:t>2.4</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Kompletná DSRS objektu</w:t>
        </w:r>
        <w:r w:rsidR="00A92A88">
          <w:rPr>
            <w:noProof/>
            <w:webHidden/>
          </w:rPr>
          <w:tab/>
        </w:r>
        <w:r w:rsidR="00A92A88">
          <w:rPr>
            <w:noProof/>
            <w:webHidden/>
          </w:rPr>
          <w:fldChar w:fldCharType="begin"/>
        </w:r>
        <w:r w:rsidR="00A92A88">
          <w:rPr>
            <w:noProof/>
            <w:webHidden/>
          </w:rPr>
          <w:instrText xml:space="preserve"> PAGEREF _Toc26166554 \h </w:instrText>
        </w:r>
        <w:r w:rsidR="00A92A88">
          <w:rPr>
            <w:noProof/>
            <w:webHidden/>
          </w:rPr>
        </w:r>
        <w:r w:rsidR="00A92A88">
          <w:rPr>
            <w:noProof/>
            <w:webHidden/>
          </w:rPr>
          <w:fldChar w:fldCharType="separate"/>
        </w:r>
        <w:r w:rsidR="005106FB">
          <w:rPr>
            <w:noProof/>
            <w:webHidden/>
          </w:rPr>
          <w:t>7</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55" w:history="1">
        <w:r w:rsidR="00A92A88" w:rsidRPr="00224C0A">
          <w:rPr>
            <w:rStyle w:val="Hypertextovprepojenie"/>
            <w:rFonts w:cs="Arial"/>
            <w:noProof/>
            <w:lang w:val="sk-SK"/>
          </w:rPr>
          <w:t>2.5</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Prevádzkové poriadky a manuály</w:t>
        </w:r>
        <w:r w:rsidR="00A92A88">
          <w:rPr>
            <w:noProof/>
            <w:webHidden/>
          </w:rPr>
          <w:tab/>
        </w:r>
        <w:r w:rsidR="00A92A88">
          <w:rPr>
            <w:noProof/>
            <w:webHidden/>
          </w:rPr>
          <w:fldChar w:fldCharType="begin"/>
        </w:r>
        <w:r w:rsidR="00A92A88">
          <w:rPr>
            <w:noProof/>
            <w:webHidden/>
          </w:rPr>
          <w:instrText xml:space="preserve"> PAGEREF _Toc26166555 \h </w:instrText>
        </w:r>
        <w:r w:rsidR="00A92A88">
          <w:rPr>
            <w:noProof/>
            <w:webHidden/>
          </w:rPr>
        </w:r>
        <w:r w:rsidR="00A92A88">
          <w:rPr>
            <w:noProof/>
            <w:webHidden/>
          </w:rPr>
          <w:fldChar w:fldCharType="separate"/>
        </w:r>
        <w:r w:rsidR="005106FB">
          <w:rPr>
            <w:noProof/>
            <w:webHidden/>
          </w:rPr>
          <w:t>8</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56" w:history="1">
        <w:r w:rsidR="00A92A88" w:rsidRPr="00224C0A">
          <w:rPr>
            <w:rStyle w:val="Hypertextovprepojenie"/>
            <w:rFonts w:cs="Arial"/>
            <w:noProof/>
            <w:lang w:val="sk-SK"/>
          </w:rPr>
          <w:t>2.6</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Školenie</w:t>
        </w:r>
        <w:r w:rsidR="00A92A88">
          <w:rPr>
            <w:noProof/>
            <w:webHidden/>
          </w:rPr>
          <w:tab/>
        </w:r>
        <w:r w:rsidR="00A92A88">
          <w:rPr>
            <w:noProof/>
            <w:webHidden/>
          </w:rPr>
          <w:fldChar w:fldCharType="begin"/>
        </w:r>
        <w:r w:rsidR="00A92A88">
          <w:rPr>
            <w:noProof/>
            <w:webHidden/>
          </w:rPr>
          <w:instrText xml:space="preserve"> PAGEREF _Toc26166556 \h </w:instrText>
        </w:r>
        <w:r w:rsidR="00A92A88">
          <w:rPr>
            <w:noProof/>
            <w:webHidden/>
          </w:rPr>
        </w:r>
        <w:r w:rsidR="00A92A88">
          <w:rPr>
            <w:noProof/>
            <w:webHidden/>
          </w:rPr>
          <w:fldChar w:fldCharType="separate"/>
        </w:r>
        <w:r w:rsidR="005106FB">
          <w:rPr>
            <w:noProof/>
            <w:webHidden/>
          </w:rPr>
          <w:t>9</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57" w:history="1">
        <w:r w:rsidR="00A92A88" w:rsidRPr="00224C0A">
          <w:rPr>
            <w:rStyle w:val="Hypertextovprepojenie"/>
            <w:rFonts w:cs="Arial"/>
            <w:noProof/>
            <w:lang w:val="sk-SK"/>
          </w:rPr>
          <w:t>2.7</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Preberacie konania mostov a mostné zošity:</w:t>
        </w:r>
        <w:r w:rsidR="00A92A88">
          <w:rPr>
            <w:noProof/>
            <w:webHidden/>
          </w:rPr>
          <w:tab/>
        </w:r>
        <w:r w:rsidR="00A92A88">
          <w:rPr>
            <w:noProof/>
            <w:webHidden/>
          </w:rPr>
          <w:fldChar w:fldCharType="begin"/>
        </w:r>
        <w:r w:rsidR="00A92A88">
          <w:rPr>
            <w:noProof/>
            <w:webHidden/>
          </w:rPr>
          <w:instrText xml:space="preserve"> PAGEREF _Toc26166557 \h </w:instrText>
        </w:r>
        <w:r w:rsidR="00A92A88">
          <w:rPr>
            <w:noProof/>
            <w:webHidden/>
          </w:rPr>
        </w:r>
        <w:r w:rsidR="00A92A88">
          <w:rPr>
            <w:noProof/>
            <w:webHidden/>
          </w:rPr>
          <w:fldChar w:fldCharType="separate"/>
        </w:r>
        <w:r w:rsidR="005106FB">
          <w:rPr>
            <w:noProof/>
            <w:webHidden/>
          </w:rPr>
          <w:t>9</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58" w:history="1">
        <w:r w:rsidR="00A92A88" w:rsidRPr="00224C0A">
          <w:rPr>
            <w:rStyle w:val="Hypertextovprepojenie"/>
            <w:rFonts w:cs="Arial"/>
            <w:noProof/>
            <w:lang w:val="sk-SK"/>
          </w:rPr>
          <w:t>2.8</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Zameranie a ochrana inžinierskych sietí a jestvujúcich objektov</w:t>
        </w:r>
        <w:r w:rsidR="00A92A88">
          <w:rPr>
            <w:noProof/>
            <w:webHidden/>
          </w:rPr>
          <w:tab/>
        </w:r>
        <w:r w:rsidR="00A92A88">
          <w:rPr>
            <w:noProof/>
            <w:webHidden/>
          </w:rPr>
          <w:fldChar w:fldCharType="begin"/>
        </w:r>
        <w:r w:rsidR="00A92A88">
          <w:rPr>
            <w:noProof/>
            <w:webHidden/>
          </w:rPr>
          <w:instrText xml:space="preserve"> PAGEREF _Toc26166558 \h </w:instrText>
        </w:r>
        <w:r w:rsidR="00A92A88">
          <w:rPr>
            <w:noProof/>
            <w:webHidden/>
          </w:rPr>
        </w:r>
        <w:r w:rsidR="00A92A88">
          <w:rPr>
            <w:noProof/>
            <w:webHidden/>
          </w:rPr>
          <w:fldChar w:fldCharType="separate"/>
        </w:r>
        <w:r w:rsidR="005106FB">
          <w:rPr>
            <w:noProof/>
            <w:webHidden/>
          </w:rPr>
          <w:t>9</w:t>
        </w:r>
        <w:r w:rsidR="00A92A88">
          <w:rPr>
            <w:noProof/>
            <w:webHidden/>
          </w:rPr>
          <w:fldChar w:fldCharType="end"/>
        </w:r>
      </w:hyperlink>
    </w:p>
    <w:p w:rsidR="00A92A88" w:rsidRDefault="00926ACE">
      <w:pPr>
        <w:pStyle w:val="Obsah1"/>
        <w:tabs>
          <w:tab w:val="left" w:pos="442"/>
        </w:tabs>
        <w:rPr>
          <w:rFonts w:asciiTheme="minorHAnsi" w:eastAsiaTheme="minorEastAsia" w:hAnsiTheme="minorHAnsi" w:cstheme="minorBidi"/>
          <w:b w:val="0"/>
          <w:noProof/>
          <w:szCs w:val="22"/>
          <w:lang w:val="sk-SK" w:eastAsia="sk-SK"/>
        </w:rPr>
      </w:pPr>
      <w:hyperlink w:anchor="_Toc26166559" w:history="1">
        <w:r w:rsidR="00A92A88" w:rsidRPr="00224C0A">
          <w:rPr>
            <w:rStyle w:val="Hypertextovprepojenie"/>
            <w:rFonts w:cs="Arial"/>
            <w:noProof/>
          </w:rPr>
          <w:t>3.</w:t>
        </w:r>
        <w:r w:rsidR="00A92A88">
          <w:rPr>
            <w:rFonts w:asciiTheme="minorHAnsi" w:eastAsiaTheme="minorEastAsia" w:hAnsiTheme="minorHAnsi" w:cstheme="minorBidi"/>
            <w:b w:val="0"/>
            <w:noProof/>
            <w:szCs w:val="22"/>
            <w:lang w:val="sk-SK" w:eastAsia="sk-SK"/>
          </w:rPr>
          <w:tab/>
        </w:r>
        <w:r w:rsidR="00A92A88" w:rsidRPr="00224C0A">
          <w:rPr>
            <w:rStyle w:val="Hypertextovprepojenie"/>
            <w:rFonts w:cs="Arial"/>
            <w:noProof/>
          </w:rPr>
          <w:t>PODMIENKY DODÁVKY GEODETICKÝCH A KARTOGRAFICKÝCH PRÁC</w:t>
        </w:r>
        <w:r w:rsidR="00A92A88">
          <w:rPr>
            <w:noProof/>
            <w:webHidden/>
          </w:rPr>
          <w:tab/>
        </w:r>
        <w:r w:rsidR="00A92A88">
          <w:rPr>
            <w:noProof/>
            <w:webHidden/>
          </w:rPr>
          <w:fldChar w:fldCharType="begin"/>
        </w:r>
        <w:r w:rsidR="00A92A88">
          <w:rPr>
            <w:noProof/>
            <w:webHidden/>
          </w:rPr>
          <w:instrText xml:space="preserve"> PAGEREF _Toc26166559 \h </w:instrText>
        </w:r>
        <w:r w:rsidR="00A92A88">
          <w:rPr>
            <w:noProof/>
            <w:webHidden/>
          </w:rPr>
        </w:r>
        <w:r w:rsidR="00A92A88">
          <w:rPr>
            <w:noProof/>
            <w:webHidden/>
          </w:rPr>
          <w:fldChar w:fldCharType="separate"/>
        </w:r>
        <w:r w:rsidR="005106FB">
          <w:rPr>
            <w:noProof/>
            <w:webHidden/>
          </w:rPr>
          <w:t>10</w:t>
        </w:r>
        <w:r w:rsidR="00A92A88">
          <w:rPr>
            <w:noProof/>
            <w:webHidden/>
          </w:rPr>
          <w:fldChar w:fldCharType="end"/>
        </w:r>
      </w:hyperlink>
    </w:p>
    <w:p w:rsidR="00A92A88" w:rsidRDefault="00926ACE">
      <w:pPr>
        <w:pStyle w:val="Obsah1"/>
        <w:tabs>
          <w:tab w:val="left" w:pos="442"/>
        </w:tabs>
        <w:rPr>
          <w:rFonts w:asciiTheme="minorHAnsi" w:eastAsiaTheme="minorEastAsia" w:hAnsiTheme="minorHAnsi" w:cstheme="minorBidi"/>
          <w:b w:val="0"/>
          <w:noProof/>
          <w:szCs w:val="22"/>
          <w:lang w:val="sk-SK" w:eastAsia="sk-SK"/>
        </w:rPr>
      </w:pPr>
      <w:hyperlink w:anchor="_Toc26166560" w:history="1">
        <w:r w:rsidR="00A92A88" w:rsidRPr="00224C0A">
          <w:rPr>
            <w:rStyle w:val="Hypertextovprepojenie"/>
            <w:rFonts w:cs="Arial"/>
            <w:noProof/>
          </w:rPr>
          <w:t>4.</w:t>
        </w:r>
        <w:r w:rsidR="00A92A88">
          <w:rPr>
            <w:rFonts w:asciiTheme="minorHAnsi" w:eastAsiaTheme="minorEastAsia" w:hAnsiTheme="minorHAnsi" w:cstheme="minorBidi"/>
            <w:b w:val="0"/>
            <w:noProof/>
            <w:szCs w:val="22"/>
            <w:lang w:val="sk-SK" w:eastAsia="sk-SK"/>
          </w:rPr>
          <w:tab/>
        </w:r>
        <w:r w:rsidR="00A92A88" w:rsidRPr="00224C0A">
          <w:rPr>
            <w:rStyle w:val="Hypertextovprepojenie"/>
            <w:rFonts w:cs="Arial"/>
            <w:noProof/>
          </w:rPr>
          <w:t>MERANIE VÝMER A PLATBA</w:t>
        </w:r>
        <w:r w:rsidR="00A92A88">
          <w:rPr>
            <w:noProof/>
            <w:webHidden/>
          </w:rPr>
          <w:tab/>
        </w:r>
        <w:r w:rsidR="00A92A88">
          <w:rPr>
            <w:noProof/>
            <w:webHidden/>
          </w:rPr>
          <w:fldChar w:fldCharType="begin"/>
        </w:r>
        <w:r w:rsidR="00A92A88">
          <w:rPr>
            <w:noProof/>
            <w:webHidden/>
          </w:rPr>
          <w:instrText xml:space="preserve"> PAGEREF _Toc26166560 \h </w:instrText>
        </w:r>
        <w:r w:rsidR="00A92A88">
          <w:rPr>
            <w:noProof/>
            <w:webHidden/>
          </w:rPr>
        </w:r>
        <w:r w:rsidR="00A92A88">
          <w:rPr>
            <w:noProof/>
            <w:webHidden/>
          </w:rPr>
          <w:fldChar w:fldCharType="separate"/>
        </w:r>
        <w:r w:rsidR="005106FB">
          <w:rPr>
            <w:noProof/>
            <w:webHidden/>
          </w:rPr>
          <w:t>12</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61" w:history="1">
        <w:r w:rsidR="00A92A88" w:rsidRPr="00224C0A">
          <w:rPr>
            <w:rStyle w:val="Hypertextovprepojenie"/>
            <w:noProof/>
            <w:lang w:val="sk-SK"/>
          </w:rPr>
          <w:t>4.1</w:t>
        </w:r>
        <w:r w:rsidR="00A92A88">
          <w:rPr>
            <w:rFonts w:asciiTheme="minorHAnsi" w:eastAsiaTheme="minorEastAsia" w:hAnsiTheme="minorHAnsi" w:cstheme="minorBidi"/>
            <w:noProof/>
            <w:szCs w:val="22"/>
            <w:lang w:val="sk-SK" w:eastAsia="sk-SK"/>
          </w:rPr>
          <w:tab/>
        </w:r>
        <w:r w:rsidR="00A92A88" w:rsidRPr="00224C0A">
          <w:rPr>
            <w:rStyle w:val="Hypertextovprepojenie"/>
            <w:noProof/>
            <w:lang w:val="sk-SK"/>
          </w:rPr>
          <w:t>Vybavenie staveniska pre zabezpečenie činnosti zástupcu Objednávateľa a Stavebno technického dozora Objednávateľa</w:t>
        </w:r>
        <w:r w:rsidR="00A92A88">
          <w:rPr>
            <w:noProof/>
            <w:webHidden/>
          </w:rPr>
          <w:tab/>
        </w:r>
        <w:r w:rsidR="00A92A88">
          <w:rPr>
            <w:noProof/>
            <w:webHidden/>
          </w:rPr>
          <w:fldChar w:fldCharType="begin"/>
        </w:r>
        <w:r w:rsidR="00A92A88">
          <w:rPr>
            <w:noProof/>
            <w:webHidden/>
          </w:rPr>
          <w:instrText xml:space="preserve"> PAGEREF _Toc26166561 \h </w:instrText>
        </w:r>
        <w:r w:rsidR="00A92A88">
          <w:rPr>
            <w:noProof/>
            <w:webHidden/>
          </w:rPr>
        </w:r>
        <w:r w:rsidR="00A92A88">
          <w:rPr>
            <w:noProof/>
            <w:webHidden/>
          </w:rPr>
          <w:fldChar w:fldCharType="separate"/>
        </w:r>
        <w:r w:rsidR="005106FB">
          <w:rPr>
            <w:noProof/>
            <w:webHidden/>
          </w:rPr>
          <w:t>12</w:t>
        </w:r>
        <w:r w:rsidR="00A92A88">
          <w:rPr>
            <w:noProof/>
            <w:webHidden/>
          </w:rPr>
          <w:fldChar w:fldCharType="end"/>
        </w:r>
      </w:hyperlink>
    </w:p>
    <w:p w:rsidR="00A92A88" w:rsidRDefault="00926ACE">
      <w:pPr>
        <w:pStyle w:val="Obsah1"/>
        <w:tabs>
          <w:tab w:val="left" w:pos="442"/>
        </w:tabs>
        <w:rPr>
          <w:rFonts w:asciiTheme="minorHAnsi" w:eastAsiaTheme="minorEastAsia" w:hAnsiTheme="minorHAnsi" w:cstheme="minorBidi"/>
          <w:b w:val="0"/>
          <w:noProof/>
          <w:szCs w:val="22"/>
          <w:lang w:val="sk-SK" w:eastAsia="sk-SK"/>
        </w:rPr>
      </w:pPr>
      <w:hyperlink w:anchor="_Toc26166562" w:history="1">
        <w:r w:rsidR="00A92A88" w:rsidRPr="00224C0A">
          <w:rPr>
            <w:rStyle w:val="Hypertextovprepojenie"/>
            <w:rFonts w:cs="Arial"/>
            <w:noProof/>
          </w:rPr>
          <w:t>5.</w:t>
        </w:r>
        <w:r w:rsidR="00A92A88">
          <w:rPr>
            <w:rFonts w:asciiTheme="minorHAnsi" w:eastAsiaTheme="minorEastAsia" w:hAnsiTheme="minorHAnsi" w:cstheme="minorBidi"/>
            <w:b w:val="0"/>
            <w:noProof/>
            <w:szCs w:val="22"/>
            <w:lang w:val="sk-SK" w:eastAsia="sk-SK"/>
          </w:rPr>
          <w:tab/>
        </w:r>
        <w:r w:rsidR="00A92A88" w:rsidRPr="00224C0A">
          <w:rPr>
            <w:rStyle w:val="Hypertextovprepojenie"/>
            <w:rFonts w:cs="Arial"/>
            <w:noProof/>
          </w:rPr>
          <w:t>EKOLÓGIA A OCHRANA ŽIVOTNÉHO PROSTREDIA</w:t>
        </w:r>
        <w:r w:rsidR="00A92A88">
          <w:rPr>
            <w:noProof/>
            <w:webHidden/>
          </w:rPr>
          <w:tab/>
        </w:r>
        <w:r w:rsidR="00A92A88">
          <w:rPr>
            <w:noProof/>
            <w:webHidden/>
          </w:rPr>
          <w:fldChar w:fldCharType="begin"/>
        </w:r>
        <w:r w:rsidR="00A92A88">
          <w:rPr>
            <w:noProof/>
            <w:webHidden/>
          </w:rPr>
          <w:instrText xml:space="preserve"> PAGEREF _Toc26166562 \h </w:instrText>
        </w:r>
        <w:r w:rsidR="00A92A88">
          <w:rPr>
            <w:noProof/>
            <w:webHidden/>
          </w:rPr>
        </w:r>
        <w:r w:rsidR="00A92A88">
          <w:rPr>
            <w:noProof/>
            <w:webHidden/>
          </w:rPr>
          <w:fldChar w:fldCharType="separate"/>
        </w:r>
        <w:r w:rsidR="005106FB">
          <w:rPr>
            <w:noProof/>
            <w:webHidden/>
          </w:rPr>
          <w:t>13</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63" w:history="1">
        <w:r w:rsidR="00A92A88" w:rsidRPr="00224C0A">
          <w:rPr>
            <w:rStyle w:val="Hypertextovprepojenie"/>
            <w:rFonts w:cs="Arial"/>
            <w:noProof/>
            <w:lang w:val="sk-SK"/>
          </w:rPr>
          <w:t>5.1</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Popis požiadaviek</w:t>
        </w:r>
        <w:r w:rsidR="00A92A88">
          <w:rPr>
            <w:noProof/>
            <w:webHidden/>
          </w:rPr>
          <w:tab/>
        </w:r>
        <w:r w:rsidR="00A92A88">
          <w:rPr>
            <w:noProof/>
            <w:webHidden/>
          </w:rPr>
          <w:fldChar w:fldCharType="begin"/>
        </w:r>
        <w:r w:rsidR="00A92A88">
          <w:rPr>
            <w:noProof/>
            <w:webHidden/>
          </w:rPr>
          <w:instrText xml:space="preserve"> PAGEREF _Toc26166563 \h </w:instrText>
        </w:r>
        <w:r w:rsidR="00A92A88">
          <w:rPr>
            <w:noProof/>
            <w:webHidden/>
          </w:rPr>
        </w:r>
        <w:r w:rsidR="00A92A88">
          <w:rPr>
            <w:noProof/>
            <w:webHidden/>
          </w:rPr>
          <w:fldChar w:fldCharType="separate"/>
        </w:r>
        <w:r w:rsidR="005106FB">
          <w:rPr>
            <w:noProof/>
            <w:webHidden/>
          </w:rPr>
          <w:t>13</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64" w:history="1">
        <w:r w:rsidR="00A92A88" w:rsidRPr="00224C0A">
          <w:rPr>
            <w:rStyle w:val="Hypertextovprepojenie"/>
            <w:rFonts w:cs="Arial"/>
            <w:noProof/>
            <w:lang w:val="sk-SK"/>
          </w:rPr>
          <w:t>5.2</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Zodpovednosť</w:t>
        </w:r>
        <w:r w:rsidR="00A92A88">
          <w:rPr>
            <w:noProof/>
            <w:webHidden/>
          </w:rPr>
          <w:tab/>
        </w:r>
        <w:r w:rsidR="00A92A88">
          <w:rPr>
            <w:noProof/>
            <w:webHidden/>
          </w:rPr>
          <w:fldChar w:fldCharType="begin"/>
        </w:r>
        <w:r w:rsidR="00A92A88">
          <w:rPr>
            <w:noProof/>
            <w:webHidden/>
          </w:rPr>
          <w:instrText xml:space="preserve"> PAGEREF _Toc26166564 \h </w:instrText>
        </w:r>
        <w:r w:rsidR="00A92A88">
          <w:rPr>
            <w:noProof/>
            <w:webHidden/>
          </w:rPr>
        </w:r>
        <w:r w:rsidR="00A92A88">
          <w:rPr>
            <w:noProof/>
            <w:webHidden/>
          </w:rPr>
          <w:fldChar w:fldCharType="separate"/>
        </w:r>
        <w:r w:rsidR="005106FB">
          <w:rPr>
            <w:noProof/>
            <w:webHidden/>
          </w:rPr>
          <w:t>13</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65" w:history="1">
        <w:r w:rsidR="00A92A88" w:rsidRPr="00224C0A">
          <w:rPr>
            <w:rStyle w:val="Hypertextovprepojenie"/>
            <w:rFonts w:cs="Arial"/>
            <w:noProof/>
            <w:lang w:val="sk-SK"/>
          </w:rPr>
          <w:t>5.3</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Zamedzenie porušeniu práva</w:t>
        </w:r>
        <w:r w:rsidR="00A92A88">
          <w:rPr>
            <w:noProof/>
            <w:webHidden/>
          </w:rPr>
          <w:tab/>
        </w:r>
        <w:r w:rsidR="00A92A88">
          <w:rPr>
            <w:noProof/>
            <w:webHidden/>
          </w:rPr>
          <w:fldChar w:fldCharType="begin"/>
        </w:r>
        <w:r w:rsidR="00A92A88">
          <w:rPr>
            <w:noProof/>
            <w:webHidden/>
          </w:rPr>
          <w:instrText xml:space="preserve"> PAGEREF _Toc26166565 \h </w:instrText>
        </w:r>
        <w:r w:rsidR="00A92A88">
          <w:rPr>
            <w:noProof/>
            <w:webHidden/>
          </w:rPr>
        </w:r>
        <w:r w:rsidR="00A92A88">
          <w:rPr>
            <w:noProof/>
            <w:webHidden/>
          </w:rPr>
          <w:fldChar w:fldCharType="separate"/>
        </w:r>
        <w:r w:rsidR="005106FB">
          <w:rPr>
            <w:noProof/>
            <w:webHidden/>
          </w:rPr>
          <w:t>13</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66" w:history="1">
        <w:r w:rsidR="00A92A88" w:rsidRPr="00224C0A">
          <w:rPr>
            <w:rStyle w:val="Hypertextovprepojenie"/>
            <w:rFonts w:cs="Arial"/>
            <w:noProof/>
            <w:lang w:val="sk-SK"/>
          </w:rPr>
          <w:t>5.4</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Program kontroly a ochrany životného prostredia</w:t>
        </w:r>
        <w:r w:rsidR="00A92A88">
          <w:rPr>
            <w:noProof/>
            <w:webHidden/>
          </w:rPr>
          <w:tab/>
        </w:r>
        <w:r w:rsidR="00A92A88">
          <w:rPr>
            <w:noProof/>
            <w:webHidden/>
          </w:rPr>
          <w:fldChar w:fldCharType="begin"/>
        </w:r>
        <w:r w:rsidR="00A92A88">
          <w:rPr>
            <w:noProof/>
            <w:webHidden/>
          </w:rPr>
          <w:instrText xml:space="preserve"> PAGEREF _Toc26166566 \h </w:instrText>
        </w:r>
        <w:r w:rsidR="00A92A88">
          <w:rPr>
            <w:noProof/>
            <w:webHidden/>
          </w:rPr>
        </w:r>
        <w:r w:rsidR="00A92A88">
          <w:rPr>
            <w:noProof/>
            <w:webHidden/>
          </w:rPr>
          <w:fldChar w:fldCharType="separate"/>
        </w:r>
        <w:r w:rsidR="005106FB">
          <w:rPr>
            <w:noProof/>
            <w:webHidden/>
          </w:rPr>
          <w:t>14</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67" w:history="1">
        <w:r w:rsidR="00A92A88" w:rsidRPr="00224C0A">
          <w:rPr>
            <w:rStyle w:val="Hypertextovprepojenie"/>
            <w:rFonts w:cs="Arial"/>
            <w:noProof/>
            <w:lang w:val="sk-SK"/>
          </w:rPr>
          <w:t>5.5</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Ochrana vody pred kontamináciou</w:t>
        </w:r>
        <w:r w:rsidR="00A92A88">
          <w:rPr>
            <w:noProof/>
            <w:webHidden/>
          </w:rPr>
          <w:tab/>
        </w:r>
        <w:r w:rsidR="00A92A88">
          <w:rPr>
            <w:noProof/>
            <w:webHidden/>
          </w:rPr>
          <w:fldChar w:fldCharType="begin"/>
        </w:r>
        <w:r w:rsidR="00A92A88">
          <w:rPr>
            <w:noProof/>
            <w:webHidden/>
          </w:rPr>
          <w:instrText xml:space="preserve"> PAGEREF _Toc26166567 \h </w:instrText>
        </w:r>
        <w:r w:rsidR="00A92A88">
          <w:rPr>
            <w:noProof/>
            <w:webHidden/>
          </w:rPr>
        </w:r>
        <w:r w:rsidR="00A92A88">
          <w:rPr>
            <w:noProof/>
            <w:webHidden/>
          </w:rPr>
          <w:fldChar w:fldCharType="separate"/>
        </w:r>
        <w:r w:rsidR="005106FB">
          <w:rPr>
            <w:noProof/>
            <w:webHidden/>
          </w:rPr>
          <w:t>16</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68" w:history="1">
        <w:r w:rsidR="00A92A88" w:rsidRPr="00224C0A">
          <w:rPr>
            <w:rStyle w:val="Hypertextovprepojenie"/>
            <w:rFonts w:cs="Arial"/>
            <w:noProof/>
            <w:lang w:val="sk-SK"/>
          </w:rPr>
          <w:t>5.6</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Zmiernenie vplyvu stavebnej činnosti na pozemné komunikácie</w:t>
        </w:r>
        <w:r w:rsidR="00A92A88">
          <w:rPr>
            <w:noProof/>
            <w:webHidden/>
          </w:rPr>
          <w:tab/>
        </w:r>
        <w:r w:rsidR="00A92A88">
          <w:rPr>
            <w:noProof/>
            <w:webHidden/>
          </w:rPr>
          <w:fldChar w:fldCharType="begin"/>
        </w:r>
        <w:r w:rsidR="00A92A88">
          <w:rPr>
            <w:noProof/>
            <w:webHidden/>
          </w:rPr>
          <w:instrText xml:space="preserve"> PAGEREF _Toc26166568 \h </w:instrText>
        </w:r>
        <w:r w:rsidR="00A92A88">
          <w:rPr>
            <w:noProof/>
            <w:webHidden/>
          </w:rPr>
        </w:r>
        <w:r w:rsidR="00A92A88">
          <w:rPr>
            <w:noProof/>
            <w:webHidden/>
          </w:rPr>
          <w:fldChar w:fldCharType="separate"/>
        </w:r>
        <w:r w:rsidR="005106FB">
          <w:rPr>
            <w:noProof/>
            <w:webHidden/>
          </w:rPr>
          <w:t>16</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69" w:history="1">
        <w:r w:rsidR="00A92A88" w:rsidRPr="00224C0A">
          <w:rPr>
            <w:rStyle w:val="Hypertextovprepojenie"/>
            <w:rFonts w:cs="Arial"/>
            <w:noProof/>
            <w:lang w:val="sk-SK"/>
          </w:rPr>
          <w:t>5.7</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Platba za odvedené práce</w:t>
        </w:r>
        <w:r w:rsidR="00A92A88">
          <w:rPr>
            <w:noProof/>
            <w:webHidden/>
          </w:rPr>
          <w:tab/>
        </w:r>
        <w:r w:rsidR="00A92A88">
          <w:rPr>
            <w:noProof/>
            <w:webHidden/>
          </w:rPr>
          <w:fldChar w:fldCharType="begin"/>
        </w:r>
        <w:r w:rsidR="00A92A88">
          <w:rPr>
            <w:noProof/>
            <w:webHidden/>
          </w:rPr>
          <w:instrText xml:space="preserve"> PAGEREF _Toc26166569 \h </w:instrText>
        </w:r>
        <w:r w:rsidR="00A92A88">
          <w:rPr>
            <w:noProof/>
            <w:webHidden/>
          </w:rPr>
        </w:r>
        <w:r w:rsidR="00A92A88">
          <w:rPr>
            <w:noProof/>
            <w:webHidden/>
          </w:rPr>
          <w:fldChar w:fldCharType="separate"/>
        </w:r>
        <w:r w:rsidR="005106FB">
          <w:rPr>
            <w:noProof/>
            <w:webHidden/>
          </w:rPr>
          <w:t>16</w:t>
        </w:r>
        <w:r w:rsidR="00A92A88">
          <w:rPr>
            <w:noProof/>
            <w:webHidden/>
          </w:rPr>
          <w:fldChar w:fldCharType="end"/>
        </w:r>
      </w:hyperlink>
    </w:p>
    <w:p w:rsidR="00A92A88" w:rsidRDefault="00926ACE">
      <w:pPr>
        <w:pStyle w:val="Obsah1"/>
        <w:tabs>
          <w:tab w:val="left" w:pos="442"/>
        </w:tabs>
        <w:rPr>
          <w:rFonts w:asciiTheme="minorHAnsi" w:eastAsiaTheme="minorEastAsia" w:hAnsiTheme="minorHAnsi" w:cstheme="minorBidi"/>
          <w:b w:val="0"/>
          <w:noProof/>
          <w:szCs w:val="22"/>
          <w:lang w:val="sk-SK" w:eastAsia="sk-SK"/>
        </w:rPr>
      </w:pPr>
      <w:hyperlink w:anchor="_Toc26166570" w:history="1">
        <w:r w:rsidR="00A92A88" w:rsidRPr="00224C0A">
          <w:rPr>
            <w:rStyle w:val="Hypertextovprepojenie"/>
            <w:rFonts w:cs="Arial"/>
            <w:noProof/>
          </w:rPr>
          <w:t>6.</w:t>
        </w:r>
        <w:r w:rsidR="00A92A88">
          <w:rPr>
            <w:rFonts w:asciiTheme="minorHAnsi" w:eastAsiaTheme="minorEastAsia" w:hAnsiTheme="minorHAnsi" w:cstheme="minorBidi"/>
            <w:b w:val="0"/>
            <w:noProof/>
            <w:szCs w:val="22"/>
            <w:lang w:val="sk-SK" w:eastAsia="sk-SK"/>
          </w:rPr>
          <w:tab/>
        </w:r>
        <w:r w:rsidR="00A92A88" w:rsidRPr="00224C0A">
          <w:rPr>
            <w:rStyle w:val="Hypertextovprepojenie"/>
            <w:rFonts w:cs="Arial"/>
            <w:noProof/>
          </w:rPr>
          <w:t>VYŤAŽENÝ, PREBYTOČNÝ ALEBO VYBÚRANÝ MATERIÁL A DREVNÁ HMOTA</w:t>
        </w:r>
        <w:r w:rsidR="00A92A88">
          <w:rPr>
            <w:noProof/>
            <w:webHidden/>
          </w:rPr>
          <w:tab/>
        </w:r>
        <w:r w:rsidR="00A92A88">
          <w:rPr>
            <w:noProof/>
            <w:webHidden/>
          </w:rPr>
          <w:fldChar w:fldCharType="begin"/>
        </w:r>
        <w:r w:rsidR="00A92A88">
          <w:rPr>
            <w:noProof/>
            <w:webHidden/>
          </w:rPr>
          <w:instrText xml:space="preserve"> PAGEREF _Toc26166570 \h </w:instrText>
        </w:r>
        <w:r w:rsidR="00A92A88">
          <w:rPr>
            <w:noProof/>
            <w:webHidden/>
          </w:rPr>
        </w:r>
        <w:r w:rsidR="00A92A88">
          <w:rPr>
            <w:noProof/>
            <w:webHidden/>
          </w:rPr>
          <w:fldChar w:fldCharType="separate"/>
        </w:r>
        <w:r w:rsidR="005106FB">
          <w:rPr>
            <w:noProof/>
            <w:webHidden/>
          </w:rPr>
          <w:t>17</w:t>
        </w:r>
        <w:r w:rsidR="00A92A88">
          <w:rPr>
            <w:noProof/>
            <w:webHidden/>
          </w:rPr>
          <w:fldChar w:fldCharType="end"/>
        </w:r>
      </w:hyperlink>
    </w:p>
    <w:p w:rsidR="00A92A88" w:rsidRDefault="00926ACE">
      <w:pPr>
        <w:pStyle w:val="Obsah1"/>
        <w:tabs>
          <w:tab w:val="left" w:pos="442"/>
        </w:tabs>
        <w:rPr>
          <w:rFonts w:asciiTheme="minorHAnsi" w:eastAsiaTheme="minorEastAsia" w:hAnsiTheme="minorHAnsi" w:cstheme="minorBidi"/>
          <w:b w:val="0"/>
          <w:noProof/>
          <w:szCs w:val="22"/>
          <w:lang w:val="sk-SK" w:eastAsia="sk-SK"/>
        </w:rPr>
      </w:pPr>
      <w:hyperlink w:anchor="_Toc26166571" w:history="1">
        <w:r w:rsidR="00A92A88" w:rsidRPr="00224C0A">
          <w:rPr>
            <w:rStyle w:val="Hypertextovprepojenie"/>
            <w:rFonts w:cs="Arial"/>
            <w:noProof/>
          </w:rPr>
          <w:t>7.</w:t>
        </w:r>
        <w:r w:rsidR="00A92A88">
          <w:rPr>
            <w:rFonts w:asciiTheme="minorHAnsi" w:eastAsiaTheme="minorEastAsia" w:hAnsiTheme="minorHAnsi" w:cstheme="minorBidi"/>
            <w:b w:val="0"/>
            <w:noProof/>
            <w:szCs w:val="22"/>
            <w:lang w:val="sk-SK" w:eastAsia="sk-SK"/>
          </w:rPr>
          <w:tab/>
        </w:r>
        <w:r w:rsidR="00A92A88" w:rsidRPr="00224C0A">
          <w:rPr>
            <w:rStyle w:val="Hypertextovprepojenie"/>
            <w:rFonts w:cs="Arial"/>
            <w:noProof/>
          </w:rPr>
          <w:t>RÉŽIA A ZARIADENIE STAVENISKA A DOČASNÝCH BUDOV</w:t>
        </w:r>
        <w:r w:rsidR="00A92A88">
          <w:rPr>
            <w:noProof/>
            <w:webHidden/>
          </w:rPr>
          <w:tab/>
        </w:r>
        <w:r w:rsidR="00A92A88">
          <w:rPr>
            <w:noProof/>
            <w:webHidden/>
          </w:rPr>
          <w:fldChar w:fldCharType="begin"/>
        </w:r>
        <w:r w:rsidR="00A92A88">
          <w:rPr>
            <w:noProof/>
            <w:webHidden/>
          </w:rPr>
          <w:instrText xml:space="preserve"> PAGEREF _Toc26166571 \h </w:instrText>
        </w:r>
        <w:r w:rsidR="00A92A88">
          <w:rPr>
            <w:noProof/>
            <w:webHidden/>
          </w:rPr>
        </w:r>
        <w:r w:rsidR="00A92A88">
          <w:rPr>
            <w:noProof/>
            <w:webHidden/>
          </w:rPr>
          <w:fldChar w:fldCharType="separate"/>
        </w:r>
        <w:r w:rsidR="005106FB">
          <w:rPr>
            <w:noProof/>
            <w:webHidden/>
          </w:rPr>
          <w:t>17</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72" w:history="1">
        <w:r w:rsidR="00A92A88" w:rsidRPr="00224C0A">
          <w:rPr>
            <w:rStyle w:val="Hypertextovprepojenie"/>
            <w:rFonts w:cs="Arial"/>
            <w:noProof/>
            <w:lang w:val="sk-SK"/>
          </w:rPr>
          <w:t>7.1</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Všeobecne</w:t>
        </w:r>
        <w:r w:rsidR="00A92A88">
          <w:rPr>
            <w:noProof/>
            <w:webHidden/>
          </w:rPr>
          <w:tab/>
        </w:r>
        <w:r w:rsidR="00A92A88">
          <w:rPr>
            <w:noProof/>
            <w:webHidden/>
          </w:rPr>
          <w:fldChar w:fldCharType="begin"/>
        </w:r>
        <w:r w:rsidR="00A92A88">
          <w:rPr>
            <w:noProof/>
            <w:webHidden/>
          </w:rPr>
          <w:instrText xml:space="preserve"> PAGEREF _Toc26166572 \h </w:instrText>
        </w:r>
        <w:r w:rsidR="00A92A88">
          <w:rPr>
            <w:noProof/>
            <w:webHidden/>
          </w:rPr>
        </w:r>
        <w:r w:rsidR="00A92A88">
          <w:rPr>
            <w:noProof/>
            <w:webHidden/>
          </w:rPr>
          <w:fldChar w:fldCharType="separate"/>
        </w:r>
        <w:r w:rsidR="005106FB">
          <w:rPr>
            <w:noProof/>
            <w:webHidden/>
          </w:rPr>
          <w:t>17</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73" w:history="1">
        <w:r w:rsidR="00A92A88" w:rsidRPr="00224C0A">
          <w:rPr>
            <w:rStyle w:val="Hypertextovprepojenie"/>
            <w:rFonts w:cs="Arial"/>
            <w:noProof/>
            <w:lang w:val="sk-SK"/>
          </w:rPr>
          <w:t>7.2</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Zásobovanie vodou</w:t>
        </w:r>
        <w:r w:rsidR="00A92A88">
          <w:rPr>
            <w:noProof/>
            <w:webHidden/>
          </w:rPr>
          <w:tab/>
        </w:r>
        <w:r w:rsidR="00A92A88">
          <w:rPr>
            <w:noProof/>
            <w:webHidden/>
          </w:rPr>
          <w:fldChar w:fldCharType="begin"/>
        </w:r>
        <w:r w:rsidR="00A92A88">
          <w:rPr>
            <w:noProof/>
            <w:webHidden/>
          </w:rPr>
          <w:instrText xml:space="preserve"> PAGEREF _Toc26166573 \h </w:instrText>
        </w:r>
        <w:r w:rsidR="00A92A88">
          <w:rPr>
            <w:noProof/>
            <w:webHidden/>
          </w:rPr>
        </w:r>
        <w:r w:rsidR="00A92A88">
          <w:rPr>
            <w:noProof/>
            <w:webHidden/>
          </w:rPr>
          <w:fldChar w:fldCharType="separate"/>
        </w:r>
        <w:r w:rsidR="005106FB">
          <w:rPr>
            <w:noProof/>
            <w:webHidden/>
          </w:rPr>
          <w:t>18</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74" w:history="1">
        <w:r w:rsidR="00A92A88" w:rsidRPr="00224C0A">
          <w:rPr>
            <w:rStyle w:val="Hypertextovprepojenie"/>
            <w:rFonts w:cs="Arial"/>
            <w:noProof/>
            <w:lang w:val="sk-SK"/>
          </w:rPr>
          <w:t>7.3</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Dodávka elektrickej energie</w:t>
        </w:r>
        <w:r w:rsidR="00A92A88">
          <w:rPr>
            <w:noProof/>
            <w:webHidden/>
          </w:rPr>
          <w:tab/>
        </w:r>
        <w:r w:rsidR="00A92A88">
          <w:rPr>
            <w:noProof/>
            <w:webHidden/>
          </w:rPr>
          <w:fldChar w:fldCharType="begin"/>
        </w:r>
        <w:r w:rsidR="00A92A88">
          <w:rPr>
            <w:noProof/>
            <w:webHidden/>
          </w:rPr>
          <w:instrText xml:space="preserve"> PAGEREF _Toc26166574 \h </w:instrText>
        </w:r>
        <w:r w:rsidR="00A92A88">
          <w:rPr>
            <w:noProof/>
            <w:webHidden/>
          </w:rPr>
        </w:r>
        <w:r w:rsidR="00A92A88">
          <w:rPr>
            <w:noProof/>
            <w:webHidden/>
          </w:rPr>
          <w:fldChar w:fldCharType="separate"/>
        </w:r>
        <w:r w:rsidR="005106FB">
          <w:rPr>
            <w:noProof/>
            <w:webHidden/>
          </w:rPr>
          <w:t>18</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75" w:history="1">
        <w:r w:rsidR="00A92A88" w:rsidRPr="00224C0A">
          <w:rPr>
            <w:rStyle w:val="Hypertextovprepojenie"/>
            <w:rFonts w:cs="Arial"/>
            <w:noProof/>
            <w:lang w:val="sk-SK"/>
          </w:rPr>
          <w:t>7.4</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Komunikačný systém</w:t>
        </w:r>
        <w:r w:rsidR="00A92A88">
          <w:rPr>
            <w:noProof/>
            <w:webHidden/>
          </w:rPr>
          <w:tab/>
        </w:r>
        <w:r w:rsidR="00A92A88">
          <w:rPr>
            <w:noProof/>
            <w:webHidden/>
          </w:rPr>
          <w:fldChar w:fldCharType="begin"/>
        </w:r>
        <w:r w:rsidR="00A92A88">
          <w:rPr>
            <w:noProof/>
            <w:webHidden/>
          </w:rPr>
          <w:instrText xml:space="preserve"> PAGEREF _Toc26166575 \h </w:instrText>
        </w:r>
        <w:r w:rsidR="00A92A88">
          <w:rPr>
            <w:noProof/>
            <w:webHidden/>
          </w:rPr>
        </w:r>
        <w:r w:rsidR="00A92A88">
          <w:rPr>
            <w:noProof/>
            <w:webHidden/>
          </w:rPr>
          <w:fldChar w:fldCharType="separate"/>
        </w:r>
        <w:r w:rsidR="005106FB">
          <w:rPr>
            <w:noProof/>
            <w:webHidden/>
          </w:rPr>
          <w:t>18</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76" w:history="1">
        <w:r w:rsidR="00A92A88" w:rsidRPr="00224C0A">
          <w:rPr>
            <w:rStyle w:val="Hypertextovprepojenie"/>
            <w:rFonts w:cs="Arial"/>
            <w:noProof/>
            <w:lang w:val="sk-SK"/>
          </w:rPr>
          <w:t>7.5</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Hygienické zariadenia</w:t>
        </w:r>
        <w:r w:rsidR="00A92A88">
          <w:rPr>
            <w:noProof/>
            <w:webHidden/>
          </w:rPr>
          <w:tab/>
        </w:r>
        <w:r w:rsidR="00A92A88">
          <w:rPr>
            <w:noProof/>
            <w:webHidden/>
          </w:rPr>
          <w:fldChar w:fldCharType="begin"/>
        </w:r>
        <w:r w:rsidR="00A92A88">
          <w:rPr>
            <w:noProof/>
            <w:webHidden/>
          </w:rPr>
          <w:instrText xml:space="preserve"> PAGEREF _Toc26166576 \h </w:instrText>
        </w:r>
        <w:r w:rsidR="00A92A88">
          <w:rPr>
            <w:noProof/>
            <w:webHidden/>
          </w:rPr>
        </w:r>
        <w:r w:rsidR="00A92A88">
          <w:rPr>
            <w:noProof/>
            <w:webHidden/>
          </w:rPr>
          <w:fldChar w:fldCharType="separate"/>
        </w:r>
        <w:r w:rsidR="005106FB">
          <w:rPr>
            <w:noProof/>
            <w:webHidden/>
          </w:rPr>
          <w:t>18</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77" w:history="1">
        <w:r w:rsidR="00A92A88" w:rsidRPr="00224C0A">
          <w:rPr>
            <w:rStyle w:val="Hypertextovprepojenie"/>
            <w:rFonts w:cs="Arial"/>
            <w:noProof/>
            <w:lang w:val="sk-SK"/>
          </w:rPr>
          <w:t>7.6</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Požiarna ochrana</w:t>
        </w:r>
        <w:r w:rsidR="00A92A88">
          <w:rPr>
            <w:noProof/>
            <w:webHidden/>
          </w:rPr>
          <w:tab/>
        </w:r>
        <w:r w:rsidR="00A92A88">
          <w:rPr>
            <w:noProof/>
            <w:webHidden/>
          </w:rPr>
          <w:fldChar w:fldCharType="begin"/>
        </w:r>
        <w:r w:rsidR="00A92A88">
          <w:rPr>
            <w:noProof/>
            <w:webHidden/>
          </w:rPr>
          <w:instrText xml:space="preserve"> PAGEREF _Toc26166577 \h </w:instrText>
        </w:r>
        <w:r w:rsidR="00A92A88">
          <w:rPr>
            <w:noProof/>
            <w:webHidden/>
          </w:rPr>
        </w:r>
        <w:r w:rsidR="00A92A88">
          <w:rPr>
            <w:noProof/>
            <w:webHidden/>
          </w:rPr>
          <w:fldChar w:fldCharType="separate"/>
        </w:r>
        <w:r w:rsidR="005106FB">
          <w:rPr>
            <w:noProof/>
            <w:webHidden/>
          </w:rPr>
          <w:t>19</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78" w:history="1">
        <w:r w:rsidR="00A92A88" w:rsidRPr="00224C0A">
          <w:rPr>
            <w:rStyle w:val="Hypertextovprepojenie"/>
            <w:rFonts w:cs="Arial"/>
            <w:noProof/>
            <w:lang w:val="sk-SK"/>
          </w:rPr>
          <w:t>7.7</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Bezpečnosť a ochrana zdravia pri práci</w:t>
        </w:r>
        <w:r w:rsidR="00A92A88">
          <w:rPr>
            <w:noProof/>
            <w:webHidden/>
          </w:rPr>
          <w:tab/>
        </w:r>
        <w:r w:rsidR="00A92A88">
          <w:rPr>
            <w:noProof/>
            <w:webHidden/>
          </w:rPr>
          <w:fldChar w:fldCharType="begin"/>
        </w:r>
        <w:r w:rsidR="00A92A88">
          <w:rPr>
            <w:noProof/>
            <w:webHidden/>
          </w:rPr>
          <w:instrText xml:space="preserve"> PAGEREF _Toc26166578 \h </w:instrText>
        </w:r>
        <w:r w:rsidR="00A92A88">
          <w:rPr>
            <w:noProof/>
            <w:webHidden/>
          </w:rPr>
        </w:r>
        <w:r w:rsidR="00A92A88">
          <w:rPr>
            <w:noProof/>
            <w:webHidden/>
          </w:rPr>
          <w:fldChar w:fldCharType="separate"/>
        </w:r>
        <w:r w:rsidR="005106FB">
          <w:rPr>
            <w:noProof/>
            <w:webHidden/>
          </w:rPr>
          <w:t>19</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79" w:history="1">
        <w:r w:rsidR="00A92A88" w:rsidRPr="00224C0A">
          <w:rPr>
            <w:rStyle w:val="Hypertextovprepojenie"/>
            <w:rFonts w:cs="Arial"/>
            <w:noProof/>
            <w:lang w:val="sk-SK"/>
          </w:rPr>
          <w:t>7.8</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Oplotenie</w:t>
        </w:r>
        <w:r w:rsidR="00A92A88">
          <w:rPr>
            <w:noProof/>
            <w:webHidden/>
          </w:rPr>
          <w:tab/>
        </w:r>
        <w:r w:rsidR="00A92A88">
          <w:rPr>
            <w:noProof/>
            <w:webHidden/>
          </w:rPr>
          <w:fldChar w:fldCharType="begin"/>
        </w:r>
        <w:r w:rsidR="00A92A88">
          <w:rPr>
            <w:noProof/>
            <w:webHidden/>
          </w:rPr>
          <w:instrText xml:space="preserve"> PAGEREF _Toc26166579 \h </w:instrText>
        </w:r>
        <w:r w:rsidR="00A92A88">
          <w:rPr>
            <w:noProof/>
            <w:webHidden/>
          </w:rPr>
        </w:r>
        <w:r w:rsidR="00A92A88">
          <w:rPr>
            <w:noProof/>
            <w:webHidden/>
          </w:rPr>
          <w:fldChar w:fldCharType="separate"/>
        </w:r>
        <w:r w:rsidR="005106FB">
          <w:rPr>
            <w:noProof/>
            <w:webHidden/>
          </w:rPr>
          <w:t>19</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80" w:history="1">
        <w:r w:rsidR="00A92A88" w:rsidRPr="00224C0A">
          <w:rPr>
            <w:rStyle w:val="Hypertextovprepojenie"/>
            <w:rFonts w:cs="Arial"/>
            <w:noProof/>
            <w:lang w:val="sk-SK"/>
          </w:rPr>
          <w:t>7.9</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Poškodenie jestvujúceho majetku</w:t>
        </w:r>
        <w:r w:rsidR="00A92A88">
          <w:rPr>
            <w:noProof/>
            <w:webHidden/>
          </w:rPr>
          <w:tab/>
        </w:r>
        <w:r w:rsidR="00A92A88">
          <w:rPr>
            <w:noProof/>
            <w:webHidden/>
          </w:rPr>
          <w:fldChar w:fldCharType="begin"/>
        </w:r>
        <w:r w:rsidR="00A92A88">
          <w:rPr>
            <w:noProof/>
            <w:webHidden/>
          </w:rPr>
          <w:instrText xml:space="preserve"> PAGEREF _Toc26166580 \h </w:instrText>
        </w:r>
        <w:r w:rsidR="00A92A88">
          <w:rPr>
            <w:noProof/>
            <w:webHidden/>
          </w:rPr>
        </w:r>
        <w:r w:rsidR="00A92A88">
          <w:rPr>
            <w:noProof/>
            <w:webHidden/>
          </w:rPr>
          <w:fldChar w:fldCharType="separate"/>
        </w:r>
        <w:r w:rsidR="005106FB">
          <w:rPr>
            <w:noProof/>
            <w:webHidden/>
          </w:rPr>
          <w:t>19</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81" w:history="1">
        <w:r w:rsidR="00A92A88" w:rsidRPr="00224C0A">
          <w:rPr>
            <w:rStyle w:val="Hypertextovprepojenie"/>
            <w:rFonts w:cs="Arial"/>
            <w:noProof/>
            <w:lang w:val="sk-SK"/>
          </w:rPr>
          <w:t>7.10</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Dočasné budovy a zariadenia</w:t>
        </w:r>
        <w:r w:rsidR="00A92A88">
          <w:rPr>
            <w:noProof/>
            <w:webHidden/>
          </w:rPr>
          <w:tab/>
        </w:r>
        <w:r w:rsidR="00A92A88">
          <w:rPr>
            <w:noProof/>
            <w:webHidden/>
          </w:rPr>
          <w:fldChar w:fldCharType="begin"/>
        </w:r>
        <w:r w:rsidR="00A92A88">
          <w:rPr>
            <w:noProof/>
            <w:webHidden/>
          </w:rPr>
          <w:instrText xml:space="preserve"> PAGEREF _Toc26166581 \h </w:instrText>
        </w:r>
        <w:r w:rsidR="00A92A88">
          <w:rPr>
            <w:noProof/>
            <w:webHidden/>
          </w:rPr>
        </w:r>
        <w:r w:rsidR="00A92A88">
          <w:rPr>
            <w:noProof/>
            <w:webHidden/>
          </w:rPr>
          <w:fldChar w:fldCharType="separate"/>
        </w:r>
        <w:r w:rsidR="005106FB">
          <w:rPr>
            <w:noProof/>
            <w:webHidden/>
          </w:rPr>
          <w:t>19</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82" w:history="1">
        <w:r w:rsidR="00A92A88" w:rsidRPr="00224C0A">
          <w:rPr>
            <w:rStyle w:val="Hypertextovprepojenie"/>
            <w:rFonts w:cs="Arial"/>
            <w:noProof/>
            <w:lang w:val="sk-SK"/>
          </w:rPr>
          <w:t>7.11</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Dočasné komunikácie</w:t>
        </w:r>
        <w:r w:rsidR="00A92A88">
          <w:rPr>
            <w:noProof/>
            <w:webHidden/>
          </w:rPr>
          <w:tab/>
        </w:r>
        <w:r w:rsidR="00A92A88">
          <w:rPr>
            <w:noProof/>
            <w:webHidden/>
          </w:rPr>
          <w:fldChar w:fldCharType="begin"/>
        </w:r>
        <w:r w:rsidR="00A92A88">
          <w:rPr>
            <w:noProof/>
            <w:webHidden/>
          </w:rPr>
          <w:instrText xml:space="preserve"> PAGEREF _Toc26166582 \h </w:instrText>
        </w:r>
        <w:r w:rsidR="00A92A88">
          <w:rPr>
            <w:noProof/>
            <w:webHidden/>
          </w:rPr>
        </w:r>
        <w:r w:rsidR="00A92A88">
          <w:rPr>
            <w:noProof/>
            <w:webHidden/>
          </w:rPr>
          <w:fldChar w:fldCharType="separate"/>
        </w:r>
        <w:r w:rsidR="005106FB">
          <w:rPr>
            <w:noProof/>
            <w:webHidden/>
          </w:rPr>
          <w:t>20</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83" w:history="1">
        <w:r w:rsidR="00A92A88" w:rsidRPr="00224C0A">
          <w:rPr>
            <w:rStyle w:val="Hypertextovprepojenie"/>
            <w:rFonts w:cs="Arial"/>
            <w:noProof/>
            <w:lang w:val="sk-SK"/>
          </w:rPr>
          <w:t>7.12</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Stavebné zariadenie a vybavenie</w:t>
        </w:r>
        <w:r w:rsidR="00A92A88">
          <w:rPr>
            <w:noProof/>
            <w:webHidden/>
          </w:rPr>
          <w:tab/>
        </w:r>
        <w:r w:rsidR="00A92A88">
          <w:rPr>
            <w:noProof/>
            <w:webHidden/>
          </w:rPr>
          <w:fldChar w:fldCharType="begin"/>
        </w:r>
        <w:r w:rsidR="00A92A88">
          <w:rPr>
            <w:noProof/>
            <w:webHidden/>
          </w:rPr>
          <w:instrText xml:space="preserve"> PAGEREF _Toc26166583 \h </w:instrText>
        </w:r>
        <w:r w:rsidR="00A92A88">
          <w:rPr>
            <w:noProof/>
            <w:webHidden/>
          </w:rPr>
        </w:r>
        <w:r w:rsidR="00A92A88">
          <w:rPr>
            <w:noProof/>
            <w:webHidden/>
          </w:rPr>
          <w:fldChar w:fldCharType="separate"/>
        </w:r>
        <w:r w:rsidR="005106FB">
          <w:rPr>
            <w:noProof/>
            <w:webHidden/>
          </w:rPr>
          <w:t>20</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84" w:history="1">
        <w:r w:rsidR="00A92A88" w:rsidRPr="00224C0A">
          <w:rPr>
            <w:rStyle w:val="Hypertextovprepojenie"/>
            <w:rFonts w:cs="Arial"/>
            <w:noProof/>
            <w:lang w:val="sk-SK"/>
          </w:rPr>
          <w:t>7.13</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Odstránenie zariadenia staveniska</w:t>
        </w:r>
        <w:r w:rsidR="00A92A88">
          <w:rPr>
            <w:noProof/>
            <w:webHidden/>
          </w:rPr>
          <w:tab/>
        </w:r>
        <w:r w:rsidR="00A92A88">
          <w:rPr>
            <w:noProof/>
            <w:webHidden/>
          </w:rPr>
          <w:fldChar w:fldCharType="begin"/>
        </w:r>
        <w:r w:rsidR="00A92A88">
          <w:rPr>
            <w:noProof/>
            <w:webHidden/>
          </w:rPr>
          <w:instrText xml:space="preserve"> PAGEREF _Toc26166584 \h </w:instrText>
        </w:r>
        <w:r w:rsidR="00A92A88">
          <w:rPr>
            <w:noProof/>
            <w:webHidden/>
          </w:rPr>
        </w:r>
        <w:r w:rsidR="00A92A88">
          <w:rPr>
            <w:noProof/>
            <w:webHidden/>
          </w:rPr>
          <w:fldChar w:fldCharType="separate"/>
        </w:r>
        <w:r w:rsidR="005106FB">
          <w:rPr>
            <w:noProof/>
            <w:webHidden/>
          </w:rPr>
          <w:t>20</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85" w:history="1">
        <w:r w:rsidR="00A92A88" w:rsidRPr="00224C0A">
          <w:rPr>
            <w:rStyle w:val="Hypertextovprepojenie"/>
            <w:rFonts w:cs="Arial"/>
            <w:noProof/>
            <w:lang w:val="sk-SK"/>
          </w:rPr>
          <w:t>7.14</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Vylúčenie zodpovednosti obstarávateľa za škody vzniknuté na zariadení</w:t>
        </w:r>
        <w:r w:rsidR="00A92A88">
          <w:rPr>
            <w:noProof/>
            <w:webHidden/>
          </w:rPr>
          <w:tab/>
        </w:r>
        <w:r w:rsidR="00A92A88">
          <w:rPr>
            <w:noProof/>
            <w:webHidden/>
          </w:rPr>
          <w:fldChar w:fldCharType="begin"/>
        </w:r>
        <w:r w:rsidR="00A92A88">
          <w:rPr>
            <w:noProof/>
            <w:webHidden/>
          </w:rPr>
          <w:instrText xml:space="preserve"> PAGEREF _Toc26166585 \h </w:instrText>
        </w:r>
        <w:r w:rsidR="00A92A88">
          <w:rPr>
            <w:noProof/>
            <w:webHidden/>
          </w:rPr>
        </w:r>
        <w:r w:rsidR="00A92A88">
          <w:rPr>
            <w:noProof/>
            <w:webHidden/>
          </w:rPr>
          <w:fldChar w:fldCharType="separate"/>
        </w:r>
        <w:r w:rsidR="005106FB">
          <w:rPr>
            <w:noProof/>
            <w:webHidden/>
          </w:rPr>
          <w:t>20</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86" w:history="1">
        <w:r w:rsidR="00A92A88" w:rsidRPr="00224C0A">
          <w:rPr>
            <w:rStyle w:val="Hypertextovprepojenie"/>
            <w:rFonts w:cs="Arial"/>
            <w:noProof/>
            <w:lang w:val="sk-SK"/>
          </w:rPr>
          <w:t>7.15</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Ochrana</w:t>
        </w:r>
        <w:r w:rsidR="00A92A88">
          <w:rPr>
            <w:noProof/>
            <w:webHidden/>
          </w:rPr>
          <w:tab/>
        </w:r>
        <w:r w:rsidR="00A92A88">
          <w:rPr>
            <w:noProof/>
            <w:webHidden/>
          </w:rPr>
          <w:fldChar w:fldCharType="begin"/>
        </w:r>
        <w:r w:rsidR="00A92A88">
          <w:rPr>
            <w:noProof/>
            <w:webHidden/>
          </w:rPr>
          <w:instrText xml:space="preserve"> PAGEREF _Toc26166586 \h </w:instrText>
        </w:r>
        <w:r w:rsidR="00A92A88">
          <w:rPr>
            <w:noProof/>
            <w:webHidden/>
          </w:rPr>
        </w:r>
        <w:r w:rsidR="00A92A88">
          <w:rPr>
            <w:noProof/>
            <w:webHidden/>
          </w:rPr>
          <w:fldChar w:fldCharType="separate"/>
        </w:r>
        <w:r w:rsidR="005106FB">
          <w:rPr>
            <w:noProof/>
            <w:webHidden/>
          </w:rPr>
          <w:t>20</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87" w:history="1">
        <w:r w:rsidR="00A92A88" w:rsidRPr="00224C0A">
          <w:rPr>
            <w:rStyle w:val="Hypertextovprepojenie"/>
            <w:rFonts w:cs="Arial"/>
            <w:noProof/>
            <w:lang w:val="sk-SK"/>
          </w:rPr>
          <w:t>7.16</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Zmluvné zábery pre realizáciu stavby</w:t>
        </w:r>
        <w:r w:rsidR="00A92A88">
          <w:rPr>
            <w:noProof/>
            <w:webHidden/>
          </w:rPr>
          <w:tab/>
        </w:r>
        <w:r w:rsidR="00A92A88">
          <w:rPr>
            <w:noProof/>
            <w:webHidden/>
          </w:rPr>
          <w:fldChar w:fldCharType="begin"/>
        </w:r>
        <w:r w:rsidR="00A92A88">
          <w:rPr>
            <w:noProof/>
            <w:webHidden/>
          </w:rPr>
          <w:instrText xml:space="preserve"> PAGEREF _Toc26166587 \h </w:instrText>
        </w:r>
        <w:r w:rsidR="00A92A88">
          <w:rPr>
            <w:noProof/>
            <w:webHidden/>
          </w:rPr>
        </w:r>
        <w:r w:rsidR="00A92A88">
          <w:rPr>
            <w:noProof/>
            <w:webHidden/>
          </w:rPr>
          <w:fldChar w:fldCharType="separate"/>
        </w:r>
        <w:r w:rsidR="005106FB">
          <w:rPr>
            <w:noProof/>
            <w:webHidden/>
          </w:rPr>
          <w:t>21</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88" w:history="1">
        <w:r w:rsidR="00A92A88" w:rsidRPr="00224C0A">
          <w:rPr>
            <w:rStyle w:val="Hypertextovprepojenie"/>
            <w:rFonts w:cs="Arial"/>
            <w:noProof/>
            <w:lang w:val="sk-SK"/>
          </w:rPr>
          <w:t>7.17</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Zmluvné zábery pre inžinierske siete</w:t>
        </w:r>
        <w:r w:rsidR="00A92A88">
          <w:rPr>
            <w:noProof/>
            <w:webHidden/>
          </w:rPr>
          <w:tab/>
        </w:r>
        <w:r w:rsidR="00A92A88">
          <w:rPr>
            <w:noProof/>
            <w:webHidden/>
          </w:rPr>
          <w:fldChar w:fldCharType="begin"/>
        </w:r>
        <w:r w:rsidR="00A92A88">
          <w:rPr>
            <w:noProof/>
            <w:webHidden/>
          </w:rPr>
          <w:instrText xml:space="preserve"> PAGEREF _Toc26166588 \h </w:instrText>
        </w:r>
        <w:r w:rsidR="00A92A88">
          <w:rPr>
            <w:noProof/>
            <w:webHidden/>
          </w:rPr>
        </w:r>
        <w:r w:rsidR="00A92A88">
          <w:rPr>
            <w:noProof/>
            <w:webHidden/>
          </w:rPr>
          <w:fldChar w:fldCharType="separate"/>
        </w:r>
        <w:r w:rsidR="005106FB">
          <w:rPr>
            <w:noProof/>
            <w:webHidden/>
          </w:rPr>
          <w:t>21</w:t>
        </w:r>
        <w:r w:rsidR="00A92A88">
          <w:rPr>
            <w:noProof/>
            <w:webHidden/>
          </w:rPr>
          <w:fldChar w:fldCharType="end"/>
        </w:r>
      </w:hyperlink>
    </w:p>
    <w:p w:rsidR="00A92A88" w:rsidRDefault="00926ACE">
      <w:pPr>
        <w:pStyle w:val="Obsah1"/>
        <w:tabs>
          <w:tab w:val="left" w:pos="442"/>
        </w:tabs>
        <w:rPr>
          <w:rFonts w:asciiTheme="minorHAnsi" w:eastAsiaTheme="minorEastAsia" w:hAnsiTheme="minorHAnsi" w:cstheme="minorBidi"/>
          <w:b w:val="0"/>
          <w:noProof/>
          <w:szCs w:val="22"/>
          <w:lang w:val="sk-SK" w:eastAsia="sk-SK"/>
        </w:rPr>
      </w:pPr>
      <w:hyperlink w:anchor="_Toc26166589" w:history="1">
        <w:r w:rsidR="00A92A88" w:rsidRPr="00224C0A">
          <w:rPr>
            <w:rStyle w:val="Hypertextovprepojenie"/>
            <w:rFonts w:cs="Arial"/>
            <w:noProof/>
          </w:rPr>
          <w:t>8.</w:t>
        </w:r>
        <w:r w:rsidR="00A92A88">
          <w:rPr>
            <w:rFonts w:asciiTheme="minorHAnsi" w:eastAsiaTheme="minorEastAsia" w:hAnsiTheme="minorHAnsi" w:cstheme="minorBidi"/>
            <w:b w:val="0"/>
            <w:noProof/>
            <w:szCs w:val="22"/>
            <w:lang w:val="sk-SK" w:eastAsia="sk-SK"/>
          </w:rPr>
          <w:tab/>
        </w:r>
        <w:r w:rsidR="00A92A88" w:rsidRPr="00224C0A">
          <w:rPr>
            <w:rStyle w:val="Hypertextovprepojenie"/>
            <w:rFonts w:cs="Arial"/>
            <w:noProof/>
          </w:rPr>
          <w:t>KOORDINÁCIA PRÁC NA STAVBE</w:t>
        </w:r>
        <w:r w:rsidR="00A92A88">
          <w:rPr>
            <w:noProof/>
            <w:webHidden/>
          </w:rPr>
          <w:tab/>
        </w:r>
        <w:r w:rsidR="00A92A88">
          <w:rPr>
            <w:noProof/>
            <w:webHidden/>
          </w:rPr>
          <w:fldChar w:fldCharType="begin"/>
        </w:r>
        <w:r w:rsidR="00A92A88">
          <w:rPr>
            <w:noProof/>
            <w:webHidden/>
          </w:rPr>
          <w:instrText xml:space="preserve"> PAGEREF _Toc26166589 \h </w:instrText>
        </w:r>
        <w:r w:rsidR="00A92A88">
          <w:rPr>
            <w:noProof/>
            <w:webHidden/>
          </w:rPr>
        </w:r>
        <w:r w:rsidR="00A92A88">
          <w:rPr>
            <w:noProof/>
            <w:webHidden/>
          </w:rPr>
          <w:fldChar w:fldCharType="separate"/>
        </w:r>
        <w:r w:rsidR="005106FB">
          <w:rPr>
            <w:noProof/>
            <w:webHidden/>
          </w:rPr>
          <w:t>21</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90" w:history="1">
        <w:r w:rsidR="00A92A88" w:rsidRPr="00224C0A">
          <w:rPr>
            <w:rStyle w:val="Hypertextovprepojenie"/>
            <w:rFonts w:cs="Arial"/>
            <w:noProof/>
            <w:lang w:val="sk-SK"/>
          </w:rPr>
          <w:t>8.1</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Koordinácia prác na stavbe s prevádzkovateľmi a majiteľmi stavbou dotknutých vedení inžinierskych sietí.</w:t>
        </w:r>
        <w:r w:rsidR="00A92A88">
          <w:rPr>
            <w:noProof/>
            <w:webHidden/>
          </w:rPr>
          <w:tab/>
        </w:r>
        <w:r w:rsidR="00A92A88">
          <w:rPr>
            <w:noProof/>
            <w:webHidden/>
          </w:rPr>
          <w:fldChar w:fldCharType="begin"/>
        </w:r>
        <w:r w:rsidR="00A92A88">
          <w:rPr>
            <w:noProof/>
            <w:webHidden/>
          </w:rPr>
          <w:instrText xml:space="preserve"> PAGEREF _Toc26166590 \h </w:instrText>
        </w:r>
        <w:r w:rsidR="00A92A88">
          <w:rPr>
            <w:noProof/>
            <w:webHidden/>
          </w:rPr>
        </w:r>
        <w:r w:rsidR="00A92A88">
          <w:rPr>
            <w:noProof/>
            <w:webHidden/>
          </w:rPr>
          <w:fldChar w:fldCharType="separate"/>
        </w:r>
        <w:r w:rsidR="005106FB">
          <w:rPr>
            <w:noProof/>
            <w:webHidden/>
          </w:rPr>
          <w:t>21</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91" w:history="1">
        <w:r w:rsidR="00A92A88" w:rsidRPr="00224C0A">
          <w:rPr>
            <w:rStyle w:val="Hypertextovprepojenie"/>
            <w:rFonts w:cs="Arial"/>
            <w:noProof/>
            <w:lang w:val="sk-SK"/>
          </w:rPr>
          <w:t>8.2</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Koordinácia prác na stavbe so zhotoviteľom Monitoringu vplyvu stavby na vybrané zložky  životného prostredia(monitoring ŽP)</w:t>
        </w:r>
        <w:r w:rsidR="00A92A88">
          <w:rPr>
            <w:noProof/>
            <w:webHidden/>
          </w:rPr>
          <w:tab/>
        </w:r>
        <w:r w:rsidR="00A92A88">
          <w:rPr>
            <w:noProof/>
            <w:webHidden/>
          </w:rPr>
          <w:fldChar w:fldCharType="begin"/>
        </w:r>
        <w:r w:rsidR="00A92A88">
          <w:rPr>
            <w:noProof/>
            <w:webHidden/>
          </w:rPr>
          <w:instrText xml:space="preserve"> PAGEREF _Toc26166591 \h </w:instrText>
        </w:r>
        <w:r w:rsidR="00A92A88">
          <w:rPr>
            <w:noProof/>
            <w:webHidden/>
          </w:rPr>
        </w:r>
        <w:r w:rsidR="00A92A88">
          <w:rPr>
            <w:noProof/>
            <w:webHidden/>
          </w:rPr>
          <w:fldChar w:fldCharType="separate"/>
        </w:r>
        <w:r w:rsidR="005106FB">
          <w:rPr>
            <w:noProof/>
            <w:webHidden/>
          </w:rPr>
          <w:t>21</w:t>
        </w:r>
        <w:r w:rsidR="00A92A88">
          <w:rPr>
            <w:noProof/>
            <w:webHidden/>
          </w:rPr>
          <w:fldChar w:fldCharType="end"/>
        </w:r>
      </w:hyperlink>
    </w:p>
    <w:p w:rsidR="00A92A88" w:rsidRDefault="00926ACE">
      <w:pPr>
        <w:pStyle w:val="Obsah1"/>
        <w:tabs>
          <w:tab w:val="left" w:pos="442"/>
        </w:tabs>
        <w:rPr>
          <w:rFonts w:asciiTheme="minorHAnsi" w:eastAsiaTheme="minorEastAsia" w:hAnsiTheme="minorHAnsi" w:cstheme="minorBidi"/>
          <w:b w:val="0"/>
          <w:noProof/>
          <w:szCs w:val="22"/>
          <w:lang w:val="sk-SK" w:eastAsia="sk-SK"/>
        </w:rPr>
      </w:pPr>
      <w:hyperlink w:anchor="_Toc26166592" w:history="1">
        <w:r w:rsidR="00A92A88" w:rsidRPr="00224C0A">
          <w:rPr>
            <w:rStyle w:val="Hypertextovprepojenie"/>
            <w:rFonts w:cs="Arial"/>
            <w:noProof/>
          </w:rPr>
          <w:t>9.</w:t>
        </w:r>
        <w:r w:rsidR="00A92A88">
          <w:rPr>
            <w:rFonts w:asciiTheme="minorHAnsi" w:eastAsiaTheme="minorEastAsia" w:hAnsiTheme="minorHAnsi" w:cstheme="minorBidi"/>
            <w:b w:val="0"/>
            <w:noProof/>
            <w:szCs w:val="22"/>
            <w:lang w:val="sk-SK" w:eastAsia="sk-SK"/>
          </w:rPr>
          <w:tab/>
        </w:r>
        <w:r w:rsidR="00A92A88" w:rsidRPr="00224C0A">
          <w:rPr>
            <w:rStyle w:val="Hypertextovprepojenie"/>
            <w:rFonts w:cs="Arial"/>
            <w:noProof/>
          </w:rPr>
          <w:t>STROJE A TECHNOLOGICKÉ ZARIADENIA NA VÝROBU, DOPRAVU  A ZABUDOVANIE ROZHODUJÚCICH MATERIÁLOV (BETÓNY, STMELENÉ A NESTMELENÉ VRSTVY VOZOVIEK A ASFALTOVÉ ZMESI).</w:t>
        </w:r>
        <w:r w:rsidR="00A92A88">
          <w:rPr>
            <w:noProof/>
            <w:webHidden/>
          </w:rPr>
          <w:tab/>
        </w:r>
        <w:r w:rsidR="00A92A88">
          <w:rPr>
            <w:noProof/>
            <w:webHidden/>
          </w:rPr>
          <w:fldChar w:fldCharType="begin"/>
        </w:r>
        <w:r w:rsidR="00A92A88">
          <w:rPr>
            <w:noProof/>
            <w:webHidden/>
          </w:rPr>
          <w:instrText xml:space="preserve"> PAGEREF _Toc26166592 \h </w:instrText>
        </w:r>
        <w:r w:rsidR="00A92A88">
          <w:rPr>
            <w:noProof/>
            <w:webHidden/>
          </w:rPr>
        </w:r>
        <w:r w:rsidR="00A92A88">
          <w:rPr>
            <w:noProof/>
            <w:webHidden/>
          </w:rPr>
          <w:fldChar w:fldCharType="separate"/>
        </w:r>
        <w:r w:rsidR="005106FB">
          <w:rPr>
            <w:noProof/>
            <w:webHidden/>
          </w:rPr>
          <w:t>21</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93" w:history="1">
        <w:r w:rsidR="00A92A88" w:rsidRPr="00224C0A">
          <w:rPr>
            <w:rStyle w:val="Hypertextovprepojenie"/>
            <w:rFonts w:cs="Arial"/>
            <w:noProof/>
            <w:lang w:val="sk-SK"/>
          </w:rPr>
          <w:t>9.1</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Zariadenia na výrobu a dopravu betónových zmesí</w:t>
        </w:r>
        <w:r w:rsidR="00A92A88">
          <w:rPr>
            <w:noProof/>
            <w:webHidden/>
          </w:rPr>
          <w:tab/>
        </w:r>
        <w:r w:rsidR="00A92A88">
          <w:rPr>
            <w:noProof/>
            <w:webHidden/>
          </w:rPr>
          <w:fldChar w:fldCharType="begin"/>
        </w:r>
        <w:r w:rsidR="00A92A88">
          <w:rPr>
            <w:noProof/>
            <w:webHidden/>
          </w:rPr>
          <w:instrText xml:space="preserve"> PAGEREF _Toc26166593 \h </w:instrText>
        </w:r>
        <w:r w:rsidR="00A92A88">
          <w:rPr>
            <w:noProof/>
            <w:webHidden/>
          </w:rPr>
        </w:r>
        <w:r w:rsidR="00A92A88">
          <w:rPr>
            <w:noProof/>
            <w:webHidden/>
          </w:rPr>
          <w:fldChar w:fldCharType="separate"/>
        </w:r>
        <w:r w:rsidR="005106FB">
          <w:rPr>
            <w:noProof/>
            <w:webHidden/>
          </w:rPr>
          <w:t>21</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94" w:history="1">
        <w:r w:rsidR="00A92A88" w:rsidRPr="00224C0A">
          <w:rPr>
            <w:rStyle w:val="Hypertextovprepojenie"/>
            <w:rFonts w:cs="Arial"/>
            <w:noProof/>
            <w:lang w:val="sk-SK"/>
          </w:rPr>
          <w:t>9.2</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Výroba a doprava podkladných vrstiev.</w:t>
        </w:r>
        <w:r w:rsidR="00A92A88">
          <w:rPr>
            <w:noProof/>
            <w:webHidden/>
          </w:rPr>
          <w:tab/>
        </w:r>
        <w:r w:rsidR="00A92A88">
          <w:rPr>
            <w:noProof/>
            <w:webHidden/>
          </w:rPr>
          <w:fldChar w:fldCharType="begin"/>
        </w:r>
        <w:r w:rsidR="00A92A88">
          <w:rPr>
            <w:noProof/>
            <w:webHidden/>
          </w:rPr>
          <w:instrText xml:space="preserve"> PAGEREF _Toc26166594 \h </w:instrText>
        </w:r>
        <w:r w:rsidR="00A92A88">
          <w:rPr>
            <w:noProof/>
            <w:webHidden/>
          </w:rPr>
        </w:r>
        <w:r w:rsidR="00A92A88">
          <w:rPr>
            <w:noProof/>
            <w:webHidden/>
          </w:rPr>
          <w:fldChar w:fldCharType="separate"/>
        </w:r>
        <w:r w:rsidR="005106FB">
          <w:rPr>
            <w:noProof/>
            <w:webHidden/>
          </w:rPr>
          <w:t>22</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95" w:history="1">
        <w:r w:rsidR="00A92A88" w:rsidRPr="00224C0A">
          <w:rPr>
            <w:rStyle w:val="Hypertextovprepojenie"/>
            <w:rFonts w:cs="Arial"/>
            <w:noProof/>
            <w:lang w:val="sk-SK"/>
          </w:rPr>
          <w:t>9.3</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Výroba, doprava a rozprestieranie asfaltových zmesí</w:t>
        </w:r>
        <w:r w:rsidR="00A92A88">
          <w:rPr>
            <w:noProof/>
            <w:webHidden/>
          </w:rPr>
          <w:tab/>
        </w:r>
        <w:r w:rsidR="00A92A88">
          <w:rPr>
            <w:noProof/>
            <w:webHidden/>
          </w:rPr>
          <w:fldChar w:fldCharType="begin"/>
        </w:r>
        <w:r w:rsidR="00A92A88">
          <w:rPr>
            <w:noProof/>
            <w:webHidden/>
          </w:rPr>
          <w:instrText xml:space="preserve"> PAGEREF _Toc26166595 \h </w:instrText>
        </w:r>
        <w:r w:rsidR="00A92A88">
          <w:rPr>
            <w:noProof/>
            <w:webHidden/>
          </w:rPr>
        </w:r>
        <w:r w:rsidR="00A92A88">
          <w:rPr>
            <w:noProof/>
            <w:webHidden/>
          </w:rPr>
          <w:fldChar w:fldCharType="separate"/>
        </w:r>
        <w:r w:rsidR="005106FB">
          <w:rPr>
            <w:noProof/>
            <w:webHidden/>
          </w:rPr>
          <w:t>22</w:t>
        </w:r>
        <w:r w:rsidR="00A92A88">
          <w:rPr>
            <w:noProof/>
            <w:webHidden/>
          </w:rPr>
          <w:fldChar w:fldCharType="end"/>
        </w:r>
      </w:hyperlink>
    </w:p>
    <w:p w:rsidR="00A92A88" w:rsidRDefault="00926ACE">
      <w:pPr>
        <w:pStyle w:val="Obsah1"/>
        <w:tabs>
          <w:tab w:val="left" w:pos="660"/>
        </w:tabs>
        <w:rPr>
          <w:rFonts w:asciiTheme="minorHAnsi" w:eastAsiaTheme="minorEastAsia" w:hAnsiTheme="minorHAnsi" w:cstheme="minorBidi"/>
          <w:b w:val="0"/>
          <w:noProof/>
          <w:szCs w:val="22"/>
          <w:lang w:val="sk-SK" w:eastAsia="sk-SK"/>
        </w:rPr>
      </w:pPr>
      <w:hyperlink w:anchor="_Toc26166596" w:history="1">
        <w:r w:rsidR="00A92A88" w:rsidRPr="00224C0A">
          <w:rPr>
            <w:rStyle w:val="Hypertextovprepojenie"/>
            <w:noProof/>
          </w:rPr>
          <w:t>10.</w:t>
        </w:r>
        <w:r w:rsidR="00A92A88">
          <w:rPr>
            <w:rFonts w:asciiTheme="minorHAnsi" w:eastAsiaTheme="minorEastAsia" w:hAnsiTheme="minorHAnsi" w:cstheme="minorBidi"/>
            <w:b w:val="0"/>
            <w:noProof/>
            <w:szCs w:val="22"/>
            <w:lang w:val="sk-SK" w:eastAsia="sk-SK"/>
          </w:rPr>
          <w:tab/>
        </w:r>
        <w:r w:rsidR="00A92A88" w:rsidRPr="00224C0A">
          <w:rPr>
            <w:rStyle w:val="Hypertextovprepojenie"/>
            <w:noProof/>
          </w:rPr>
          <w:t>DOPRAVNÉ ZNAČENIE</w:t>
        </w:r>
        <w:r w:rsidR="00A92A88">
          <w:rPr>
            <w:noProof/>
            <w:webHidden/>
          </w:rPr>
          <w:tab/>
        </w:r>
        <w:r w:rsidR="00A92A88">
          <w:rPr>
            <w:noProof/>
            <w:webHidden/>
          </w:rPr>
          <w:fldChar w:fldCharType="begin"/>
        </w:r>
        <w:r w:rsidR="00A92A88">
          <w:rPr>
            <w:noProof/>
            <w:webHidden/>
          </w:rPr>
          <w:instrText xml:space="preserve"> PAGEREF _Toc26166596 \h </w:instrText>
        </w:r>
        <w:r w:rsidR="00A92A88">
          <w:rPr>
            <w:noProof/>
            <w:webHidden/>
          </w:rPr>
        </w:r>
        <w:r w:rsidR="00A92A88">
          <w:rPr>
            <w:noProof/>
            <w:webHidden/>
          </w:rPr>
          <w:fldChar w:fldCharType="separate"/>
        </w:r>
        <w:r w:rsidR="005106FB">
          <w:rPr>
            <w:noProof/>
            <w:webHidden/>
          </w:rPr>
          <w:t>25</w:t>
        </w:r>
        <w:r w:rsidR="00A92A88">
          <w:rPr>
            <w:noProof/>
            <w:webHidden/>
          </w:rPr>
          <w:fldChar w:fldCharType="end"/>
        </w:r>
      </w:hyperlink>
    </w:p>
    <w:p w:rsidR="00A92A88" w:rsidRDefault="00926ACE">
      <w:pPr>
        <w:pStyle w:val="Obsah1"/>
        <w:tabs>
          <w:tab w:val="left" w:pos="660"/>
        </w:tabs>
        <w:rPr>
          <w:rFonts w:asciiTheme="minorHAnsi" w:eastAsiaTheme="minorEastAsia" w:hAnsiTheme="minorHAnsi" w:cstheme="minorBidi"/>
          <w:b w:val="0"/>
          <w:noProof/>
          <w:szCs w:val="22"/>
          <w:lang w:val="sk-SK" w:eastAsia="sk-SK"/>
        </w:rPr>
      </w:pPr>
      <w:hyperlink w:anchor="_Toc26166597" w:history="1">
        <w:r w:rsidR="00A92A88" w:rsidRPr="00224C0A">
          <w:rPr>
            <w:rStyle w:val="Hypertextovprepojenie"/>
            <w:rFonts w:cs="Arial"/>
            <w:noProof/>
          </w:rPr>
          <w:t>11.</w:t>
        </w:r>
        <w:r w:rsidR="00A92A88">
          <w:rPr>
            <w:rFonts w:asciiTheme="minorHAnsi" w:eastAsiaTheme="minorEastAsia" w:hAnsiTheme="minorHAnsi" w:cstheme="minorBidi"/>
            <w:b w:val="0"/>
            <w:noProof/>
            <w:szCs w:val="22"/>
            <w:lang w:val="sk-SK" w:eastAsia="sk-SK"/>
          </w:rPr>
          <w:tab/>
        </w:r>
        <w:r w:rsidR="00A92A88" w:rsidRPr="00224C0A">
          <w:rPr>
            <w:rStyle w:val="Hypertextovprepojenie"/>
            <w:rFonts w:cs="Arial"/>
            <w:noProof/>
          </w:rPr>
          <w:t>MONITORING ŽIVOTNÉHO PROSTREDIA</w:t>
        </w:r>
        <w:r w:rsidR="00A92A88">
          <w:rPr>
            <w:noProof/>
            <w:webHidden/>
          </w:rPr>
          <w:tab/>
        </w:r>
        <w:r w:rsidR="00A92A88">
          <w:rPr>
            <w:noProof/>
            <w:webHidden/>
          </w:rPr>
          <w:fldChar w:fldCharType="begin"/>
        </w:r>
        <w:r w:rsidR="00A92A88">
          <w:rPr>
            <w:noProof/>
            <w:webHidden/>
          </w:rPr>
          <w:instrText xml:space="preserve"> PAGEREF _Toc26166597 \h </w:instrText>
        </w:r>
        <w:r w:rsidR="00A92A88">
          <w:rPr>
            <w:noProof/>
            <w:webHidden/>
          </w:rPr>
        </w:r>
        <w:r w:rsidR="00A92A88">
          <w:rPr>
            <w:noProof/>
            <w:webHidden/>
          </w:rPr>
          <w:fldChar w:fldCharType="separate"/>
        </w:r>
        <w:r w:rsidR="005106FB">
          <w:rPr>
            <w:noProof/>
            <w:webHidden/>
          </w:rPr>
          <w:t>25</w:t>
        </w:r>
        <w:r w:rsidR="00A92A88">
          <w:rPr>
            <w:noProof/>
            <w:webHidden/>
          </w:rPr>
          <w:fldChar w:fldCharType="end"/>
        </w:r>
      </w:hyperlink>
    </w:p>
    <w:p w:rsidR="00A92A88" w:rsidRDefault="00926ACE">
      <w:pPr>
        <w:pStyle w:val="Obsah1"/>
        <w:tabs>
          <w:tab w:val="left" w:pos="660"/>
        </w:tabs>
        <w:rPr>
          <w:rFonts w:asciiTheme="minorHAnsi" w:eastAsiaTheme="minorEastAsia" w:hAnsiTheme="minorHAnsi" w:cstheme="minorBidi"/>
          <w:b w:val="0"/>
          <w:noProof/>
          <w:szCs w:val="22"/>
          <w:lang w:val="sk-SK" w:eastAsia="sk-SK"/>
        </w:rPr>
      </w:pPr>
      <w:hyperlink w:anchor="_Toc26166598" w:history="1">
        <w:r w:rsidR="00A92A88" w:rsidRPr="00224C0A">
          <w:rPr>
            <w:rStyle w:val="Hypertextovprepojenie"/>
            <w:noProof/>
          </w:rPr>
          <w:t>12.</w:t>
        </w:r>
        <w:r w:rsidR="00A92A88">
          <w:rPr>
            <w:rFonts w:asciiTheme="minorHAnsi" w:eastAsiaTheme="minorEastAsia" w:hAnsiTheme="minorHAnsi" w:cstheme="minorBidi"/>
            <w:b w:val="0"/>
            <w:noProof/>
            <w:szCs w:val="22"/>
            <w:lang w:val="sk-SK" w:eastAsia="sk-SK"/>
          </w:rPr>
          <w:tab/>
        </w:r>
        <w:r w:rsidR="00A92A88" w:rsidRPr="00224C0A">
          <w:rPr>
            <w:rStyle w:val="Hypertextovprepojenie"/>
            <w:noProof/>
          </w:rPr>
          <w:t>Geotechnický monitoring</w:t>
        </w:r>
        <w:r w:rsidR="00A92A88">
          <w:rPr>
            <w:noProof/>
            <w:webHidden/>
          </w:rPr>
          <w:tab/>
        </w:r>
        <w:r w:rsidR="00A92A88">
          <w:rPr>
            <w:noProof/>
            <w:webHidden/>
          </w:rPr>
          <w:fldChar w:fldCharType="begin"/>
        </w:r>
        <w:r w:rsidR="00A92A88">
          <w:rPr>
            <w:noProof/>
            <w:webHidden/>
          </w:rPr>
          <w:instrText xml:space="preserve"> PAGEREF _Toc26166598 \h </w:instrText>
        </w:r>
        <w:r w:rsidR="00A92A88">
          <w:rPr>
            <w:noProof/>
            <w:webHidden/>
          </w:rPr>
        </w:r>
        <w:r w:rsidR="00A92A88">
          <w:rPr>
            <w:noProof/>
            <w:webHidden/>
          </w:rPr>
          <w:fldChar w:fldCharType="separate"/>
        </w:r>
        <w:r w:rsidR="005106FB">
          <w:rPr>
            <w:noProof/>
            <w:webHidden/>
          </w:rPr>
          <w:t>26</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599" w:history="1">
        <w:r w:rsidR="00A92A88" w:rsidRPr="00224C0A">
          <w:rPr>
            <w:rStyle w:val="Hypertextovprepojenie"/>
            <w:noProof/>
            <w:lang w:val="sk-SK"/>
          </w:rPr>
          <w:t>12.1</w:t>
        </w:r>
        <w:r w:rsidR="00A92A88">
          <w:rPr>
            <w:rFonts w:asciiTheme="minorHAnsi" w:eastAsiaTheme="minorEastAsia" w:hAnsiTheme="minorHAnsi" w:cstheme="minorBidi"/>
            <w:noProof/>
            <w:szCs w:val="22"/>
            <w:lang w:val="sk-SK" w:eastAsia="sk-SK"/>
          </w:rPr>
          <w:tab/>
        </w:r>
        <w:r w:rsidR="00A92A88" w:rsidRPr="00224C0A">
          <w:rPr>
            <w:rStyle w:val="Hypertextovprepojenie"/>
            <w:noProof/>
            <w:lang w:val="sk-SK"/>
          </w:rPr>
          <w:t>Účel geotechnického monitoringu</w:t>
        </w:r>
        <w:r w:rsidR="00A92A88">
          <w:rPr>
            <w:noProof/>
            <w:webHidden/>
          </w:rPr>
          <w:tab/>
        </w:r>
        <w:r w:rsidR="00A92A88">
          <w:rPr>
            <w:noProof/>
            <w:webHidden/>
          </w:rPr>
          <w:fldChar w:fldCharType="begin"/>
        </w:r>
        <w:r w:rsidR="00A92A88">
          <w:rPr>
            <w:noProof/>
            <w:webHidden/>
          </w:rPr>
          <w:instrText xml:space="preserve"> PAGEREF _Toc26166599 \h </w:instrText>
        </w:r>
        <w:r w:rsidR="00A92A88">
          <w:rPr>
            <w:noProof/>
            <w:webHidden/>
          </w:rPr>
        </w:r>
        <w:r w:rsidR="00A92A88">
          <w:rPr>
            <w:noProof/>
            <w:webHidden/>
          </w:rPr>
          <w:fldChar w:fldCharType="separate"/>
        </w:r>
        <w:r w:rsidR="005106FB">
          <w:rPr>
            <w:noProof/>
            <w:webHidden/>
          </w:rPr>
          <w:t>26</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600" w:history="1">
        <w:r w:rsidR="00A92A88" w:rsidRPr="00224C0A">
          <w:rPr>
            <w:rStyle w:val="Hypertextovprepojenie"/>
            <w:noProof/>
            <w:lang w:val="sk-SK"/>
          </w:rPr>
          <w:t>12.2</w:t>
        </w:r>
        <w:r w:rsidR="00A92A88">
          <w:rPr>
            <w:rFonts w:asciiTheme="minorHAnsi" w:eastAsiaTheme="minorEastAsia" w:hAnsiTheme="minorHAnsi" w:cstheme="minorBidi"/>
            <w:noProof/>
            <w:szCs w:val="22"/>
            <w:lang w:val="sk-SK" w:eastAsia="sk-SK"/>
          </w:rPr>
          <w:tab/>
        </w:r>
        <w:r w:rsidR="00A92A88" w:rsidRPr="00224C0A">
          <w:rPr>
            <w:rStyle w:val="Hypertextovprepojenie"/>
            <w:noProof/>
            <w:lang w:val="sk-SK"/>
          </w:rPr>
          <w:t>Členenie a rozsah geotechnického monitoringu</w:t>
        </w:r>
        <w:r w:rsidR="00A92A88">
          <w:rPr>
            <w:noProof/>
            <w:webHidden/>
          </w:rPr>
          <w:tab/>
        </w:r>
        <w:r w:rsidR="00A92A88">
          <w:rPr>
            <w:noProof/>
            <w:webHidden/>
          </w:rPr>
          <w:fldChar w:fldCharType="begin"/>
        </w:r>
        <w:r w:rsidR="00A92A88">
          <w:rPr>
            <w:noProof/>
            <w:webHidden/>
          </w:rPr>
          <w:instrText xml:space="preserve"> PAGEREF _Toc26166600 \h </w:instrText>
        </w:r>
        <w:r w:rsidR="00A92A88">
          <w:rPr>
            <w:noProof/>
            <w:webHidden/>
          </w:rPr>
        </w:r>
        <w:r w:rsidR="00A92A88">
          <w:rPr>
            <w:noProof/>
            <w:webHidden/>
          </w:rPr>
          <w:fldChar w:fldCharType="separate"/>
        </w:r>
        <w:r w:rsidR="005106FB">
          <w:rPr>
            <w:noProof/>
            <w:webHidden/>
          </w:rPr>
          <w:t>27</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601" w:history="1">
        <w:r w:rsidR="00A92A88" w:rsidRPr="00224C0A">
          <w:rPr>
            <w:rStyle w:val="Hypertextovprepojenie"/>
            <w:noProof/>
            <w:lang w:val="sk-SK"/>
          </w:rPr>
          <w:t>12.3</w:t>
        </w:r>
        <w:r w:rsidR="00A92A88">
          <w:rPr>
            <w:rFonts w:asciiTheme="minorHAnsi" w:eastAsiaTheme="minorEastAsia" w:hAnsiTheme="minorHAnsi" w:cstheme="minorBidi"/>
            <w:noProof/>
            <w:szCs w:val="22"/>
            <w:lang w:val="sk-SK" w:eastAsia="sk-SK"/>
          </w:rPr>
          <w:tab/>
        </w:r>
        <w:r w:rsidR="00A92A88" w:rsidRPr="00224C0A">
          <w:rPr>
            <w:rStyle w:val="Hypertextovprepojenie"/>
            <w:noProof/>
            <w:lang w:val="sk-SK"/>
          </w:rPr>
          <w:t>Identifikácia geotechnických rizík</w:t>
        </w:r>
        <w:r w:rsidR="00A92A88">
          <w:rPr>
            <w:noProof/>
            <w:webHidden/>
          </w:rPr>
          <w:tab/>
        </w:r>
        <w:r w:rsidR="00A92A88">
          <w:rPr>
            <w:noProof/>
            <w:webHidden/>
          </w:rPr>
          <w:fldChar w:fldCharType="begin"/>
        </w:r>
        <w:r w:rsidR="00A92A88">
          <w:rPr>
            <w:noProof/>
            <w:webHidden/>
          </w:rPr>
          <w:instrText xml:space="preserve"> PAGEREF _Toc26166601 \h </w:instrText>
        </w:r>
        <w:r w:rsidR="00A92A88">
          <w:rPr>
            <w:noProof/>
            <w:webHidden/>
          </w:rPr>
        </w:r>
        <w:r w:rsidR="00A92A88">
          <w:rPr>
            <w:noProof/>
            <w:webHidden/>
          </w:rPr>
          <w:fldChar w:fldCharType="separate"/>
        </w:r>
        <w:r w:rsidR="005106FB">
          <w:rPr>
            <w:noProof/>
            <w:webHidden/>
          </w:rPr>
          <w:t>27</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602" w:history="1">
        <w:r w:rsidR="00A92A88" w:rsidRPr="00224C0A">
          <w:rPr>
            <w:rStyle w:val="Hypertextovprepojenie"/>
            <w:noProof/>
            <w:lang w:val="sk-SK"/>
          </w:rPr>
          <w:t>12.4</w:t>
        </w:r>
        <w:r w:rsidR="00A92A88">
          <w:rPr>
            <w:rFonts w:asciiTheme="minorHAnsi" w:eastAsiaTheme="minorEastAsia" w:hAnsiTheme="minorHAnsi" w:cstheme="minorBidi"/>
            <w:noProof/>
            <w:szCs w:val="22"/>
            <w:lang w:val="sk-SK" w:eastAsia="sk-SK"/>
          </w:rPr>
          <w:tab/>
        </w:r>
        <w:r w:rsidR="00A92A88" w:rsidRPr="00224C0A">
          <w:rPr>
            <w:rStyle w:val="Hypertextovprepojenie"/>
            <w:noProof/>
            <w:lang w:val="sk-SK"/>
          </w:rPr>
          <w:t>Koncepcia a metódy geotechnického monitoringu</w:t>
        </w:r>
        <w:r w:rsidR="00A92A88">
          <w:rPr>
            <w:noProof/>
            <w:webHidden/>
          </w:rPr>
          <w:tab/>
        </w:r>
        <w:r w:rsidR="00A92A88">
          <w:rPr>
            <w:noProof/>
            <w:webHidden/>
          </w:rPr>
          <w:fldChar w:fldCharType="begin"/>
        </w:r>
        <w:r w:rsidR="00A92A88">
          <w:rPr>
            <w:noProof/>
            <w:webHidden/>
          </w:rPr>
          <w:instrText xml:space="preserve"> PAGEREF _Toc26166602 \h </w:instrText>
        </w:r>
        <w:r w:rsidR="00A92A88">
          <w:rPr>
            <w:noProof/>
            <w:webHidden/>
          </w:rPr>
        </w:r>
        <w:r w:rsidR="00A92A88">
          <w:rPr>
            <w:noProof/>
            <w:webHidden/>
          </w:rPr>
          <w:fldChar w:fldCharType="separate"/>
        </w:r>
        <w:r w:rsidR="005106FB">
          <w:rPr>
            <w:noProof/>
            <w:webHidden/>
          </w:rPr>
          <w:t>27</w:t>
        </w:r>
        <w:r w:rsidR="00A92A88">
          <w:rPr>
            <w:noProof/>
            <w:webHidden/>
          </w:rPr>
          <w:fldChar w:fldCharType="end"/>
        </w:r>
      </w:hyperlink>
    </w:p>
    <w:p w:rsidR="00A92A88" w:rsidRDefault="00926ACE">
      <w:pPr>
        <w:pStyle w:val="Obsah3"/>
        <w:tabs>
          <w:tab w:val="left" w:pos="1320"/>
        </w:tabs>
        <w:rPr>
          <w:rFonts w:asciiTheme="minorHAnsi" w:eastAsiaTheme="minorEastAsia" w:hAnsiTheme="minorHAnsi" w:cstheme="minorBidi"/>
          <w:noProof/>
          <w:szCs w:val="22"/>
          <w:lang w:val="sk-SK" w:eastAsia="sk-SK"/>
        </w:rPr>
      </w:pPr>
      <w:hyperlink w:anchor="_Toc26166603" w:history="1">
        <w:r w:rsidR="00A92A88" w:rsidRPr="00224C0A">
          <w:rPr>
            <w:rStyle w:val="Hypertextovprepojenie"/>
            <w:noProof/>
            <w:lang w:val="sk-SK"/>
          </w:rPr>
          <w:t>12.4.1</w:t>
        </w:r>
        <w:r w:rsidR="00A92A88">
          <w:rPr>
            <w:rFonts w:asciiTheme="minorHAnsi" w:eastAsiaTheme="minorEastAsia" w:hAnsiTheme="minorHAnsi" w:cstheme="minorBidi"/>
            <w:noProof/>
            <w:szCs w:val="22"/>
            <w:lang w:val="sk-SK" w:eastAsia="sk-SK"/>
          </w:rPr>
          <w:tab/>
        </w:r>
        <w:r w:rsidR="00A92A88" w:rsidRPr="00224C0A">
          <w:rPr>
            <w:rStyle w:val="Hypertextovprepojenie"/>
            <w:noProof/>
            <w:lang w:val="sk-SK"/>
          </w:rPr>
          <w:t>Merania povrchových deformácii</w:t>
        </w:r>
        <w:r w:rsidR="00A92A88">
          <w:rPr>
            <w:noProof/>
            <w:webHidden/>
          </w:rPr>
          <w:tab/>
        </w:r>
        <w:r w:rsidR="00A92A88">
          <w:rPr>
            <w:noProof/>
            <w:webHidden/>
          </w:rPr>
          <w:fldChar w:fldCharType="begin"/>
        </w:r>
        <w:r w:rsidR="00A92A88">
          <w:rPr>
            <w:noProof/>
            <w:webHidden/>
          </w:rPr>
          <w:instrText xml:space="preserve"> PAGEREF _Toc26166603 \h </w:instrText>
        </w:r>
        <w:r w:rsidR="00A92A88">
          <w:rPr>
            <w:noProof/>
            <w:webHidden/>
          </w:rPr>
        </w:r>
        <w:r w:rsidR="00A92A88">
          <w:rPr>
            <w:noProof/>
            <w:webHidden/>
          </w:rPr>
          <w:fldChar w:fldCharType="separate"/>
        </w:r>
        <w:r w:rsidR="005106FB">
          <w:rPr>
            <w:noProof/>
            <w:webHidden/>
          </w:rPr>
          <w:t>27</w:t>
        </w:r>
        <w:r w:rsidR="00A92A88">
          <w:rPr>
            <w:noProof/>
            <w:webHidden/>
          </w:rPr>
          <w:fldChar w:fldCharType="end"/>
        </w:r>
      </w:hyperlink>
    </w:p>
    <w:p w:rsidR="00A92A88" w:rsidRDefault="00926ACE">
      <w:pPr>
        <w:pStyle w:val="Obsah3"/>
        <w:tabs>
          <w:tab w:val="left" w:pos="1320"/>
        </w:tabs>
        <w:rPr>
          <w:rFonts w:asciiTheme="minorHAnsi" w:eastAsiaTheme="minorEastAsia" w:hAnsiTheme="minorHAnsi" w:cstheme="minorBidi"/>
          <w:noProof/>
          <w:szCs w:val="22"/>
          <w:lang w:val="sk-SK" w:eastAsia="sk-SK"/>
        </w:rPr>
      </w:pPr>
      <w:hyperlink w:anchor="_Toc26166604" w:history="1">
        <w:r w:rsidR="00A92A88" w:rsidRPr="00224C0A">
          <w:rPr>
            <w:rStyle w:val="Hypertextovprepojenie"/>
            <w:noProof/>
            <w:lang w:val="sk-SK"/>
          </w:rPr>
          <w:t>12.4.2</w:t>
        </w:r>
        <w:r w:rsidR="00A92A88">
          <w:rPr>
            <w:rFonts w:asciiTheme="minorHAnsi" w:eastAsiaTheme="minorEastAsia" w:hAnsiTheme="minorHAnsi" w:cstheme="minorBidi"/>
            <w:noProof/>
            <w:szCs w:val="22"/>
            <w:lang w:val="sk-SK" w:eastAsia="sk-SK"/>
          </w:rPr>
          <w:tab/>
        </w:r>
        <w:r w:rsidR="00A92A88" w:rsidRPr="00224C0A">
          <w:rPr>
            <w:rStyle w:val="Hypertextovprepojenie"/>
            <w:noProof/>
            <w:lang w:val="sk-SK"/>
          </w:rPr>
          <w:t>Merania podpovrchových deformácií zvislou inklinometriou</w:t>
        </w:r>
        <w:r w:rsidR="00A92A88">
          <w:rPr>
            <w:noProof/>
            <w:webHidden/>
          </w:rPr>
          <w:tab/>
        </w:r>
        <w:r w:rsidR="00A92A88">
          <w:rPr>
            <w:noProof/>
            <w:webHidden/>
          </w:rPr>
          <w:fldChar w:fldCharType="begin"/>
        </w:r>
        <w:r w:rsidR="00A92A88">
          <w:rPr>
            <w:noProof/>
            <w:webHidden/>
          </w:rPr>
          <w:instrText xml:space="preserve"> PAGEREF _Toc26166604 \h </w:instrText>
        </w:r>
        <w:r w:rsidR="00A92A88">
          <w:rPr>
            <w:noProof/>
            <w:webHidden/>
          </w:rPr>
        </w:r>
        <w:r w:rsidR="00A92A88">
          <w:rPr>
            <w:noProof/>
            <w:webHidden/>
          </w:rPr>
          <w:fldChar w:fldCharType="separate"/>
        </w:r>
        <w:r w:rsidR="005106FB">
          <w:rPr>
            <w:noProof/>
            <w:webHidden/>
          </w:rPr>
          <w:t>28</w:t>
        </w:r>
        <w:r w:rsidR="00A92A88">
          <w:rPr>
            <w:noProof/>
            <w:webHidden/>
          </w:rPr>
          <w:fldChar w:fldCharType="end"/>
        </w:r>
      </w:hyperlink>
    </w:p>
    <w:p w:rsidR="00A92A88" w:rsidRDefault="00926ACE">
      <w:pPr>
        <w:pStyle w:val="Obsah3"/>
        <w:tabs>
          <w:tab w:val="left" w:pos="1320"/>
        </w:tabs>
        <w:rPr>
          <w:rFonts w:asciiTheme="minorHAnsi" w:eastAsiaTheme="minorEastAsia" w:hAnsiTheme="minorHAnsi" w:cstheme="minorBidi"/>
          <w:noProof/>
          <w:szCs w:val="22"/>
          <w:lang w:val="sk-SK" w:eastAsia="sk-SK"/>
        </w:rPr>
      </w:pPr>
      <w:hyperlink w:anchor="_Toc26166605" w:history="1">
        <w:r w:rsidR="00A92A88" w:rsidRPr="00224C0A">
          <w:rPr>
            <w:rStyle w:val="Hypertextovprepojenie"/>
            <w:noProof/>
            <w:lang w:val="sk-SK"/>
          </w:rPr>
          <w:t>12.4.3</w:t>
        </w:r>
        <w:r w:rsidR="00A92A88">
          <w:rPr>
            <w:rFonts w:asciiTheme="minorHAnsi" w:eastAsiaTheme="minorEastAsia" w:hAnsiTheme="minorHAnsi" w:cstheme="minorBidi"/>
            <w:noProof/>
            <w:szCs w:val="22"/>
            <w:lang w:val="sk-SK" w:eastAsia="sk-SK"/>
          </w:rPr>
          <w:tab/>
        </w:r>
        <w:r w:rsidR="00A92A88" w:rsidRPr="00224C0A">
          <w:rPr>
            <w:rStyle w:val="Hypertextovprepojenie"/>
            <w:noProof/>
            <w:lang w:val="sk-SK"/>
          </w:rPr>
          <w:t>Meranie úrovne hladiny podzemnej vody</w:t>
        </w:r>
        <w:r w:rsidR="00A92A88">
          <w:rPr>
            <w:noProof/>
            <w:webHidden/>
          </w:rPr>
          <w:tab/>
        </w:r>
        <w:r w:rsidR="00A92A88">
          <w:rPr>
            <w:noProof/>
            <w:webHidden/>
          </w:rPr>
          <w:fldChar w:fldCharType="begin"/>
        </w:r>
        <w:r w:rsidR="00A92A88">
          <w:rPr>
            <w:noProof/>
            <w:webHidden/>
          </w:rPr>
          <w:instrText xml:space="preserve"> PAGEREF _Toc26166605 \h </w:instrText>
        </w:r>
        <w:r w:rsidR="00A92A88">
          <w:rPr>
            <w:noProof/>
            <w:webHidden/>
          </w:rPr>
        </w:r>
        <w:r w:rsidR="00A92A88">
          <w:rPr>
            <w:noProof/>
            <w:webHidden/>
          </w:rPr>
          <w:fldChar w:fldCharType="separate"/>
        </w:r>
        <w:r w:rsidR="005106FB">
          <w:rPr>
            <w:noProof/>
            <w:webHidden/>
          </w:rPr>
          <w:t>28</w:t>
        </w:r>
        <w:r w:rsidR="00A92A88">
          <w:rPr>
            <w:noProof/>
            <w:webHidden/>
          </w:rPr>
          <w:fldChar w:fldCharType="end"/>
        </w:r>
      </w:hyperlink>
    </w:p>
    <w:p w:rsidR="00A92A88" w:rsidRDefault="00926ACE">
      <w:pPr>
        <w:pStyle w:val="Obsah3"/>
        <w:tabs>
          <w:tab w:val="left" w:pos="1320"/>
        </w:tabs>
        <w:rPr>
          <w:rFonts w:asciiTheme="minorHAnsi" w:eastAsiaTheme="minorEastAsia" w:hAnsiTheme="minorHAnsi" w:cstheme="minorBidi"/>
          <w:noProof/>
          <w:szCs w:val="22"/>
          <w:lang w:val="sk-SK" w:eastAsia="sk-SK"/>
        </w:rPr>
      </w:pPr>
      <w:hyperlink w:anchor="_Toc26166606" w:history="1">
        <w:r w:rsidR="00A92A88" w:rsidRPr="00224C0A">
          <w:rPr>
            <w:rStyle w:val="Hypertextovprepojenie"/>
            <w:noProof/>
            <w:lang w:val="sk-SK"/>
          </w:rPr>
          <w:t>12.4.4</w:t>
        </w:r>
        <w:r w:rsidR="00A92A88">
          <w:rPr>
            <w:rFonts w:asciiTheme="minorHAnsi" w:eastAsiaTheme="minorEastAsia" w:hAnsiTheme="minorHAnsi" w:cstheme="minorBidi"/>
            <w:noProof/>
            <w:szCs w:val="22"/>
            <w:lang w:val="sk-SK" w:eastAsia="sk-SK"/>
          </w:rPr>
          <w:tab/>
        </w:r>
        <w:r w:rsidR="00A92A88" w:rsidRPr="00224C0A">
          <w:rPr>
            <w:rStyle w:val="Hypertextovprepojenie"/>
            <w:noProof/>
            <w:lang w:val="sk-SK"/>
          </w:rPr>
          <w:t>Meranie sadania násypov horizontálnym inklinometrom</w:t>
        </w:r>
        <w:r w:rsidR="00A92A88">
          <w:rPr>
            <w:noProof/>
            <w:webHidden/>
          </w:rPr>
          <w:tab/>
        </w:r>
        <w:r w:rsidR="00A92A88">
          <w:rPr>
            <w:noProof/>
            <w:webHidden/>
          </w:rPr>
          <w:fldChar w:fldCharType="begin"/>
        </w:r>
        <w:r w:rsidR="00A92A88">
          <w:rPr>
            <w:noProof/>
            <w:webHidden/>
          </w:rPr>
          <w:instrText xml:space="preserve"> PAGEREF _Toc26166606 \h </w:instrText>
        </w:r>
        <w:r w:rsidR="00A92A88">
          <w:rPr>
            <w:noProof/>
            <w:webHidden/>
          </w:rPr>
        </w:r>
        <w:r w:rsidR="00A92A88">
          <w:rPr>
            <w:noProof/>
            <w:webHidden/>
          </w:rPr>
          <w:fldChar w:fldCharType="separate"/>
        </w:r>
        <w:r w:rsidR="005106FB">
          <w:rPr>
            <w:noProof/>
            <w:webHidden/>
          </w:rPr>
          <w:t>28</w:t>
        </w:r>
        <w:r w:rsidR="00A92A88">
          <w:rPr>
            <w:noProof/>
            <w:webHidden/>
          </w:rPr>
          <w:fldChar w:fldCharType="end"/>
        </w:r>
      </w:hyperlink>
    </w:p>
    <w:p w:rsidR="00A92A88" w:rsidRDefault="00926ACE">
      <w:pPr>
        <w:pStyle w:val="Obsah3"/>
        <w:tabs>
          <w:tab w:val="left" w:pos="1320"/>
        </w:tabs>
        <w:rPr>
          <w:rFonts w:asciiTheme="minorHAnsi" w:eastAsiaTheme="minorEastAsia" w:hAnsiTheme="minorHAnsi" w:cstheme="minorBidi"/>
          <w:noProof/>
          <w:szCs w:val="22"/>
          <w:lang w:val="sk-SK" w:eastAsia="sk-SK"/>
        </w:rPr>
      </w:pPr>
      <w:hyperlink w:anchor="_Toc26166607" w:history="1">
        <w:r w:rsidR="00A92A88" w:rsidRPr="00224C0A">
          <w:rPr>
            <w:rStyle w:val="Hypertextovprepojenie"/>
            <w:noProof/>
            <w:lang w:val="sk-SK"/>
          </w:rPr>
          <w:t>12.4.5</w:t>
        </w:r>
        <w:r w:rsidR="00A92A88">
          <w:rPr>
            <w:rFonts w:asciiTheme="minorHAnsi" w:eastAsiaTheme="minorEastAsia" w:hAnsiTheme="minorHAnsi" w:cstheme="minorBidi"/>
            <w:noProof/>
            <w:szCs w:val="22"/>
            <w:lang w:val="sk-SK" w:eastAsia="sk-SK"/>
          </w:rPr>
          <w:tab/>
        </w:r>
        <w:r w:rsidR="00A92A88" w:rsidRPr="00224C0A">
          <w:rPr>
            <w:rStyle w:val="Hypertextovprepojenie"/>
            <w:noProof/>
            <w:lang w:val="sk-SK"/>
          </w:rPr>
          <w:t>Meranie pórových tlakov vibračnými piezometrami</w:t>
        </w:r>
        <w:r w:rsidR="00A92A88">
          <w:rPr>
            <w:noProof/>
            <w:webHidden/>
          </w:rPr>
          <w:tab/>
        </w:r>
        <w:r w:rsidR="00A92A88">
          <w:rPr>
            <w:noProof/>
            <w:webHidden/>
          </w:rPr>
          <w:fldChar w:fldCharType="begin"/>
        </w:r>
        <w:r w:rsidR="00A92A88">
          <w:rPr>
            <w:noProof/>
            <w:webHidden/>
          </w:rPr>
          <w:instrText xml:space="preserve"> PAGEREF _Toc26166607 \h </w:instrText>
        </w:r>
        <w:r w:rsidR="00A92A88">
          <w:rPr>
            <w:noProof/>
            <w:webHidden/>
          </w:rPr>
        </w:r>
        <w:r w:rsidR="00A92A88">
          <w:rPr>
            <w:noProof/>
            <w:webHidden/>
          </w:rPr>
          <w:fldChar w:fldCharType="separate"/>
        </w:r>
        <w:r w:rsidR="005106FB">
          <w:rPr>
            <w:noProof/>
            <w:webHidden/>
          </w:rPr>
          <w:t>29</w:t>
        </w:r>
        <w:r w:rsidR="00A92A88">
          <w:rPr>
            <w:noProof/>
            <w:webHidden/>
          </w:rPr>
          <w:fldChar w:fldCharType="end"/>
        </w:r>
      </w:hyperlink>
    </w:p>
    <w:p w:rsidR="00A92A88" w:rsidRDefault="00926ACE">
      <w:pPr>
        <w:pStyle w:val="Obsah3"/>
        <w:tabs>
          <w:tab w:val="left" w:pos="1320"/>
        </w:tabs>
        <w:rPr>
          <w:rFonts w:asciiTheme="minorHAnsi" w:eastAsiaTheme="minorEastAsia" w:hAnsiTheme="minorHAnsi" w:cstheme="minorBidi"/>
          <w:noProof/>
          <w:szCs w:val="22"/>
          <w:lang w:val="sk-SK" w:eastAsia="sk-SK"/>
        </w:rPr>
      </w:pPr>
      <w:hyperlink w:anchor="_Toc26166608" w:history="1">
        <w:r w:rsidR="00A92A88" w:rsidRPr="00224C0A">
          <w:rPr>
            <w:rStyle w:val="Hypertextovprepojenie"/>
            <w:noProof/>
            <w:lang w:val="sk-SK"/>
          </w:rPr>
          <w:t>12.4.6</w:t>
        </w:r>
        <w:r w:rsidR="00A92A88">
          <w:rPr>
            <w:rFonts w:asciiTheme="minorHAnsi" w:eastAsiaTheme="minorEastAsia" w:hAnsiTheme="minorHAnsi" w:cstheme="minorBidi"/>
            <w:noProof/>
            <w:szCs w:val="22"/>
            <w:lang w:val="sk-SK" w:eastAsia="sk-SK"/>
          </w:rPr>
          <w:tab/>
        </w:r>
        <w:r w:rsidR="00A92A88" w:rsidRPr="00224C0A">
          <w:rPr>
            <w:rStyle w:val="Hypertextovprepojenie"/>
            <w:noProof/>
            <w:lang w:val="sk-SK"/>
          </w:rPr>
          <w:t>Meranie napätia v zemných kotvách</w:t>
        </w:r>
        <w:r w:rsidR="00A92A88">
          <w:rPr>
            <w:noProof/>
            <w:webHidden/>
          </w:rPr>
          <w:tab/>
        </w:r>
        <w:r w:rsidR="00A92A88">
          <w:rPr>
            <w:noProof/>
            <w:webHidden/>
          </w:rPr>
          <w:fldChar w:fldCharType="begin"/>
        </w:r>
        <w:r w:rsidR="00A92A88">
          <w:rPr>
            <w:noProof/>
            <w:webHidden/>
          </w:rPr>
          <w:instrText xml:space="preserve"> PAGEREF _Toc26166608 \h </w:instrText>
        </w:r>
        <w:r w:rsidR="00A92A88">
          <w:rPr>
            <w:noProof/>
            <w:webHidden/>
          </w:rPr>
        </w:r>
        <w:r w:rsidR="00A92A88">
          <w:rPr>
            <w:noProof/>
            <w:webHidden/>
          </w:rPr>
          <w:fldChar w:fldCharType="separate"/>
        </w:r>
        <w:r w:rsidR="005106FB">
          <w:rPr>
            <w:noProof/>
            <w:webHidden/>
          </w:rPr>
          <w:t>29</w:t>
        </w:r>
        <w:r w:rsidR="00A92A88">
          <w:rPr>
            <w:noProof/>
            <w:webHidden/>
          </w:rPr>
          <w:fldChar w:fldCharType="end"/>
        </w:r>
      </w:hyperlink>
    </w:p>
    <w:p w:rsidR="00A92A88" w:rsidRDefault="00926ACE">
      <w:pPr>
        <w:pStyle w:val="Obsah3"/>
        <w:tabs>
          <w:tab w:val="left" w:pos="1320"/>
        </w:tabs>
        <w:rPr>
          <w:rFonts w:asciiTheme="minorHAnsi" w:eastAsiaTheme="minorEastAsia" w:hAnsiTheme="minorHAnsi" w:cstheme="minorBidi"/>
          <w:noProof/>
          <w:szCs w:val="22"/>
          <w:lang w:val="sk-SK" w:eastAsia="sk-SK"/>
        </w:rPr>
      </w:pPr>
      <w:hyperlink w:anchor="_Toc26166609" w:history="1">
        <w:r w:rsidR="00A92A88" w:rsidRPr="00224C0A">
          <w:rPr>
            <w:rStyle w:val="Hypertextovprepojenie"/>
            <w:noProof/>
            <w:lang w:val="sk-SK"/>
          </w:rPr>
          <w:t>12.4.7</w:t>
        </w:r>
        <w:r w:rsidR="00A92A88">
          <w:rPr>
            <w:rFonts w:asciiTheme="minorHAnsi" w:eastAsiaTheme="minorEastAsia" w:hAnsiTheme="minorHAnsi" w:cstheme="minorBidi"/>
            <w:noProof/>
            <w:szCs w:val="22"/>
            <w:lang w:val="sk-SK" w:eastAsia="sk-SK"/>
          </w:rPr>
          <w:tab/>
        </w:r>
        <w:r w:rsidR="00A92A88" w:rsidRPr="00224C0A">
          <w:rPr>
            <w:rStyle w:val="Hypertextovprepojenie"/>
            <w:noProof/>
            <w:lang w:val="sk-SK"/>
          </w:rPr>
          <w:t>Meranie teploty</w:t>
        </w:r>
        <w:r w:rsidR="00A92A88">
          <w:rPr>
            <w:noProof/>
            <w:webHidden/>
          </w:rPr>
          <w:tab/>
        </w:r>
        <w:r w:rsidR="00A92A88">
          <w:rPr>
            <w:noProof/>
            <w:webHidden/>
          </w:rPr>
          <w:fldChar w:fldCharType="begin"/>
        </w:r>
        <w:r w:rsidR="00A92A88">
          <w:rPr>
            <w:noProof/>
            <w:webHidden/>
          </w:rPr>
          <w:instrText xml:space="preserve"> PAGEREF _Toc26166609 \h </w:instrText>
        </w:r>
        <w:r w:rsidR="00A92A88">
          <w:rPr>
            <w:noProof/>
            <w:webHidden/>
          </w:rPr>
        </w:r>
        <w:r w:rsidR="00A92A88">
          <w:rPr>
            <w:noProof/>
            <w:webHidden/>
          </w:rPr>
          <w:fldChar w:fldCharType="separate"/>
        </w:r>
        <w:r w:rsidR="005106FB">
          <w:rPr>
            <w:noProof/>
            <w:webHidden/>
          </w:rPr>
          <w:t>30</w:t>
        </w:r>
        <w:r w:rsidR="00A92A88">
          <w:rPr>
            <w:noProof/>
            <w:webHidden/>
          </w:rPr>
          <w:fldChar w:fldCharType="end"/>
        </w:r>
      </w:hyperlink>
    </w:p>
    <w:p w:rsidR="00A92A88" w:rsidRDefault="00926ACE">
      <w:pPr>
        <w:pStyle w:val="Obsah3"/>
        <w:tabs>
          <w:tab w:val="left" w:pos="1320"/>
        </w:tabs>
        <w:rPr>
          <w:rFonts w:asciiTheme="minorHAnsi" w:eastAsiaTheme="minorEastAsia" w:hAnsiTheme="minorHAnsi" w:cstheme="minorBidi"/>
          <w:noProof/>
          <w:szCs w:val="22"/>
          <w:lang w:val="sk-SK" w:eastAsia="sk-SK"/>
        </w:rPr>
      </w:pPr>
      <w:hyperlink w:anchor="_Toc26166610" w:history="1">
        <w:r w:rsidR="00A92A88" w:rsidRPr="00224C0A">
          <w:rPr>
            <w:rStyle w:val="Hypertextovprepojenie"/>
            <w:noProof/>
            <w:lang w:val="sk-SK"/>
          </w:rPr>
          <w:t>12.4.8</w:t>
        </w:r>
        <w:r w:rsidR="00A92A88">
          <w:rPr>
            <w:rFonts w:asciiTheme="minorHAnsi" w:eastAsiaTheme="minorEastAsia" w:hAnsiTheme="minorHAnsi" w:cstheme="minorBidi"/>
            <w:noProof/>
            <w:szCs w:val="22"/>
            <w:lang w:val="sk-SK" w:eastAsia="sk-SK"/>
          </w:rPr>
          <w:tab/>
        </w:r>
        <w:r w:rsidR="00A92A88" w:rsidRPr="00224C0A">
          <w:rPr>
            <w:rStyle w:val="Hypertextovprepojenie"/>
            <w:noProof/>
            <w:lang w:val="sk-SK"/>
          </w:rPr>
          <w:t>Geologický a geotechnický dozor</w:t>
        </w:r>
        <w:r w:rsidR="00A92A88">
          <w:rPr>
            <w:noProof/>
            <w:webHidden/>
          </w:rPr>
          <w:tab/>
        </w:r>
        <w:r w:rsidR="00A92A88">
          <w:rPr>
            <w:noProof/>
            <w:webHidden/>
          </w:rPr>
          <w:fldChar w:fldCharType="begin"/>
        </w:r>
        <w:r w:rsidR="00A92A88">
          <w:rPr>
            <w:noProof/>
            <w:webHidden/>
          </w:rPr>
          <w:instrText xml:space="preserve"> PAGEREF _Toc26166610 \h </w:instrText>
        </w:r>
        <w:r w:rsidR="00A92A88">
          <w:rPr>
            <w:noProof/>
            <w:webHidden/>
          </w:rPr>
        </w:r>
        <w:r w:rsidR="00A92A88">
          <w:rPr>
            <w:noProof/>
            <w:webHidden/>
          </w:rPr>
          <w:fldChar w:fldCharType="separate"/>
        </w:r>
        <w:r w:rsidR="005106FB">
          <w:rPr>
            <w:noProof/>
            <w:webHidden/>
          </w:rPr>
          <w:t>30</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611" w:history="1">
        <w:r w:rsidR="00A92A88" w:rsidRPr="00224C0A">
          <w:rPr>
            <w:rStyle w:val="Hypertextovprepojenie"/>
            <w:noProof/>
            <w:lang w:val="sk-SK"/>
          </w:rPr>
          <w:t>12.5</w:t>
        </w:r>
        <w:r w:rsidR="00A92A88">
          <w:rPr>
            <w:rFonts w:asciiTheme="minorHAnsi" w:eastAsiaTheme="minorEastAsia" w:hAnsiTheme="minorHAnsi" w:cstheme="minorBidi"/>
            <w:noProof/>
            <w:szCs w:val="22"/>
            <w:lang w:val="sk-SK" w:eastAsia="sk-SK"/>
          </w:rPr>
          <w:tab/>
        </w:r>
        <w:r w:rsidR="00A92A88" w:rsidRPr="00224C0A">
          <w:rPr>
            <w:rStyle w:val="Hypertextovprepojenie"/>
            <w:noProof/>
            <w:lang w:val="sk-SK"/>
          </w:rPr>
          <w:t>Návrh geotechnického monitoringu</w:t>
        </w:r>
        <w:r w:rsidR="00A92A88">
          <w:rPr>
            <w:noProof/>
            <w:webHidden/>
          </w:rPr>
          <w:tab/>
        </w:r>
        <w:r w:rsidR="00A92A88">
          <w:rPr>
            <w:noProof/>
            <w:webHidden/>
          </w:rPr>
          <w:fldChar w:fldCharType="begin"/>
        </w:r>
        <w:r w:rsidR="00A92A88">
          <w:rPr>
            <w:noProof/>
            <w:webHidden/>
          </w:rPr>
          <w:instrText xml:space="preserve"> PAGEREF _Toc26166611 \h </w:instrText>
        </w:r>
        <w:r w:rsidR="00A92A88">
          <w:rPr>
            <w:noProof/>
            <w:webHidden/>
          </w:rPr>
        </w:r>
        <w:r w:rsidR="00A92A88">
          <w:rPr>
            <w:noProof/>
            <w:webHidden/>
          </w:rPr>
          <w:fldChar w:fldCharType="separate"/>
        </w:r>
        <w:r w:rsidR="005106FB">
          <w:rPr>
            <w:noProof/>
            <w:webHidden/>
          </w:rPr>
          <w:t>31</w:t>
        </w:r>
        <w:r w:rsidR="00A92A88">
          <w:rPr>
            <w:noProof/>
            <w:webHidden/>
          </w:rPr>
          <w:fldChar w:fldCharType="end"/>
        </w:r>
      </w:hyperlink>
    </w:p>
    <w:p w:rsidR="00A92A88" w:rsidRDefault="00926ACE">
      <w:pPr>
        <w:pStyle w:val="Obsah3"/>
        <w:tabs>
          <w:tab w:val="left" w:pos="1320"/>
        </w:tabs>
        <w:rPr>
          <w:rFonts w:asciiTheme="minorHAnsi" w:eastAsiaTheme="minorEastAsia" w:hAnsiTheme="minorHAnsi" w:cstheme="minorBidi"/>
          <w:noProof/>
          <w:szCs w:val="22"/>
          <w:lang w:val="sk-SK" w:eastAsia="sk-SK"/>
        </w:rPr>
      </w:pPr>
      <w:hyperlink w:anchor="_Toc26166612" w:history="1">
        <w:r w:rsidR="00A92A88" w:rsidRPr="00224C0A">
          <w:rPr>
            <w:rStyle w:val="Hypertextovprepojenie"/>
            <w:rFonts w:cs="Arial"/>
            <w:noProof/>
            <w:lang w:val="sk-SK"/>
          </w:rPr>
          <w:t>12.5.1</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113-00 Prepojenie ciest I/11 a MK v Kysuckom Novom Meste</w:t>
        </w:r>
        <w:r w:rsidR="00A92A88">
          <w:rPr>
            <w:noProof/>
            <w:webHidden/>
          </w:rPr>
          <w:tab/>
        </w:r>
        <w:r w:rsidR="00A92A88">
          <w:rPr>
            <w:noProof/>
            <w:webHidden/>
          </w:rPr>
          <w:fldChar w:fldCharType="begin"/>
        </w:r>
        <w:r w:rsidR="00A92A88">
          <w:rPr>
            <w:noProof/>
            <w:webHidden/>
          </w:rPr>
          <w:instrText xml:space="preserve"> PAGEREF _Toc26166612 \h </w:instrText>
        </w:r>
        <w:r w:rsidR="00A92A88">
          <w:rPr>
            <w:noProof/>
            <w:webHidden/>
          </w:rPr>
        </w:r>
        <w:r w:rsidR="00A92A88">
          <w:rPr>
            <w:noProof/>
            <w:webHidden/>
          </w:rPr>
          <w:fldChar w:fldCharType="separate"/>
        </w:r>
        <w:r w:rsidR="005106FB">
          <w:rPr>
            <w:noProof/>
            <w:webHidden/>
          </w:rPr>
          <w:t>31</w:t>
        </w:r>
        <w:r w:rsidR="00A92A88">
          <w:rPr>
            <w:noProof/>
            <w:webHidden/>
          </w:rPr>
          <w:fldChar w:fldCharType="end"/>
        </w:r>
      </w:hyperlink>
    </w:p>
    <w:p w:rsidR="00A92A88" w:rsidRDefault="00926ACE">
      <w:pPr>
        <w:pStyle w:val="Obsah3"/>
        <w:tabs>
          <w:tab w:val="left" w:pos="1320"/>
        </w:tabs>
        <w:rPr>
          <w:rFonts w:asciiTheme="minorHAnsi" w:eastAsiaTheme="minorEastAsia" w:hAnsiTheme="minorHAnsi" w:cstheme="minorBidi"/>
          <w:noProof/>
          <w:szCs w:val="22"/>
          <w:lang w:val="sk-SK" w:eastAsia="sk-SK"/>
        </w:rPr>
      </w:pPr>
      <w:hyperlink w:anchor="_Toc26166613" w:history="1">
        <w:r w:rsidR="00A92A88" w:rsidRPr="00224C0A">
          <w:rPr>
            <w:rStyle w:val="Hypertextovprepojenie"/>
            <w:rFonts w:cs="Arial"/>
            <w:noProof/>
            <w:lang w:val="sk-SK"/>
          </w:rPr>
          <w:t>12.5.2</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276-00 Zárubný múr na časti stavby č.113-00</w:t>
        </w:r>
        <w:r w:rsidR="00A92A88">
          <w:rPr>
            <w:noProof/>
            <w:webHidden/>
          </w:rPr>
          <w:tab/>
        </w:r>
        <w:r w:rsidR="00A92A88">
          <w:rPr>
            <w:noProof/>
            <w:webHidden/>
          </w:rPr>
          <w:fldChar w:fldCharType="begin"/>
        </w:r>
        <w:r w:rsidR="00A92A88">
          <w:rPr>
            <w:noProof/>
            <w:webHidden/>
          </w:rPr>
          <w:instrText xml:space="preserve"> PAGEREF _Toc26166613 \h </w:instrText>
        </w:r>
        <w:r w:rsidR="00A92A88">
          <w:rPr>
            <w:noProof/>
            <w:webHidden/>
          </w:rPr>
        </w:r>
        <w:r w:rsidR="00A92A88">
          <w:rPr>
            <w:noProof/>
            <w:webHidden/>
          </w:rPr>
          <w:fldChar w:fldCharType="separate"/>
        </w:r>
        <w:r w:rsidR="005106FB">
          <w:rPr>
            <w:noProof/>
            <w:webHidden/>
          </w:rPr>
          <w:t>31</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614" w:history="1">
        <w:r w:rsidR="00A92A88" w:rsidRPr="00224C0A">
          <w:rPr>
            <w:rStyle w:val="Hypertextovprepojenie"/>
            <w:rFonts w:cs="Arial"/>
            <w:noProof/>
            <w:lang w:val="sk-SK"/>
          </w:rPr>
          <w:t>12.6</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Etapizácia monitoringu a frekvencia meraní</w:t>
        </w:r>
        <w:r w:rsidR="00A92A88">
          <w:rPr>
            <w:noProof/>
            <w:webHidden/>
          </w:rPr>
          <w:tab/>
        </w:r>
        <w:r w:rsidR="00A92A88">
          <w:rPr>
            <w:noProof/>
            <w:webHidden/>
          </w:rPr>
          <w:fldChar w:fldCharType="begin"/>
        </w:r>
        <w:r w:rsidR="00A92A88">
          <w:rPr>
            <w:noProof/>
            <w:webHidden/>
          </w:rPr>
          <w:instrText xml:space="preserve"> PAGEREF _Toc26166614 \h </w:instrText>
        </w:r>
        <w:r w:rsidR="00A92A88">
          <w:rPr>
            <w:noProof/>
            <w:webHidden/>
          </w:rPr>
        </w:r>
        <w:r w:rsidR="00A92A88">
          <w:rPr>
            <w:noProof/>
            <w:webHidden/>
          </w:rPr>
          <w:fldChar w:fldCharType="separate"/>
        </w:r>
        <w:r w:rsidR="005106FB">
          <w:rPr>
            <w:noProof/>
            <w:webHidden/>
          </w:rPr>
          <w:t>32</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615" w:history="1">
        <w:r w:rsidR="00A92A88" w:rsidRPr="00224C0A">
          <w:rPr>
            <w:rStyle w:val="Hypertextovprepojenie"/>
            <w:rFonts w:cs="Arial"/>
            <w:noProof/>
            <w:lang w:val="sk-SK"/>
          </w:rPr>
          <w:t>12.7</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Plán zberu, spracovania, prezentácie a archivácie výsledkov GTM</w:t>
        </w:r>
        <w:r w:rsidR="00A92A88">
          <w:rPr>
            <w:noProof/>
            <w:webHidden/>
          </w:rPr>
          <w:tab/>
        </w:r>
        <w:r w:rsidR="00A92A88">
          <w:rPr>
            <w:noProof/>
            <w:webHidden/>
          </w:rPr>
          <w:fldChar w:fldCharType="begin"/>
        </w:r>
        <w:r w:rsidR="00A92A88">
          <w:rPr>
            <w:noProof/>
            <w:webHidden/>
          </w:rPr>
          <w:instrText xml:space="preserve"> PAGEREF _Toc26166615 \h </w:instrText>
        </w:r>
        <w:r w:rsidR="00A92A88">
          <w:rPr>
            <w:noProof/>
            <w:webHidden/>
          </w:rPr>
        </w:r>
        <w:r w:rsidR="00A92A88">
          <w:rPr>
            <w:noProof/>
            <w:webHidden/>
          </w:rPr>
          <w:fldChar w:fldCharType="separate"/>
        </w:r>
        <w:r w:rsidR="005106FB">
          <w:rPr>
            <w:noProof/>
            <w:webHidden/>
          </w:rPr>
          <w:t>35</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616" w:history="1">
        <w:r w:rsidR="00A92A88" w:rsidRPr="00224C0A">
          <w:rPr>
            <w:rStyle w:val="Hypertextovprepojenie"/>
            <w:rFonts w:cs="Arial"/>
            <w:noProof/>
            <w:lang w:val="sk-SK"/>
          </w:rPr>
          <w:t>12.8</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Interpretácia meraní, varovné stavy a návrh technicko-bezpečnostných opatrení</w:t>
        </w:r>
        <w:r w:rsidR="00A92A88">
          <w:rPr>
            <w:noProof/>
            <w:webHidden/>
          </w:rPr>
          <w:tab/>
        </w:r>
        <w:r w:rsidR="00A92A88">
          <w:rPr>
            <w:noProof/>
            <w:webHidden/>
          </w:rPr>
          <w:fldChar w:fldCharType="begin"/>
        </w:r>
        <w:r w:rsidR="00A92A88">
          <w:rPr>
            <w:noProof/>
            <w:webHidden/>
          </w:rPr>
          <w:instrText xml:space="preserve"> PAGEREF _Toc26166616 \h </w:instrText>
        </w:r>
        <w:r w:rsidR="00A92A88">
          <w:rPr>
            <w:noProof/>
            <w:webHidden/>
          </w:rPr>
        </w:r>
        <w:r w:rsidR="00A92A88">
          <w:rPr>
            <w:noProof/>
            <w:webHidden/>
          </w:rPr>
          <w:fldChar w:fldCharType="separate"/>
        </w:r>
        <w:r w:rsidR="005106FB">
          <w:rPr>
            <w:noProof/>
            <w:webHidden/>
          </w:rPr>
          <w:t>35</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617" w:history="1">
        <w:r w:rsidR="00A92A88" w:rsidRPr="00224C0A">
          <w:rPr>
            <w:rStyle w:val="Hypertextovprepojenie"/>
            <w:rFonts w:cs="Arial"/>
            <w:noProof/>
            <w:lang w:val="sk-SK"/>
          </w:rPr>
          <w:t>12.9</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Návrh systematickej kontroly a dohľadu</w:t>
        </w:r>
        <w:r w:rsidR="00A92A88">
          <w:rPr>
            <w:noProof/>
            <w:webHidden/>
          </w:rPr>
          <w:tab/>
        </w:r>
        <w:r w:rsidR="00A92A88">
          <w:rPr>
            <w:noProof/>
            <w:webHidden/>
          </w:rPr>
          <w:fldChar w:fldCharType="begin"/>
        </w:r>
        <w:r w:rsidR="00A92A88">
          <w:rPr>
            <w:noProof/>
            <w:webHidden/>
          </w:rPr>
          <w:instrText xml:space="preserve"> PAGEREF _Toc26166617 \h </w:instrText>
        </w:r>
        <w:r w:rsidR="00A92A88">
          <w:rPr>
            <w:noProof/>
            <w:webHidden/>
          </w:rPr>
        </w:r>
        <w:r w:rsidR="00A92A88">
          <w:rPr>
            <w:noProof/>
            <w:webHidden/>
          </w:rPr>
          <w:fldChar w:fldCharType="separate"/>
        </w:r>
        <w:r w:rsidR="005106FB">
          <w:rPr>
            <w:noProof/>
            <w:webHidden/>
          </w:rPr>
          <w:t>36</w:t>
        </w:r>
        <w:r w:rsidR="00A92A88">
          <w:rPr>
            <w:noProof/>
            <w:webHidden/>
          </w:rPr>
          <w:fldChar w:fldCharType="end"/>
        </w:r>
      </w:hyperlink>
    </w:p>
    <w:p w:rsidR="00A92A88" w:rsidRDefault="00926ACE">
      <w:pPr>
        <w:pStyle w:val="Obsah2"/>
        <w:tabs>
          <w:tab w:val="left" w:pos="1100"/>
        </w:tabs>
        <w:rPr>
          <w:rFonts w:asciiTheme="minorHAnsi" w:eastAsiaTheme="minorEastAsia" w:hAnsiTheme="minorHAnsi" w:cstheme="minorBidi"/>
          <w:noProof/>
          <w:szCs w:val="22"/>
          <w:lang w:val="sk-SK" w:eastAsia="sk-SK"/>
        </w:rPr>
      </w:pPr>
      <w:hyperlink w:anchor="_Toc26166618" w:history="1">
        <w:r w:rsidR="00A92A88" w:rsidRPr="00224C0A">
          <w:rPr>
            <w:rStyle w:val="Hypertextovprepojenie"/>
            <w:rFonts w:cs="Arial"/>
            <w:noProof/>
            <w:lang w:val="sk-SK"/>
          </w:rPr>
          <w:t>12.10</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Plánovanie, predvídanie a organizovanie</w:t>
        </w:r>
        <w:r w:rsidR="00A92A88">
          <w:rPr>
            <w:noProof/>
            <w:webHidden/>
          </w:rPr>
          <w:tab/>
        </w:r>
        <w:r w:rsidR="00A92A88">
          <w:rPr>
            <w:noProof/>
            <w:webHidden/>
          </w:rPr>
          <w:fldChar w:fldCharType="begin"/>
        </w:r>
        <w:r w:rsidR="00A92A88">
          <w:rPr>
            <w:noProof/>
            <w:webHidden/>
          </w:rPr>
          <w:instrText xml:space="preserve"> PAGEREF _Toc26166618 \h </w:instrText>
        </w:r>
        <w:r w:rsidR="00A92A88">
          <w:rPr>
            <w:noProof/>
            <w:webHidden/>
          </w:rPr>
        </w:r>
        <w:r w:rsidR="00A92A88">
          <w:rPr>
            <w:noProof/>
            <w:webHidden/>
          </w:rPr>
          <w:fldChar w:fldCharType="separate"/>
        </w:r>
        <w:r w:rsidR="005106FB">
          <w:rPr>
            <w:noProof/>
            <w:webHidden/>
          </w:rPr>
          <w:t>36</w:t>
        </w:r>
        <w:r w:rsidR="00A92A88">
          <w:rPr>
            <w:noProof/>
            <w:webHidden/>
          </w:rPr>
          <w:fldChar w:fldCharType="end"/>
        </w:r>
      </w:hyperlink>
    </w:p>
    <w:p w:rsidR="00A92A88" w:rsidRDefault="00926ACE">
      <w:pPr>
        <w:pStyle w:val="Obsah2"/>
        <w:tabs>
          <w:tab w:val="left" w:pos="1100"/>
        </w:tabs>
        <w:rPr>
          <w:rFonts w:asciiTheme="minorHAnsi" w:eastAsiaTheme="minorEastAsia" w:hAnsiTheme="minorHAnsi" w:cstheme="minorBidi"/>
          <w:noProof/>
          <w:szCs w:val="22"/>
          <w:lang w:val="sk-SK" w:eastAsia="sk-SK"/>
        </w:rPr>
      </w:pPr>
      <w:hyperlink w:anchor="_Toc26166619" w:history="1">
        <w:r w:rsidR="00A92A88" w:rsidRPr="00224C0A">
          <w:rPr>
            <w:rStyle w:val="Hypertextovprepojenie"/>
            <w:rFonts w:cs="Arial"/>
            <w:noProof/>
            <w:lang w:val="sk-SK"/>
          </w:rPr>
          <w:t>12.11</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Návrh spôsobu dokumentácie všetkých zmien a nariadení</w:t>
        </w:r>
        <w:r w:rsidR="00A92A88">
          <w:rPr>
            <w:noProof/>
            <w:webHidden/>
          </w:rPr>
          <w:tab/>
        </w:r>
        <w:r w:rsidR="00A92A88">
          <w:rPr>
            <w:noProof/>
            <w:webHidden/>
          </w:rPr>
          <w:fldChar w:fldCharType="begin"/>
        </w:r>
        <w:r w:rsidR="00A92A88">
          <w:rPr>
            <w:noProof/>
            <w:webHidden/>
          </w:rPr>
          <w:instrText xml:space="preserve"> PAGEREF _Toc26166619 \h </w:instrText>
        </w:r>
        <w:r w:rsidR="00A92A88">
          <w:rPr>
            <w:noProof/>
            <w:webHidden/>
          </w:rPr>
        </w:r>
        <w:r w:rsidR="00A92A88">
          <w:rPr>
            <w:noProof/>
            <w:webHidden/>
          </w:rPr>
          <w:fldChar w:fldCharType="separate"/>
        </w:r>
        <w:r w:rsidR="005106FB">
          <w:rPr>
            <w:noProof/>
            <w:webHidden/>
          </w:rPr>
          <w:t>37</w:t>
        </w:r>
        <w:r w:rsidR="00A92A88">
          <w:rPr>
            <w:noProof/>
            <w:webHidden/>
          </w:rPr>
          <w:fldChar w:fldCharType="end"/>
        </w:r>
      </w:hyperlink>
    </w:p>
    <w:p w:rsidR="00A92A88" w:rsidRDefault="00926ACE">
      <w:pPr>
        <w:pStyle w:val="Obsah2"/>
        <w:tabs>
          <w:tab w:val="left" w:pos="1100"/>
        </w:tabs>
        <w:rPr>
          <w:rFonts w:asciiTheme="minorHAnsi" w:eastAsiaTheme="minorEastAsia" w:hAnsiTheme="minorHAnsi" w:cstheme="minorBidi"/>
          <w:noProof/>
          <w:szCs w:val="22"/>
          <w:lang w:val="sk-SK" w:eastAsia="sk-SK"/>
        </w:rPr>
      </w:pPr>
      <w:hyperlink w:anchor="_Toc26166620" w:history="1">
        <w:r w:rsidR="00A92A88" w:rsidRPr="00224C0A">
          <w:rPr>
            <w:rStyle w:val="Hypertextovprepojenie"/>
            <w:noProof/>
          </w:rPr>
          <w:t>12.12</w:t>
        </w:r>
        <w:r w:rsidR="00A92A88">
          <w:rPr>
            <w:rFonts w:asciiTheme="minorHAnsi" w:eastAsiaTheme="minorEastAsia" w:hAnsiTheme="minorHAnsi" w:cstheme="minorBidi"/>
            <w:noProof/>
            <w:szCs w:val="22"/>
            <w:lang w:val="sk-SK" w:eastAsia="sk-SK"/>
          </w:rPr>
          <w:tab/>
        </w:r>
        <w:r w:rsidR="00A92A88" w:rsidRPr="00224C0A">
          <w:rPr>
            <w:rStyle w:val="Hypertextovprepojenie"/>
            <w:noProof/>
          </w:rPr>
          <w:t>Rekapitulácia</w:t>
        </w:r>
        <w:r w:rsidR="00A92A88">
          <w:rPr>
            <w:noProof/>
            <w:webHidden/>
          </w:rPr>
          <w:tab/>
        </w:r>
        <w:r w:rsidR="00A92A88">
          <w:rPr>
            <w:noProof/>
            <w:webHidden/>
          </w:rPr>
          <w:fldChar w:fldCharType="begin"/>
        </w:r>
        <w:r w:rsidR="00A92A88">
          <w:rPr>
            <w:noProof/>
            <w:webHidden/>
          </w:rPr>
          <w:instrText xml:space="preserve"> PAGEREF _Toc26166620 \h </w:instrText>
        </w:r>
        <w:r w:rsidR="00A92A88">
          <w:rPr>
            <w:noProof/>
            <w:webHidden/>
          </w:rPr>
        </w:r>
        <w:r w:rsidR="00A92A88">
          <w:rPr>
            <w:noProof/>
            <w:webHidden/>
          </w:rPr>
          <w:fldChar w:fldCharType="separate"/>
        </w:r>
        <w:r w:rsidR="005106FB">
          <w:rPr>
            <w:noProof/>
            <w:webHidden/>
          </w:rPr>
          <w:t>38</w:t>
        </w:r>
        <w:r w:rsidR="00A92A88">
          <w:rPr>
            <w:noProof/>
            <w:webHidden/>
          </w:rPr>
          <w:fldChar w:fldCharType="end"/>
        </w:r>
      </w:hyperlink>
    </w:p>
    <w:p w:rsidR="00A92A88" w:rsidRDefault="00926ACE">
      <w:pPr>
        <w:pStyle w:val="Obsah1"/>
        <w:tabs>
          <w:tab w:val="left" w:pos="660"/>
        </w:tabs>
        <w:rPr>
          <w:rFonts w:asciiTheme="minorHAnsi" w:eastAsiaTheme="minorEastAsia" w:hAnsiTheme="minorHAnsi" w:cstheme="minorBidi"/>
          <w:b w:val="0"/>
          <w:noProof/>
          <w:szCs w:val="22"/>
          <w:lang w:val="sk-SK" w:eastAsia="sk-SK"/>
        </w:rPr>
      </w:pPr>
      <w:hyperlink w:anchor="_Toc26166621" w:history="1">
        <w:r w:rsidR="00A92A88" w:rsidRPr="00224C0A">
          <w:rPr>
            <w:rStyle w:val="Hypertextovprepojenie"/>
            <w:rFonts w:cs="Arial"/>
            <w:noProof/>
          </w:rPr>
          <w:t>13.</w:t>
        </w:r>
        <w:r w:rsidR="00A92A88">
          <w:rPr>
            <w:rFonts w:asciiTheme="minorHAnsi" w:eastAsiaTheme="minorEastAsia" w:hAnsiTheme="minorHAnsi" w:cstheme="minorBidi"/>
            <w:b w:val="0"/>
            <w:noProof/>
            <w:szCs w:val="22"/>
            <w:lang w:val="sk-SK" w:eastAsia="sk-SK"/>
          </w:rPr>
          <w:tab/>
        </w:r>
        <w:r w:rsidR="00A92A88" w:rsidRPr="00224C0A">
          <w:rPr>
            <w:rStyle w:val="Hypertextovprepojenie"/>
            <w:rFonts w:cs="Arial"/>
            <w:noProof/>
          </w:rPr>
          <w:t>OŠETROVANIE VEGETÁCIE</w:t>
        </w:r>
        <w:r w:rsidR="00A92A88">
          <w:rPr>
            <w:noProof/>
            <w:webHidden/>
          </w:rPr>
          <w:tab/>
        </w:r>
        <w:r w:rsidR="00A92A88">
          <w:rPr>
            <w:noProof/>
            <w:webHidden/>
          </w:rPr>
          <w:fldChar w:fldCharType="begin"/>
        </w:r>
        <w:r w:rsidR="00A92A88">
          <w:rPr>
            <w:noProof/>
            <w:webHidden/>
          </w:rPr>
          <w:instrText xml:space="preserve"> PAGEREF _Toc26166621 \h </w:instrText>
        </w:r>
        <w:r w:rsidR="00A92A88">
          <w:rPr>
            <w:noProof/>
            <w:webHidden/>
          </w:rPr>
        </w:r>
        <w:r w:rsidR="00A92A88">
          <w:rPr>
            <w:noProof/>
            <w:webHidden/>
          </w:rPr>
          <w:fldChar w:fldCharType="separate"/>
        </w:r>
        <w:r w:rsidR="005106FB">
          <w:rPr>
            <w:noProof/>
            <w:webHidden/>
          </w:rPr>
          <w:t>38</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622" w:history="1">
        <w:r w:rsidR="00A92A88" w:rsidRPr="00224C0A">
          <w:rPr>
            <w:rStyle w:val="Hypertextovprepojenie"/>
            <w:rFonts w:cs="Arial"/>
            <w:noProof/>
            <w:lang w:val="sk-SK"/>
          </w:rPr>
          <w:t>13.1</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Štandardné ošetrovanie zatrávnenia</w:t>
        </w:r>
        <w:r w:rsidR="00A92A88">
          <w:rPr>
            <w:noProof/>
            <w:webHidden/>
          </w:rPr>
          <w:tab/>
        </w:r>
        <w:r w:rsidR="00A92A88">
          <w:rPr>
            <w:noProof/>
            <w:webHidden/>
          </w:rPr>
          <w:fldChar w:fldCharType="begin"/>
        </w:r>
        <w:r w:rsidR="00A92A88">
          <w:rPr>
            <w:noProof/>
            <w:webHidden/>
          </w:rPr>
          <w:instrText xml:space="preserve"> PAGEREF _Toc26166622 \h </w:instrText>
        </w:r>
        <w:r w:rsidR="00A92A88">
          <w:rPr>
            <w:noProof/>
            <w:webHidden/>
          </w:rPr>
        </w:r>
        <w:r w:rsidR="00A92A88">
          <w:rPr>
            <w:noProof/>
            <w:webHidden/>
          </w:rPr>
          <w:fldChar w:fldCharType="separate"/>
        </w:r>
        <w:r w:rsidR="005106FB">
          <w:rPr>
            <w:noProof/>
            <w:webHidden/>
          </w:rPr>
          <w:t>38</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623" w:history="1">
        <w:r w:rsidR="00A92A88" w:rsidRPr="00224C0A">
          <w:rPr>
            <w:rStyle w:val="Hypertextovprepojenie"/>
            <w:rFonts w:cs="Arial"/>
            <w:noProof/>
            <w:lang w:val="sk-SK"/>
          </w:rPr>
          <w:t>13.2</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Štandardné ošetrenie vysadených drevín</w:t>
        </w:r>
        <w:r w:rsidR="00A92A88">
          <w:rPr>
            <w:noProof/>
            <w:webHidden/>
          </w:rPr>
          <w:tab/>
        </w:r>
        <w:r w:rsidR="00A92A88">
          <w:rPr>
            <w:noProof/>
            <w:webHidden/>
          </w:rPr>
          <w:fldChar w:fldCharType="begin"/>
        </w:r>
        <w:r w:rsidR="00A92A88">
          <w:rPr>
            <w:noProof/>
            <w:webHidden/>
          </w:rPr>
          <w:instrText xml:space="preserve"> PAGEREF _Toc26166623 \h </w:instrText>
        </w:r>
        <w:r w:rsidR="00A92A88">
          <w:rPr>
            <w:noProof/>
            <w:webHidden/>
          </w:rPr>
        </w:r>
        <w:r w:rsidR="00A92A88">
          <w:rPr>
            <w:noProof/>
            <w:webHidden/>
          </w:rPr>
          <w:fldChar w:fldCharType="separate"/>
        </w:r>
        <w:r w:rsidR="005106FB">
          <w:rPr>
            <w:noProof/>
            <w:webHidden/>
          </w:rPr>
          <w:t>39</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624" w:history="1">
        <w:r w:rsidR="00A92A88" w:rsidRPr="00224C0A">
          <w:rPr>
            <w:rStyle w:val="Hypertextovprepojenie"/>
            <w:rFonts w:cs="Arial"/>
            <w:noProof/>
            <w:lang w:val="sk-SK"/>
          </w:rPr>
          <w:t>13.3</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Požiadavky na harmonogram ošetrenia</w:t>
        </w:r>
        <w:r w:rsidR="00A92A88">
          <w:rPr>
            <w:noProof/>
            <w:webHidden/>
          </w:rPr>
          <w:tab/>
        </w:r>
        <w:r w:rsidR="00A92A88">
          <w:rPr>
            <w:noProof/>
            <w:webHidden/>
          </w:rPr>
          <w:fldChar w:fldCharType="begin"/>
        </w:r>
        <w:r w:rsidR="00A92A88">
          <w:rPr>
            <w:noProof/>
            <w:webHidden/>
          </w:rPr>
          <w:instrText xml:space="preserve"> PAGEREF _Toc26166624 \h </w:instrText>
        </w:r>
        <w:r w:rsidR="00A92A88">
          <w:rPr>
            <w:noProof/>
            <w:webHidden/>
          </w:rPr>
        </w:r>
        <w:r w:rsidR="00A92A88">
          <w:rPr>
            <w:noProof/>
            <w:webHidden/>
          </w:rPr>
          <w:fldChar w:fldCharType="separate"/>
        </w:r>
        <w:r w:rsidR="005106FB">
          <w:rPr>
            <w:noProof/>
            <w:webHidden/>
          </w:rPr>
          <w:t>40</w:t>
        </w:r>
        <w:r w:rsidR="00A92A88">
          <w:rPr>
            <w:noProof/>
            <w:webHidden/>
          </w:rPr>
          <w:fldChar w:fldCharType="end"/>
        </w:r>
      </w:hyperlink>
    </w:p>
    <w:p w:rsidR="00A92A88" w:rsidRDefault="00926ACE">
      <w:pPr>
        <w:pStyle w:val="Obsah1"/>
        <w:tabs>
          <w:tab w:val="left" w:pos="660"/>
        </w:tabs>
        <w:rPr>
          <w:rFonts w:asciiTheme="minorHAnsi" w:eastAsiaTheme="minorEastAsia" w:hAnsiTheme="minorHAnsi" w:cstheme="minorBidi"/>
          <w:b w:val="0"/>
          <w:noProof/>
          <w:szCs w:val="22"/>
          <w:lang w:val="sk-SK" w:eastAsia="sk-SK"/>
        </w:rPr>
      </w:pPr>
      <w:hyperlink w:anchor="_Toc26166625" w:history="1">
        <w:r w:rsidR="00A92A88" w:rsidRPr="00224C0A">
          <w:rPr>
            <w:rStyle w:val="Hypertextovprepojenie"/>
            <w:rFonts w:cs="Arial"/>
            <w:noProof/>
          </w:rPr>
          <w:t>14.</w:t>
        </w:r>
        <w:r w:rsidR="00A92A88">
          <w:rPr>
            <w:rFonts w:asciiTheme="minorHAnsi" w:eastAsiaTheme="minorEastAsia" w:hAnsiTheme="minorHAnsi" w:cstheme="minorBidi"/>
            <w:b w:val="0"/>
            <w:noProof/>
            <w:szCs w:val="22"/>
            <w:lang w:val="sk-SK" w:eastAsia="sk-SK"/>
          </w:rPr>
          <w:tab/>
        </w:r>
        <w:r w:rsidR="00A92A88" w:rsidRPr="00224C0A">
          <w:rPr>
            <w:rStyle w:val="Hypertextovprepojenie"/>
            <w:rFonts w:cs="Arial"/>
            <w:noProof/>
          </w:rPr>
          <w:t>OSTATNÉ</w:t>
        </w:r>
        <w:r w:rsidR="00A92A88">
          <w:rPr>
            <w:noProof/>
            <w:webHidden/>
          </w:rPr>
          <w:tab/>
        </w:r>
        <w:r w:rsidR="00A92A88">
          <w:rPr>
            <w:noProof/>
            <w:webHidden/>
          </w:rPr>
          <w:fldChar w:fldCharType="begin"/>
        </w:r>
        <w:r w:rsidR="00A92A88">
          <w:rPr>
            <w:noProof/>
            <w:webHidden/>
          </w:rPr>
          <w:instrText xml:space="preserve"> PAGEREF _Toc26166625 \h </w:instrText>
        </w:r>
        <w:r w:rsidR="00A92A88">
          <w:rPr>
            <w:noProof/>
            <w:webHidden/>
          </w:rPr>
        </w:r>
        <w:r w:rsidR="00A92A88">
          <w:rPr>
            <w:noProof/>
            <w:webHidden/>
          </w:rPr>
          <w:fldChar w:fldCharType="separate"/>
        </w:r>
        <w:r w:rsidR="005106FB">
          <w:rPr>
            <w:noProof/>
            <w:webHidden/>
          </w:rPr>
          <w:t>40</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626" w:history="1">
        <w:r w:rsidR="00A92A88" w:rsidRPr="00224C0A">
          <w:rPr>
            <w:rStyle w:val="Hypertextovprepojenie"/>
            <w:rFonts w:cs="Arial"/>
            <w:noProof/>
            <w:lang w:val="sk-SK"/>
          </w:rPr>
          <w:t>14.1</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Doklady</w:t>
        </w:r>
        <w:r w:rsidR="00A92A88">
          <w:rPr>
            <w:noProof/>
            <w:webHidden/>
          </w:rPr>
          <w:tab/>
        </w:r>
        <w:r w:rsidR="00A92A88">
          <w:rPr>
            <w:noProof/>
            <w:webHidden/>
          </w:rPr>
          <w:fldChar w:fldCharType="begin"/>
        </w:r>
        <w:r w:rsidR="00A92A88">
          <w:rPr>
            <w:noProof/>
            <w:webHidden/>
          </w:rPr>
          <w:instrText xml:space="preserve"> PAGEREF _Toc26166626 \h </w:instrText>
        </w:r>
        <w:r w:rsidR="00A92A88">
          <w:rPr>
            <w:noProof/>
            <w:webHidden/>
          </w:rPr>
        </w:r>
        <w:r w:rsidR="00A92A88">
          <w:rPr>
            <w:noProof/>
            <w:webHidden/>
          </w:rPr>
          <w:fldChar w:fldCharType="separate"/>
        </w:r>
        <w:r w:rsidR="005106FB">
          <w:rPr>
            <w:noProof/>
            <w:webHidden/>
          </w:rPr>
          <w:t>40</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627" w:history="1">
        <w:r w:rsidR="00A92A88" w:rsidRPr="00224C0A">
          <w:rPr>
            <w:rStyle w:val="Hypertextovprepojenie"/>
            <w:rFonts w:cs="Arial"/>
            <w:noProof/>
            <w:lang w:val="sk-SK"/>
          </w:rPr>
          <w:t>14.2</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Zemníky</w:t>
        </w:r>
        <w:r w:rsidR="00A92A88">
          <w:rPr>
            <w:noProof/>
            <w:webHidden/>
          </w:rPr>
          <w:tab/>
        </w:r>
        <w:r w:rsidR="00A92A88">
          <w:rPr>
            <w:noProof/>
            <w:webHidden/>
          </w:rPr>
          <w:fldChar w:fldCharType="begin"/>
        </w:r>
        <w:r w:rsidR="00A92A88">
          <w:rPr>
            <w:noProof/>
            <w:webHidden/>
          </w:rPr>
          <w:instrText xml:space="preserve"> PAGEREF _Toc26166627 \h </w:instrText>
        </w:r>
        <w:r w:rsidR="00A92A88">
          <w:rPr>
            <w:noProof/>
            <w:webHidden/>
          </w:rPr>
        </w:r>
        <w:r w:rsidR="00A92A88">
          <w:rPr>
            <w:noProof/>
            <w:webHidden/>
          </w:rPr>
          <w:fldChar w:fldCharType="separate"/>
        </w:r>
        <w:r w:rsidR="005106FB">
          <w:rPr>
            <w:noProof/>
            <w:webHidden/>
          </w:rPr>
          <w:t>41</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628" w:history="1">
        <w:r w:rsidR="00A92A88" w:rsidRPr="00224C0A">
          <w:rPr>
            <w:rStyle w:val="Hypertextovprepojenie"/>
            <w:rFonts w:cs="Arial"/>
            <w:noProof/>
            <w:lang w:val="sk-SK"/>
          </w:rPr>
          <w:t>14.3</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Spolupráca so zhotoviteľmi nadväzujúcich úsekov diaľnice D3</w:t>
        </w:r>
        <w:r w:rsidR="00A92A88">
          <w:rPr>
            <w:noProof/>
            <w:webHidden/>
          </w:rPr>
          <w:tab/>
        </w:r>
        <w:r w:rsidR="00A92A88">
          <w:rPr>
            <w:noProof/>
            <w:webHidden/>
          </w:rPr>
          <w:fldChar w:fldCharType="begin"/>
        </w:r>
        <w:r w:rsidR="00A92A88">
          <w:rPr>
            <w:noProof/>
            <w:webHidden/>
          </w:rPr>
          <w:instrText xml:space="preserve"> PAGEREF _Toc26166628 \h </w:instrText>
        </w:r>
        <w:r w:rsidR="00A92A88">
          <w:rPr>
            <w:noProof/>
            <w:webHidden/>
          </w:rPr>
        </w:r>
        <w:r w:rsidR="00A92A88">
          <w:rPr>
            <w:noProof/>
            <w:webHidden/>
          </w:rPr>
          <w:fldChar w:fldCharType="separate"/>
        </w:r>
        <w:r w:rsidR="005106FB">
          <w:rPr>
            <w:noProof/>
            <w:webHidden/>
          </w:rPr>
          <w:t>41</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629" w:history="1">
        <w:r w:rsidR="00A92A88" w:rsidRPr="00224C0A">
          <w:rPr>
            <w:rStyle w:val="Hypertextovprepojenie"/>
            <w:rFonts w:cs="Arial"/>
            <w:noProof/>
            <w:lang w:val="sk-SK"/>
          </w:rPr>
          <w:t>14.4</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Informačné tabule EÚ</w:t>
        </w:r>
        <w:r w:rsidR="00A92A88">
          <w:rPr>
            <w:noProof/>
            <w:webHidden/>
          </w:rPr>
          <w:tab/>
        </w:r>
        <w:r w:rsidR="00A92A88">
          <w:rPr>
            <w:noProof/>
            <w:webHidden/>
          </w:rPr>
          <w:fldChar w:fldCharType="begin"/>
        </w:r>
        <w:r w:rsidR="00A92A88">
          <w:rPr>
            <w:noProof/>
            <w:webHidden/>
          </w:rPr>
          <w:instrText xml:space="preserve"> PAGEREF _Toc26166629 \h </w:instrText>
        </w:r>
        <w:r w:rsidR="00A92A88">
          <w:rPr>
            <w:noProof/>
            <w:webHidden/>
          </w:rPr>
        </w:r>
        <w:r w:rsidR="00A92A88">
          <w:rPr>
            <w:noProof/>
            <w:webHidden/>
          </w:rPr>
          <w:fldChar w:fldCharType="separate"/>
        </w:r>
        <w:r w:rsidR="005106FB">
          <w:rPr>
            <w:noProof/>
            <w:webHidden/>
          </w:rPr>
          <w:t>42</w:t>
        </w:r>
        <w:r w:rsidR="00A92A88">
          <w:rPr>
            <w:noProof/>
            <w:webHidden/>
          </w:rPr>
          <w:fldChar w:fldCharType="end"/>
        </w:r>
      </w:hyperlink>
    </w:p>
    <w:p w:rsidR="00A92A88" w:rsidRDefault="00926ACE">
      <w:pPr>
        <w:pStyle w:val="Obsah2"/>
        <w:tabs>
          <w:tab w:val="left" w:pos="880"/>
        </w:tabs>
        <w:rPr>
          <w:rFonts w:asciiTheme="minorHAnsi" w:eastAsiaTheme="minorEastAsia" w:hAnsiTheme="minorHAnsi" w:cstheme="minorBidi"/>
          <w:noProof/>
          <w:szCs w:val="22"/>
          <w:lang w:val="sk-SK" w:eastAsia="sk-SK"/>
        </w:rPr>
      </w:pPr>
      <w:hyperlink w:anchor="_Toc26166630" w:history="1">
        <w:r w:rsidR="00A92A88" w:rsidRPr="00224C0A">
          <w:rPr>
            <w:rStyle w:val="Hypertextovprepojenie"/>
            <w:rFonts w:cs="Arial"/>
            <w:noProof/>
            <w:lang w:val="sk-SK"/>
          </w:rPr>
          <w:t>14.5</w:t>
        </w:r>
        <w:r w:rsidR="00A92A88">
          <w:rPr>
            <w:rFonts w:asciiTheme="minorHAnsi" w:eastAsiaTheme="minorEastAsia" w:hAnsiTheme="minorHAnsi" w:cstheme="minorBidi"/>
            <w:noProof/>
            <w:szCs w:val="22"/>
            <w:lang w:val="sk-SK" w:eastAsia="sk-SK"/>
          </w:rPr>
          <w:tab/>
        </w:r>
        <w:r w:rsidR="00A92A88" w:rsidRPr="00224C0A">
          <w:rPr>
            <w:rStyle w:val="Hypertextovprepojenie"/>
            <w:rFonts w:cs="Arial"/>
            <w:noProof/>
            <w:lang w:val="sk-SK"/>
          </w:rPr>
          <w:t>Havarijný plán pre výstavbu, havarijné opatrenia a povodňové plány</w:t>
        </w:r>
        <w:r w:rsidR="00A92A88">
          <w:rPr>
            <w:noProof/>
            <w:webHidden/>
          </w:rPr>
          <w:tab/>
        </w:r>
        <w:r w:rsidR="00A92A88">
          <w:rPr>
            <w:noProof/>
            <w:webHidden/>
          </w:rPr>
          <w:fldChar w:fldCharType="begin"/>
        </w:r>
        <w:r w:rsidR="00A92A88">
          <w:rPr>
            <w:noProof/>
            <w:webHidden/>
          </w:rPr>
          <w:instrText xml:space="preserve"> PAGEREF _Toc26166630 \h </w:instrText>
        </w:r>
        <w:r w:rsidR="00A92A88">
          <w:rPr>
            <w:noProof/>
            <w:webHidden/>
          </w:rPr>
        </w:r>
        <w:r w:rsidR="00A92A88">
          <w:rPr>
            <w:noProof/>
            <w:webHidden/>
          </w:rPr>
          <w:fldChar w:fldCharType="separate"/>
        </w:r>
        <w:r w:rsidR="005106FB">
          <w:rPr>
            <w:noProof/>
            <w:webHidden/>
          </w:rPr>
          <w:t>42</w:t>
        </w:r>
        <w:r w:rsidR="00A92A88">
          <w:rPr>
            <w:noProof/>
            <w:webHidden/>
          </w:rPr>
          <w:fldChar w:fldCharType="end"/>
        </w:r>
      </w:hyperlink>
    </w:p>
    <w:p w:rsidR="00513E16" w:rsidRPr="00E06B1B" w:rsidRDefault="00F635F9" w:rsidP="00347D3D">
      <w:pPr>
        <w:rPr>
          <w:rFonts w:cs="Arial"/>
          <w:lang w:val="sk-SK"/>
        </w:rPr>
      </w:pPr>
      <w:r w:rsidRPr="00E06B1B">
        <w:rPr>
          <w:rFonts w:cs="Arial"/>
          <w:b/>
          <w:lang w:val="sk-SK"/>
        </w:rPr>
        <w:fldChar w:fldCharType="end"/>
      </w:r>
    </w:p>
    <w:p w:rsidR="00513E16" w:rsidRPr="00E06B1B" w:rsidRDefault="00513E16" w:rsidP="00347D3D">
      <w:pPr>
        <w:overflowPunct/>
        <w:autoSpaceDE/>
        <w:autoSpaceDN/>
        <w:adjustRightInd/>
        <w:spacing w:after="0"/>
        <w:jc w:val="left"/>
        <w:textAlignment w:val="auto"/>
        <w:rPr>
          <w:rFonts w:cs="Arial"/>
          <w:lang w:val="sk-SK"/>
        </w:rPr>
      </w:pPr>
      <w:r w:rsidRPr="00E06B1B">
        <w:rPr>
          <w:rFonts w:cs="Arial"/>
          <w:lang w:val="sk-SK"/>
        </w:rPr>
        <w:br w:type="page"/>
      </w:r>
    </w:p>
    <w:p w:rsidR="003333A3" w:rsidRPr="00E06B1B" w:rsidRDefault="00BB1518" w:rsidP="00347D3D">
      <w:pPr>
        <w:pStyle w:val="Nadpis1"/>
        <w:rPr>
          <w:rFonts w:cs="Arial"/>
        </w:rPr>
      </w:pPr>
      <w:bookmarkStart w:id="0" w:name="_Toc26166549"/>
      <w:r w:rsidRPr="00E06B1B">
        <w:rPr>
          <w:rFonts w:cs="Arial"/>
        </w:rPr>
        <w:lastRenderedPageBreak/>
        <w:t>ÚVOD</w:t>
      </w:r>
      <w:bookmarkEnd w:id="0"/>
    </w:p>
    <w:p w:rsidR="003333A3" w:rsidRPr="00E06B1B" w:rsidRDefault="003333A3" w:rsidP="00347D3D">
      <w:pPr>
        <w:pStyle w:val="Styl"/>
      </w:pPr>
      <w:r w:rsidRPr="00E06B1B">
        <w:t>Táto časť nadväzuje na ustanovenia, pokyny a odporúčania uvedené v časti 1 technicko-kvalitatívnych podmienok všeobecných. Platí pre vypracovanie, kontrolu, preberanie a fakturáciu rôznych prípravných prác a činností, ktoré sa musia vykonať, resp. zabezpečiť pred začatím stavebných prác, ako i pre samotnú realizáciu stavby.</w:t>
      </w:r>
    </w:p>
    <w:p w:rsidR="003333A3" w:rsidRPr="00E06B1B" w:rsidRDefault="003333A3" w:rsidP="00347D3D">
      <w:pPr>
        <w:pStyle w:val="Styl"/>
      </w:pPr>
      <w:r w:rsidRPr="00E06B1B">
        <w:t>Pred začatím prác na stavbe je zhotoviteľ povinný najmä:</w:t>
      </w:r>
    </w:p>
    <w:p w:rsidR="003333A3" w:rsidRPr="00E06B1B" w:rsidRDefault="003333A3" w:rsidP="00347D3D">
      <w:pPr>
        <w:pStyle w:val="Style1"/>
        <w:ind w:left="851" w:hanging="284"/>
      </w:pPr>
      <w:r w:rsidRPr="00E06B1B">
        <w:t>vybudovať si zariadenie staveniska pre svoju činnosť na určených plochách, zhotoviteľ si môže zriadiť aj ďalšie zariadenia staveniska na vlastné náklady na plochách v obvode staveniska,</w:t>
      </w:r>
    </w:p>
    <w:p w:rsidR="003333A3" w:rsidRPr="00E06B1B" w:rsidRDefault="003333A3" w:rsidP="00347D3D">
      <w:pPr>
        <w:pStyle w:val="Style1"/>
        <w:ind w:left="851" w:hanging="284"/>
      </w:pPr>
      <w:r w:rsidRPr="00E06B1B">
        <w:t>zabezpečiť dve miestnosti pre zástupcu obstarávateľa s príslušnou vybavenosťou,</w:t>
      </w:r>
    </w:p>
    <w:p w:rsidR="003333A3" w:rsidRPr="00E06B1B" w:rsidRDefault="003333A3" w:rsidP="00347D3D">
      <w:pPr>
        <w:pStyle w:val="Style1"/>
        <w:ind w:left="851" w:hanging="284"/>
      </w:pPr>
      <w:r w:rsidRPr="00E06B1B">
        <w:t>zabezpečiť si  dokumentáciu na vykonanie prác (DVP),</w:t>
      </w:r>
    </w:p>
    <w:p w:rsidR="003333A3" w:rsidRPr="00E06B1B" w:rsidRDefault="003333A3" w:rsidP="00347D3D">
      <w:pPr>
        <w:pStyle w:val="Style1"/>
        <w:ind w:left="851" w:hanging="284"/>
        <w:rPr>
          <w:bCs/>
        </w:rPr>
      </w:pPr>
      <w:r w:rsidRPr="00E06B1B">
        <w:t xml:space="preserve">poistiť stavbu  </w:t>
      </w:r>
      <w:r w:rsidRPr="00E06B1B">
        <w:rPr>
          <w:bCs/>
        </w:rPr>
        <w:t>a doklad (overenú kópiu) o poistení predložiť objednávateľovi ,</w:t>
      </w:r>
    </w:p>
    <w:p w:rsidR="003333A3" w:rsidRPr="00E06B1B" w:rsidRDefault="003333A3" w:rsidP="00347D3D">
      <w:pPr>
        <w:pStyle w:val="Style1"/>
        <w:ind w:left="851" w:hanging="284"/>
      </w:pPr>
      <w:r w:rsidRPr="00E06B1B">
        <w:t>zabezpečiť v mene stavebníka vytýčenie všetkých inžinierskych sietí na stavenisku.</w:t>
      </w:r>
    </w:p>
    <w:p w:rsidR="003333A3" w:rsidRPr="007404F5" w:rsidRDefault="003333A3" w:rsidP="00347D3D">
      <w:pPr>
        <w:pStyle w:val="Style1"/>
        <w:ind w:left="851" w:hanging="284"/>
      </w:pPr>
      <w:r w:rsidRPr="007404F5">
        <w:t>pri prekládkach energetických vedení zabezpečiť dokumentáciu pre vypínanie vedení, vstúpiť do rokovania so správcom a  dohodnúť  termíny vypínaní  vedení. Kmeňové a hlavé linky sa z môžu vypínať len v letnom období. Základnou podmienkou pre povolenie vypínania el. vedení v majetku SSE-D je spracovanie projektovej dokumentácie do digitálneho tvaru podľa štandardu SSE-D. Príprava zhotoviteľa pre výstavbu musí zabezpečiť dodanie tohto digitálneho nosiča (CD alebo DVD).</w:t>
      </w:r>
    </w:p>
    <w:p w:rsidR="003333A3" w:rsidRPr="00E06B1B" w:rsidRDefault="003333A3" w:rsidP="00347D3D">
      <w:pPr>
        <w:pStyle w:val="Styl"/>
        <w:tabs>
          <w:tab w:val="clear" w:pos="709"/>
        </w:tabs>
      </w:pPr>
      <w:r w:rsidRPr="00E06B1B">
        <w:t>Rozsah príslušných prác (činností) je podrobnejšie uvedený v ďalšom.</w:t>
      </w:r>
      <w:bookmarkStart w:id="1" w:name="_Toc82083428"/>
    </w:p>
    <w:p w:rsidR="003333A3" w:rsidRPr="00E06B1B" w:rsidRDefault="003333A3" w:rsidP="00347D3D">
      <w:pPr>
        <w:pStyle w:val="Nadpis1"/>
        <w:rPr>
          <w:rFonts w:cs="Arial"/>
        </w:rPr>
      </w:pPr>
      <w:bookmarkStart w:id="2" w:name="_Toc82083436"/>
      <w:bookmarkStart w:id="3" w:name="_Toc356459143"/>
      <w:bookmarkStart w:id="4" w:name="_Toc26166550"/>
      <w:bookmarkEnd w:id="1"/>
      <w:r w:rsidRPr="00E06B1B">
        <w:rPr>
          <w:rFonts w:cs="Arial"/>
        </w:rPr>
        <w:t>D</w:t>
      </w:r>
      <w:r w:rsidR="0088400D" w:rsidRPr="00E06B1B">
        <w:rPr>
          <w:rFonts w:cs="Arial"/>
        </w:rPr>
        <w:t>OKUMENTÁCIE</w:t>
      </w:r>
      <w:bookmarkEnd w:id="2"/>
      <w:bookmarkEnd w:id="3"/>
      <w:bookmarkEnd w:id="4"/>
    </w:p>
    <w:p w:rsidR="003333A3" w:rsidRPr="00E06B1B" w:rsidRDefault="003333A3" w:rsidP="00347D3D">
      <w:pPr>
        <w:pStyle w:val="Styl"/>
      </w:pPr>
      <w:r w:rsidRPr="00E06B1B">
        <w:t xml:space="preserve">Zhotoviteľ vypracuje dokumentáciu zhotoviteľa stavby v rozsahu a podrobnostiach uvedených v súťažných podkladoch a bude za ňu zodpovedať. </w:t>
      </w:r>
    </w:p>
    <w:p w:rsidR="003333A3" w:rsidRPr="00E06B1B" w:rsidRDefault="003333A3" w:rsidP="00347D3D">
      <w:pPr>
        <w:pStyle w:val="Styl"/>
      </w:pPr>
      <w:r w:rsidRPr="00E06B1B">
        <w:t xml:space="preserve">Dokumentácia zhotoviteľa bude zahŕňať technické dokumenty uvedené v súťažných podkladoch, dokumenty, ktoré sa vyžadujú na získanie všetkých zákonných schválení,   dokumentáciu zhotoviteľa  podľa článku </w:t>
      </w:r>
      <w:r w:rsidR="00DE3E62" w:rsidRPr="00E06B1B">
        <w:t>2</w:t>
      </w:r>
      <w:r w:rsidRPr="00E06B1B">
        <w:t xml:space="preserve">.1 Dokumentácia na vykonanie prác (DVP),  podľa článku </w:t>
      </w:r>
      <w:r w:rsidR="00DE3E62" w:rsidRPr="00E06B1B">
        <w:t>2</w:t>
      </w:r>
      <w:r w:rsidRPr="00E06B1B">
        <w:t>.</w:t>
      </w:r>
      <w:r w:rsidR="00DE3E62" w:rsidRPr="00E06B1B">
        <w:t>3</w:t>
      </w:r>
      <w:r w:rsidRPr="00E06B1B">
        <w:t xml:space="preserve"> Kompletná Dokumentácia skutočného realizovania stavby (DSRS) a článku  </w:t>
      </w:r>
      <w:r w:rsidR="00DE3E62" w:rsidRPr="00E06B1B">
        <w:t>2</w:t>
      </w:r>
      <w:r w:rsidRPr="00E06B1B">
        <w:t>.</w:t>
      </w:r>
      <w:r w:rsidR="00DE3E62" w:rsidRPr="00E06B1B">
        <w:t>4</w:t>
      </w:r>
      <w:r w:rsidRPr="00E06B1B">
        <w:t xml:space="preserve"> Kompletná DSRS objektu, ďalej  článku </w:t>
      </w:r>
      <w:r w:rsidR="00DE3E62" w:rsidRPr="00E06B1B">
        <w:t>2</w:t>
      </w:r>
      <w:r w:rsidRPr="00E06B1B">
        <w:t>.</w:t>
      </w:r>
      <w:r w:rsidR="00DE3E62" w:rsidRPr="00E06B1B">
        <w:t>5</w:t>
      </w:r>
      <w:r w:rsidRPr="00E06B1B">
        <w:t xml:space="preserve">  Prevádzkové poriadky a manuály ako aj dokumenty/dokumentácie  uvedené v ostatných článkoch Technicko-kvalitatívnych podmienok – všeobecných a zvláštnych a s nimi súvisiacich zväzkoch súťažných podkladov.</w:t>
      </w:r>
    </w:p>
    <w:p w:rsidR="003333A3" w:rsidRPr="00E06B1B" w:rsidRDefault="003333A3" w:rsidP="00347D3D">
      <w:pPr>
        <w:pStyle w:val="Styl"/>
      </w:pPr>
      <w:r w:rsidRPr="00E06B1B">
        <w:t xml:space="preserve">Súčasťou DSRS sú aj </w:t>
      </w:r>
      <w:proofErr w:type="spellStart"/>
      <w:r w:rsidRPr="00E06B1B">
        <w:t>porealizačné</w:t>
      </w:r>
      <w:proofErr w:type="spellEnd"/>
      <w:r w:rsidRPr="00E06B1B">
        <w:t xml:space="preserve"> geometrické plány v zmysle bodu </w:t>
      </w:r>
      <w:r w:rsidR="00DE3E62" w:rsidRPr="00E06B1B">
        <w:t>3</w:t>
      </w:r>
      <w:r w:rsidRPr="00E06B1B">
        <w:t>.18 týchto ZTKP, ktoré uchádzač/zhotoviteľ ocení vo  svojej ponuke.</w:t>
      </w:r>
    </w:p>
    <w:p w:rsidR="00533BD7" w:rsidRPr="00E06B1B" w:rsidRDefault="00533BD7" w:rsidP="00347D3D">
      <w:pPr>
        <w:pStyle w:val="Styl"/>
      </w:pPr>
      <w:bookmarkStart w:id="5" w:name="_Toc356459144"/>
      <w:r w:rsidRPr="00E06B1B">
        <w:t>Uchádzač predloží v ponuke harmonogram postupu prác stavby s jeho plánom organizácie výstavby (POV) aj s podrobným rozkreslením riešenia dopravných situácií na verejných komunikáciách, ich obmedzení, vrátane ich časového plánu.</w:t>
      </w:r>
    </w:p>
    <w:p w:rsidR="003333A3" w:rsidRPr="00E06B1B" w:rsidRDefault="003333A3" w:rsidP="00347D3D">
      <w:pPr>
        <w:pStyle w:val="Nadpis2"/>
        <w:rPr>
          <w:rFonts w:cs="Arial"/>
          <w:i w:val="0"/>
          <w:lang w:val="sk-SK"/>
        </w:rPr>
      </w:pPr>
      <w:bookmarkStart w:id="6" w:name="_Toc26166551"/>
      <w:r w:rsidRPr="00E06B1B">
        <w:rPr>
          <w:rFonts w:cs="Arial"/>
          <w:i w:val="0"/>
          <w:lang w:val="sk-SK"/>
        </w:rPr>
        <w:t>Dokumentácia na vykonanie prác (DVP)</w:t>
      </w:r>
      <w:bookmarkEnd w:id="5"/>
      <w:bookmarkEnd w:id="6"/>
    </w:p>
    <w:p w:rsidR="003333A3" w:rsidRPr="00E06B1B" w:rsidRDefault="00DE3E62" w:rsidP="00347D3D">
      <w:pPr>
        <w:pStyle w:val="Styl"/>
        <w:ind w:left="709" w:hanging="709"/>
      </w:pPr>
      <w:r w:rsidRPr="00E06B1B">
        <w:t>2</w:t>
      </w:r>
      <w:r w:rsidR="003333A3" w:rsidRPr="00E06B1B">
        <w:t>.1.1</w:t>
      </w:r>
      <w:r w:rsidR="003333A3" w:rsidRPr="00E06B1B">
        <w:tab/>
        <w:t xml:space="preserve">Predmetom dokumentácie na vykonanie prác bude dokumentácia tých časti (prvkov) stavebných objektov, ktoré v zmysle zákona o verejnom obstarávaní nemohli byť riešené v rámci DP. Ide o výkresy prvkov odvodňovacích zariadení (štrbinové žľaby), bezpečnostných zariadení, strmých svahov, schodísk, vystužených násypov, oporných  múrov rýchlostnej cesty aj ostatných ciest. Pri mostoch sú výkresy tvaru, príp. výstuže prefabrikátov nosnej konštrukcie, ich počet v priečnom reze mosta a tým aj počet a druh ložísk; zariadenia pre odvodnenie mosta; druh a podrobnosti mostnej prechodovej konštrukcie; druh a usporiadanie zvodidiel na moste, a podobne. Rovnako je potrebné dopracovať dokumentáciu odlučovačov ropných látok (ORL) na konkrétny typ podľa výrobcu (rozstupy šachiet, usporiadanie v rámci vyčlenenej plochy, výškové osadenie) a technologické zariadenia čerpacích a prečerpávacích staníc. Pri potrubných je potrebné vypracovať </w:t>
      </w:r>
      <w:proofErr w:type="spellStart"/>
      <w:r w:rsidR="003333A3" w:rsidRPr="00E06B1B">
        <w:t>kladačské</w:t>
      </w:r>
      <w:proofErr w:type="spellEnd"/>
      <w:r w:rsidR="003333A3" w:rsidRPr="00E06B1B">
        <w:t xml:space="preserve"> plány podľa použitých materiálov a výrobcu. Podľa výrobcu je potrebné rozpracovať aj dokumentáciu protihlukových stien. Ďalej sa jedná o objekty Informačného systému </w:t>
      </w:r>
      <w:r w:rsidR="00533BD7" w:rsidRPr="00E06B1B">
        <w:t xml:space="preserve">diaľnice a </w:t>
      </w:r>
      <w:r w:rsidR="003333A3" w:rsidRPr="00E06B1B">
        <w:t xml:space="preserve">rýchlostnej cesty - technologickej časti a s ňou súvisiacej stavebnej časti. </w:t>
      </w:r>
    </w:p>
    <w:p w:rsidR="003333A3" w:rsidRPr="00E06B1B" w:rsidRDefault="003333A3" w:rsidP="00347D3D">
      <w:pPr>
        <w:pStyle w:val="Styl"/>
        <w:ind w:left="709"/>
      </w:pPr>
      <w:r w:rsidRPr="00E06B1B">
        <w:lastRenderedPageBreak/>
        <w:t>DVP sa vzťahuje aj na ďalšiu dokumentáciu, ktorú zhotoviteľ stavby zabezpečuje v nevyhnutných prípadoch na doriešenie detailov, ktoré nie sú v DRS, na rozpracovanie svojej technológie a pod. Táto dokumentácia pozostáva napr.:</w:t>
      </w:r>
    </w:p>
    <w:p w:rsidR="003333A3" w:rsidRPr="00E06B1B" w:rsidRDefault="003333A3" w:rsidP="00347D3D">
      <w:pPr>
        <w:pStyle w:val="Style1"/>
        <w:numPr>
          <w:ilvl w:val="0"/>
          <w:numId w:val="0"/>
        </w:numPr>
        <w:tabs>
          <w:tab w:val="left" w:pos="1134"/>
        </w:tabs>
        <w:ind w:left="851" w:hanging="284"/>
      </w:pPr>
      <w:r w:rsidRPr="00E06B1B">
        <w:sym w:font="Symbol" w:char="F0B7"/>
      </w:r>
      <w:r w:rsidRPr="00E06B1B">
        <w:t xml:space="preserve">  </w:t>
      </w:r>
      <w:r w:rsidRPr="00E06B1B">
        <w:tab/>
        <w:t>z dopracovania detailov na konkrétne materiály a výrobky,</w:t>
      </w:r>
    </w:p>
    <w:p w:rsidR="003333A3" w:rsidRPr="00E06B1B" w:rsidRDefault="003333A3" w:rsidP="00347D3D">
      <w:pPr>
        <w:pStyle w:val="Style1"/>
        <w:numPr>
          <w:ilvl w:val="0"/>
          <w:numId w:val="0"/>
        </w:numPr>
        <w:tabs>
          <w:tab w:val="left" w:pos="1134"/>
        </w:tabs>
        <w:ind w:left="851" w:hanging="284"/>
      </w:pPr>
      <w:r w:rsidRPr="00E06B1B">
        <w:sym w:font="Symbol" w:char="F0B7"/>
      </w:r>
      <w:r w:rsidRPr="00E06B1B">
        <w:t xml:space="preserve"> </w:t>
      </w:r>
      <w:r w:rsidRPr="00E06B1B">
        <w:tab/>
        <w:t>z projektovej dokumentácie všetkých objektov, ktoré podliehajú Technickej inšpekcii (vyhradené zariadenia),</w:t>
      </w:r>
    </w:p>
    <w:p w:rsidR="003333A3" w:rsidRPr="00E06B1B" w:rsidRDefault="003333A3" w:rsidP="00347D3D">
      <w:pPr>
        <w:pStyle w:val="Style1"/>
        <w:tabs>
          <w:tab w:val="left" w:pos="851"/>
        </w:tabs>
        <w:ind w:left="851" w:hanging="284"/>
      </w:pPr>
      <w:r w:rsidRPr="00E06B1B">
        <w:t>z dielenských výkresov oceľových konštrukcií.</w:t>
      </w:r>
    </w:p>
    <w:p w:rsidR="003333A3" w:rsidRPr="00E06B1B" w:rsidRDefault="003333A3" w:rsidP="00347D3D">
      <w:pPr>
        <w:pStyle w:val="Styl"/>
        <w:ind w:left="709"/>
      </w:pPr>
      <w:r w:rsidRPr="00E06B1B">
        <w:t xml:space="preserve">DVP bude vypracovaná v zmysle stanovených požadovaných parametrov v DRS pre jednotlivé konštrukcie, v súlade s dokumentáciou na ponuku a DRS daného a súvisiacich objektov a v intenciách podmienok stavebného povolenia </w:t>
      </w:r>
      <w:r w:rsidRPr="00E06B1B">
        <w:rPr>
          <w:b/>
        </w:rPr>
        <w:t xml:space="preserve"> </w:t>
      </w:r>
      <w:r w:rsidRPr="00E06B1B">
        <w:t>a  PD DSP.</w:t>
      </w:r>
    </w:p>
    <w:p w:rsidR="003333A3" w:rsidRPr="00E06B1B" w:rsidRDefault="003333A3" w:rsidP="00347D3D">
      <w:pPr>
        <w:pStyle w:val="Styl"/>
        <w:ind w:left="709"/>
      </w:pPr>
      <w:r w:rsidRPr="00E06B1B">
        <w:t xml:space="preserve">Náklady na DVP zahrnie uchádzač/zhotoviteľ  do nákladov dotknutých objektov. </w:t>
      </w:r>
    </w:p>
    <w:p w:rsidR="003769D6" w:rsidRPr="00E06B1B" w:rsidRDefault="003333A3" w:rsidP="00347D3D">
      <w:pPr>
        <w:pStyle w:val="Styl"/>
        <w:ind w:left="709"/>
      </w:pPr>
      <w:r w:rsidRPr="00E06B1B">
        <w:t xml:space="preserve">Vypracovanie DVP sa predpokladá pre všetky cestné objekty, všetky mostné objekty, všetky protihlukové steny, pre objekty  oplotenia, informačného systému, cestnej kanalizácie a odlučovačov ropných látok, vodovodov a kanalizácií, dokumentáciu energetických vedení, ako aj ďalších  objektov, v ktorých sú uvedené  v zmysle bodu  </w:t>
      </w:r>
      <w:r w:rsidR="006267ED" w:rsidRPr="00E06B1B">
        <w:t>2</w:t>
      </w:r>
      <w:r w:rsidRPr="00E06B1B">
        <w:t xml:space="preserve">.1.1. požiadavky na dopracovanie, resp. ktorú si  zhotoviteľ stavby zabezpečuje v nevyhnutných prípadoch na doriešenie detailov, ktoré nie sú v DRS, na rozpracovanie svojej technológie a pod. </w:t>
      </w:r>
    </w:p>
    <w:p w:rsidR="00533BD7" w:rsidRPr="00E06B1B" w:rsidRDefault="00DE3E62" w:rsidP="00347D3D">
      <w:pPr>
        <w:pStyle w:val="Styl"/>
        <w:tabs>
          <w:tab w:val="clear" w:pos="709"/>
        </w:tabs>
        <w:ind w:left="709" w:hanging="709"/>
      </w:pPr>
      <w:r w:rsidRPr="00E06B1B">
        <w:t>2</w:t>
      </w:r>
      <w:r w:rsidR="003769D6" w:rsidRPr="00E06B1B">
        <w:t>.1.2</w:t>
      </w:r>
      <w:r w:rsidR="003769D6" w:rsidRPr="00E06B1B">
        <w:tab/>
      </w:r>
      <w:r w:rsidR="00533BD7" w:rsidRPr="00E06B1B">
        <w:t xml:space="preserve">Do nákladov objektov Zhotoviteľ zahrnie aj náklady na prípadné dodatočné prieskumy v súvislosti so zakladaním mostných objektov. </w:t>
      </w:r>
    </w:p>
    <w:p w:rsidR="003333A3" w:rsidRPr="00E06B1B" w:rsidRDefault="003333A3" w:rsidP="00347D3D">
      <w:pPr>
        <w:pStyle w:val="Styl"/>
        <w:tabs>
          <w:tab w:val="clear" w:pos="709"/>
        </w:tabs>
        <w:ind w:left="709"/>
      </w:pPr>
      <w:r w:rsidRPr="00E06B1B">
        <w:t xml:space="preserve">Zhotoviteľ ručí za súlad dokumentácie na vykonanie prác s dokumentáciou na ponuku. </w:t>
      </w:r>
    </w:p>
    <w:p w:rsidR="003333A3" w:rsidRPr="00E06B1B" w:rsidRDefault="00DE3E62" w:rsidP="00347D3D">
      <w:pPr>
        <w:pStyle w:val="Styl"/>
        <w:tabs>
          <w:tab w:val="clear" w:pos="709"/>
        </w:tabs>
        <w:ind w:left="709" w:hanging="709"/>
      </w:pPr>
      <w:r w:rsidRPr="00E06B1B">
        <w:t>2</w:t>
      </w:r>
      <w:r w:rsidR="003333A3" w:rsidRPr="00E06B1B">
        <w:t>.1.3</w:t>
      </w:r>
      <w:r w:rsidR="003333A3" w:rsidRPr="00E06B1B">
        <w:tab/>
        <w:t>V prípade objednávateľom odsúhlasených zmien oproti dokumentácii pre stavebné povolenie (DSP), zhotoviteľ zabezpečí a dodá DVP tejto zmeny aj s príslušnou dokumentáciou (napr. geometrickými plánmi v prípade potreby a pod.) potrebnou pre zabezpečenie zmeny stavby pred dokončením (zmeny stavebného povolenia) a to v počte podľa čl. 3.1.7 a naviac  6 výtlačkov pre zabezpečenie súhlasu na zmenu na stavebnom úrade.</w:t>
      </w:r>
    </w:p>
    <w:p w:rsidR="003333A3" w:rsidRPr="00E06B1B" w:rsidRDefault="00DE3E62" w:rsidP="00347D3D">
      <w:pPr>
        <w:pStyle w:val="Styl"/>
        <w:tabs>
          <w:tab w:val="clear" w:pos="709"/>
        </w:tabs>
        <w:ind w:left="709" w:hanging="709"/>
      </w:pPr>
      <w:r w:rsidRPr="00E06B1B">
        <w:t>2</w:t>
      </w:r>
      <w:r w:rsidR="003333A3" w:rsidRPr="00E06B1B">
        <w:t>.1.4</w:t>
      </w:r>
      <w:r w:rsidR="003333A3" w:rsidRPr="00E06B1B">
        <w:tab/>
        <w:t xml:space="preserve">Platby za práce v súvislosti s vypracovaním dokumentácie na vykonanie prác sú obsiahnuté v položkách príslušných prác na jednotlivých častiach stavby (objektoch). </w:t>
      </w:r>
    </w:p>
    <w:p w:rsidR="003333A3" w:rsidRPr="00E06B1B" w:rsidRDefault="00DE3E62" w:rsidP="00347D3D">
      <w:pPr>
        <w:pStyle w:val="Styl"/>
        <w:tabs>
          <w:tab w:val="clear" w:pos="709"/>
        </w:tabs>
        <w:ind w:left="709" w:hanging="709"/>
      </w:pPr>
      <w:r w:rsidRPr="00E06B1B">
        <w:t>2</w:t>
      </w:r>
      <w:r w:rsidR="003333A3" w:rsidRPr="00E06B1B">
        <w:t xml:space="preserve">.1.5 </w:t>
      </w:r>
      <w:r w:rsidR="003333A3" w:rsidRPr="00E06B1B">
        <w:tab/>
        <w:t>Zhotoviteľ stavby  predloží  v termíne do 30 dni od začiatku výstavby stavebnému dozor</w:t>
      </w:r>
      <w:r w:rsidR="00533BD7" w:rsidRPr="00E06B1B">
        <w:t>u</w:t>
      </w:r>
      <w:r w:rsidR="003333A3" w:rsidRPr="00E06B1B">
        <w:t xml:space="preserve"> a objednávateľovi harmonogram  vypracovávania a odsúhlasovania PD DVP podľa objektovej skladby. </w:t>
      </w:r>
    </w:p>
    <w:p w:rsidR="003333A3" w:rsidRPr="00E06B1B" w:rsidRDefault="00DE3E62" w:rsidP="00347D3D">
      <w:pPr>
        <w:pStyle w:val="Styl"/>
        <w:tabs>
          <w:tab w:val="clear" w:pos="709"/>
        </w:tabs>
        <w:ind w:left="709" w:hanging="709"/>
      </w:pPr>
      <w:r w:rsidRPr="00E06B1B">
        <w:t>2</w:t>
      </w:r>
      <w:r w:rsidR="003333A3" w:rsidRPr="00E06B1B">
        <w:t xml:space="preserve">.1.6 </w:t>
      </w:r>
      <w:r w:rsidR="003333A3" w:rsidRPr="00E06B1B">
        <w:tab/>
        <w:t>Zhotoviteľ predloží stavebnému dozor</w:t>
      </w:r>
      <w:r w:rsidR="00533BD7" w:rsidRPr="00E06B1B">
        <w:t>u</w:t>
      </w:r>
      <w:r w:rsidR="003333A3" w:rsidRPr="00E06B1B">
        <w:t xml:space="preserve"> a objednávateľovi DVP v požadovaných množstvách vyhotovenia na overenie, pričom toto zhotoviteľa nezbavuje zodpovednosti za úplnosť a správnosť DVP. DVP overí i autorský dozor (AD), ktorý ho posúdi z pohľadu súladu so stavebným povolením,  jeho podmienkami a jeho nadväznej PD DP a súladu s technickým riešením objektov aj súvisiacich objektov PD DP. </w:t>
      </w:r>
    </w:p>
    <w:p w:rsidR="003333A3" w:rsidRPr="00E06B1B" w:rsidRDefault="003333A3" w:rsidP="00347D3D">
      <w:pPr>
        <w:pStyle w:val="Nadpis9"/>
        <w:numPr>
          <w:ilvl w:val="0"/>
          <w:numId w:val="0"/>
        </w:numPr>
        <w:spacing w:before="0"/>
        <w:ind w:left="709" w:hanging="709"/>
        <w:rPr>
          <w:rFonts w:cs="Arial"/>
          <w:b w:val="0"/>
          <w:i w:val="0"/>
          <w:sz w:val="20"/>
          <w:lang w:val="sk-SK"/>
        </w:rPr>
      </w:pPr>
      <w:r w:rsidRPr="00E06B1B">
        <w:rPr>
          <w:rFonts w:cs="Arial"/>
          <w:b w:val="0"/>
          <w:i w:val="0"/>
          <w:sz w:val="20"/>
          <w:lang w:val="sk-SK"/>
        </w:rPr>
        <w:tab/>
        <w:t>Dokumentácia zhotoviteľa  musí byť odovzdaná stavebnému dozor</w:t>
      </w:r>
      <w:r w:rsidR="00533BD7" w:rsidRPr="00E06B1B">
        <w:rPr>
          <w:rFonts w:cs="Arial"/>
          <w:b w:val="0"/>
          <w:i w:val="0"/>
          <w:sz w:val="20"/>
          <w:lang w:val="sk-SK"/>
        </w:rPr>
        <w:t>u</w:t>
      </w:r>
      <w:r w:rsidRPr="00E06B1B">
        <w:rPr>
          <w:rFonts w:cs="Arial"/>
          <w:b w:val="0"/>
          <w:i w:val="0"/>
          <w:sz w:val="20"/>
          <w:lang w:val="sk-SK"/>
        </w:rPr>
        <w:t xml:space="preserve">  a objednávateľovi na kontrolu a/alebo schválenie, spolu s oznámením, ktoré je popísané nižšie. V nasledujúcich ustanoveniach tohto </w:t>
      </w:r>
      <w:r w:rsidRPr="00E06B1B">
        <w:rPr>
          <w:rFonts w:cs="Arial"/>
          <w:b w:val="0"/>
          <w:i w:val="0"/>
          <w:spacing w:val="-1"/>
          <w:sz w:val="20"/>
          <w:lang w:val="sk-SK"/>
        </w:rPr>
        <w:t xml:space="preserve">článku (i) "kontrolné obdobie" znamená dobu, ktorú stavebný dozor  alebo objednávateľ </w:t>
      </w:r>
      <w:r w:rsidRPr="00E06B1B">
        <w:rPr>
          <w:rFonts w:cs="Arial"/>
          <w:b w:val="0"/>
          <w:i w:val="0"/>
          <w:sz w:val="20"/>
          <w:lang w:val="sk-SK"/>
        </w:rPr>
        <w:t xml:space="preserve">vyžaduje na kontrolu a (ak je to tak stanovené) na schválenie, a (ii) "dokumentáciu zhotoviteľa" nezahŕňame tie dokumenty, u ktorých nie je stanovené, že sa vyžaduje, aby boli postúpené na kontrolu a/alebo schválenie. Ak nie je v súťažných podkladoch stanovené inak, každé z „kontrolných období" nepresiahne 21 dní, počítané od dátumu, kedy stavebný dozor a objednávateľ </w:t>
      </w:r>
      <w:proofErr w:type="spellStart"/>
      <w:r w:rsidRPr="00E06B1B">
        <w:rPr>
          <w:rFonts w:cs="Arial"/>
          <w:b w:val="0"/>
          <w:i w:val="0"/>
          <w:sz w:val="20"/>
          <w:lang w:val="sk-SK"/>
        </w:rPr>
        <w:t>obdržia</w:t>
      </w:r>
      <w:proofErr w:type="spellEnd"/>
      <w:r w:rsidRPr="00E06B1B">
        <w:rPr>
          <w:rFonts w:cs="Arial"/>
          <w:b w:val="0"/>
          <w:i w:val="0"/>
          <w:sz w:val="20"/>
          <w:lang w:val="sk-SK"/>
        </w:rPr>
        <w:t xml:space="preserve"> dokument zhotoviteľa a oznámenie zhotoviteľa. V tomto oznámení sa uvedie, že dokument zhotoviteľa </w:t>
      </w:r>
      <w:r w:rsidRPr="00E06B1B">
        <w:rPr>
          <w:rFonts w:cs="Arial"/>
          <w:b w:val="0"/>
          <w:i w:val="0"/>
          <w:spacing w:val="-1"/>
          <w:sz w:val="20"/>
          <w:lang w:val="sk-SK"/>
        </w:rPr>
        <w:t xml:space="preserve">sa pokladá za pripravený ako ku kontrole (a schváleniu, ak je to tak </w:t>
      </w:r>
      <w:r w:rsidRPr="00E06B1B">
        <w:rPr>
          <w:rFonts w:cs="Arial"/>
          <w:b w:val="0"/>
          <w:i w:val="0"/>
          <w:sz w:val="20"/>
          <w:lang w:val="sk-SK"/>
        </w:rPr>
        <w:t>stanovené) v súlade s týmto článkom, tak na použitie. V oznámení sa takisto uvedie, že dokument zhotoviteľa zodpovedá Zmluve o dielo, alebo rozsah, v ktorom mu nezodpovedá.</w:t>
      </w:r>
    </w:p>
    <w:p w:rsidR="003333A3" w:rsidRPr="00E06B1B" w:rsidRDefault="003333A3" w:rsidP="00347D3D">
      <w:pPr>
        <w:pStyle w:val="Nadpis9"/>
        <w:numPr>
          <w:ilvl w:val="0"/>
          <w:numId w:val="0"/>
        </w:numPr>
        <w:spacing w:before="0"/>
        <w:ind w:left="709" w:hanging="709"/>
        <w:rPr>
          <w:rFonts w:cs="Arial"/>
          <w:b w:val="0"/>
          <w:i w:val="0"/>
          <w:sz w:val="20"/>
          <w:lang w:val="sk-SK"/>
        </w:rPr>
      </w:pPr>
      <w:r w:rsidRPr="00E06B1B">
        <w:rPr>
          <w:rFonts w:cs="Arial"/>
          <w:b w:val="0"/>
          <w:i w:val="0"/>
          <w:sz w:val="20"/>
          <w:lang w:val="sk-SK"/>
        </w:rPr>
        <w:tab/>
        <w:t>Ak stavebný dozor alebo  objednávateľ, resp. AD  v kontrolnom období oznámia zhotoviteľovi, že dokument zhotoviteľa nezodpovedá Zmluve o dielo (v rozsahu, ktorý sa uvedie), bude dokument opravený, znovu predložený a skontrolovaný (a schválený, ak je to tak stanovené) v súlade s týmto článkom na náklady zhotoviteľa.</w:t>
      </w:r>
    </w:p>
    <w:p w:rsidR="003333A3" w:rsidRPr="00E06B1B" w:rsidRDefault="003333A3" w:rsidP="00347D3D">
      <w:pPr>
        <w:pStyle w:val="Nadpis9"/>
        <w:numPr>
          <w:ilvl w:val="0"/>
          <w:numId w:val="0"/>
        </w:numPr>
        <w:spacing w:before="0"/>
        <w:ind w:left="709"/>
        <w:rPr>
          <w:rFonts w:cs="Arial"/>
          <w:b w:val="0"/>
          <w:i w:val="0"/>
          <w:sz w:val="20"/>
          <w:lang w:val="sk-SK"/>
        </w:rPr>
      </w:pPr>
      <w:r w:rsidRPr="00E06B1B">
        <w:rPr>
          <w:rFonts w:cs="Arial"/>
          <w:b w:val="0"/>
          <w:i w:val="0"/>
          <w:sz w:val="20"/>
          <w:lang w:val="sk-SK"/>
        </w:rPr>
        <w:t>Pre každú časť stavby, s výnimkou predchádzajúceho súhlasu alebo schválenia stavebným dozorom a objednávateľom a v miere, v akej bol tento súhlas udelený:</w:t>
      </w:r>
    </w:p>
    <w:p w:rsidR="003333A3" w:rsidRPr="00E06B1B" w:rsidRDefault="003333A3" w:rsidP="00347D3D">
      <w:pPr>
        <w:numPr>
          <w:ilvl w:val="2"/>
          <w:numId w:val="8"/>
        </w:numPr>
        <w:shd w:val="clear" w:color="auto" w:fill="FFFFFF"/>
        <w:tabs>
          <w:tab w:val="left" w:pos="567"/>
        </w:tabs>
        <w:overflowPunct/>
        <w:autoSpaceDE/>
        <w:autoSpaceDN/>
        <w:adjustRightInd/>
        <w:spacing w:after="0"/>
        <w:ind w:left="1066" w:hanging="357"/>
        <w:contextualSpacing/>
        <w:textAlignment w:val="auto"/>
        <w:rPr>
          <w:rFonts w:cs="Arial"/>
          <w:sz w:val="20"/>
          <w:lang w:val="sk-SK"/>
        </w:rPr>
      </w:pPr>
      <w:r w:rsidRPr="00E06B1B">
        <w:rPr>
          <w:rFonts w:cs="Arial"/>
          <w:sz w:val="20"/>
          <w:lang w:val="sk-SK"/>
        </w:rPr>
        <w:lastRenderedPageBreak/>
        <w:t xml:space="preserve">v prípade dokumentu zhotoviteľa, ktorý bol predložený (tak, ako </w:t>
      </w:r>
      <w:r w:rsidRPr="00E06B1B">
        <w:rPr>
          <w:rFonts w:cs="Arial"/>
          <w:spacing w:val="-1"/>
          <w:sz w:val="20"/>
          <w:lang w:val="sk-SK"/>
        </w:rPr>
        <w:t>je to stanovené), na schválenie stavebnému dozor</w:t>
      </w:r>
      <w:r w:rsidR="00533BD7" w:rsidRPr="00E06B1B">
        <w:rPr>
          <w:rFonts w:cs="Arial"/>
          <w:spacing w:val="-1"/>
          <w:sz w:val="20"/>
          <w:lang w:val="sk-SK"/>
        </w:rPr>
        <w:t>u</w:t>
      </w:r>
      <w:r w:rsidRPr="00E06B1B">
        <w:rPr>
          <w:rFonts w:cs="Arial"/>
          <w:spacing w:val="-1"/>
          <w:sz w:val="20"/>
          <w:lang w:val="sk-SK"/>
        </w:rPr>
        <w:t xml:space="preserve"> a  objednávateľovi:</w:t>
      </w:r>
    </w:p>
    <w:p w:rsidR="003333A3" w:rsidRPr="00E06B1B" w:rsidRDefault="003333A3" w:rsidP="00347D3D">
      <w:pPr>
        <w:shd w:val="clear" w:color="auto" w:fill="FFFFFF"/>
        <w:ind w:left="1134" w:hanging="68"/>
        <w:contextualSpacing/>
        <w:rPr>
          <w:rFonts w:cs="Arial"/>
          <w:sz w:val="20"/>
          <w:lang w:val="sk-SK"/>
        </w:rPr>
      </w:pPr>
      <w:r w:rsidRPr="00E06B1B">
        <w:rPr>
          <w:rFonts w:cs="Arial"/>
          <w:sz w:val="20"/>
          <w:lang w:val="sk-SK"/>
        </w:rPr>
        <w:t xml:space="preserve">(i) stavebný dozor oznámi zhotoviteľovi, že dokument </w:t>
      </w:r>
      <w:r w:rsidRPr="00E06B1B">
        <w:rPr>
          <w:rFonts w:cs="Arial"/>
          <w:spacing w:val="-2"/>
          <w:sz w:val="20"/>
          <w:lang w:val="sk-SK"/>
        </w:rPr>
        <w:t xml:space="preserve">zhotoviteľa je schválený s pripomienkami alebo bez nich, </w:t>
      </w:r>
      <w:r w:rsidRPr="00E06B1B">
        <w:rPr>
          <w:rFonts w:cs="Arial"/>
          <w:sz w:val="20"/>
          <w:lang w:val="sk-SK"/>
        </w:rPr>
        <w:t>alebo že nezodpovedá (v rozsahu, ktorý sa uvedie) Zmluve o dielo;</w:t>
      </w:r>
    </w:p>
    <w:p w:rsidR="003333A3" w:rsidRPr="00E06B1B" w:rsidRDefault="003333A3" w:rsidP="00347D3D">
      <w:pPr>
        <w:shd w:val="clear" w:color="auto" w:fill="FFFFFF"/>
        <w:ind w:left="1134" w:right="10" w:hanging="68"/>
        <w:contextualSpacing/>
        <w:rPr>
          <w:rFonts w:cs="Arial"/>
          <w:sz w:val="20"/>
          <w:lang w:val="sk-SK"/>
        </w:rPr>
      </w:pPr>
      <w:r w:rsidRPr="00E06B1B">
        <w:rPr>
          <w:rFonts w:cs="Arial"/>
          <w:sz w:val="20"/>
          <w:lang w:val="sk-SK"/>
        </w:rPr>
        <w:t>(ii) realizácia tejto časti stavby nezačne, pokiaľ stavebný dozor a  objednávateľ neschvália dokument zhotoviteľa; a</w:t>
      </w:r>
    </w:p>
    <w:p w:rsidR="003333A3" w:rsidRPr="00E06B1B" w:rsidRDefault="003333A3" w:rsidP="00347D3D">
      <w:pPr>
        <w:shd w:val="clear" w:color="auto" w:fill="FFFFFF"/>
        <w:ind w:left="1134" w:hanging="68"/>
        <w:contextualSpacing/>
        <w:rPr>
          <w:rFonts w:cs="Arial"/>
          <w:sz w:val="20"/>
          <w:lang w:val="sk-SK"/>
        </w:rPr>
      </w:pPr>
      <w:r w:rsidRPr="00E06B1B">
        <w:rPr>
          <w:rFonts w:cs="Arial"/>
          <w:sz w:val="20"/>
          <w:lang w:val="sk-SK"/>
        </w:rPr>
        <w:t>(iii) bude sa predpokladať, že stavebný dozor a  objednávateľ schválili dokumentáciu zhotoviteľa ku dňu, kedy vyprší kontrolné obdobie pre všetky dokumenty zhotoviteľa, ktoré sú relevantné pre projekt a zhotovenie tejto časti, pokiaľ stavebný dozor vopred neoznámil inak v súlade s bodom (i).</w:t>
      </w:r>
    </w:p>
    <w:p w:rsidR="003333A3" w:rsidRPr="00E06B1B" w:rsidRDefault="003333A3" w:rsidP="00347D3D">
      <w:pPr>
        <w:numPr>
          <w:ilvl w:val="2"/>
          <w:numId w:val="8"/>
        </w:numPr>
        <w:shd w:val="clear" w:color="auto" w:fill="FFFFFF"/>
        <w:tabs>
          <w:tab w:val="left" w:pos="567"/>
        </w:tabs>
        <w:overflowPunct/>
        <w:autoSpaceDE/>
        <w:autoSpaceDN/>
        <w:adjustRightInd/>
        <w:spacing w:after="0"/>
        <w:ind w:left="1066" w:hanging="357"/>
        <w:contextualSpacing/>
        <w:textAlignment w:val="auto"/>
        <w:rPr>
          <w:rFonts w:cs="Arial"/>
          <w:sz w:val="20"/>
          <w:lang w:val="sk-SK"/>
        </w:rPr>
      </w:pPr>
      <w:r w:rsidRPr="00E06B1B">
        <w:rPr>
          <w:rFonts w:cs="Arial"/>
          <w:sz w:val="20"/>
          <w:lang w:val="sk-SK"/>
        </w:rPr>
        <w:t>realizácia takej časti</w:t>
      </w:r>
      <w:r w:rsidR="00D3152B" w:rsidRPr="00E06B1B">
        <w:rPr>
          <w:rFonts w:cs="Arial"/>
          <w:sz w:val="20"/>
          <w:lang w:val="sk-SK"/>
        </w:rPr>
        <w:t xml:space="preserve"> </w:t>
      </w:r>
      <w:r w:rsidRPr="00E06B1B">
        <w:rPr>
          <w:rFonts w:cs="Arial"/>
          <w:sz w:val="20"/>
          <w:lang w:val="sk-SK"/>
        </w:rPr>
        <w:t>stavby nezačne pred vypršaním kontrolných období pre všetky</w:t>
      </w:r>
      <w:r w:rsidR="006335A2" w:rsidRPr="00E06B1B">
        <w:rPr>
          <w:rFonts w:cs="Arial"/>
          <w:sz w:val="20"/>
          <w:lang w:val="sk-SK"/>
        </w:rPr>
        <w:t xml:space="preserve"> </w:t>
      </w:r>
      <w:r w:rsidRPr="00E06B1B">
        <w:rPr>
          <w:rFonts w:cs="Arial"/>
          <w:sz w:val="20"/>
          <w:lang w:val="sk-SK"/>
        </w:rPr>
        <w:t xml:space="preserve"> dokumenty zhotoviteľa, ktoré sú relevantné pre jej projekt a zhotovenie.</w:t>
      </w:r>
    </w:p>
    <w:p w:rsidR="003333A3" w:rsidRPr="00E06B1B" w:rsidRDefault="003333A3" w:rsidP="00347D3D">
      <w:pPr>
        <w:numPr>
          <w:ilvl w:val="2"/>
          <w:numId w:val="8"/>
        </w:numPr>
        <w:shd w:val="clear" w:color="auto" w:fill="FFFFFF"/>
        <w:tabs>
          <w:tab w:val="left" w:pos="567"/>
        </w:tabs>
        <w:overflowPunct/>
        <w:autoSpaceDE/>
        <w:autoSpaceDN/>
        <w:adjustRightInd/>
        <w:spacing w:after="0"/>
        <w:ind w:left="1066" w:hanging="357"/>
        <w:contextualSpacing/>
        <w:textAlignment w:val="auto"/>
        <w:rPr>
          <w:rFonts w:cs="Arial"/>
          <w:sz w:val="20"/>
          <w:lang w:val="sk-SK"/>
        </w:rPr>
      </w:pPr>
      <w:r w:rsidRPr="00E06B1B">
        <w:rPr>
          <w:rFonts w:cs="Arial"/>
          <w:sz w:val="20"/>
          <w:lang w:val="sk-SK"/>
        </w:rPr>
        <w:t>realizácia takej časti stavby bude prebiehať podľa týchto skontrolovaných (a schválených, ak je to stanovené) dokumentov zhotoviteľa; a</w:t>
      </w:r>
    </w:p>
    <w:p w:rsidR="003333A3" w:rsidRPr="00E06B1B" w:rsidRDefault="003333A3" w:rsidP="00347D3D">
      <w:pPr>
        <w:numPr>
          <w:ilvl w:val="2"/>
          <w:numId w:val="8"/>
        </w:numPr>
        <w:shd w:val="clear" w:color="auto" w:fill="FFFFFF"/>
        <w:tabs>
          <w:tab w:val="left" w:pos="567"/>
        </w:tabs>
        <w:overflowPunct/>
        <w:autoSpaceDE/>
        <w:autoSpaceDN/>
        <w:adjustRightInd/>
        <w:spacing w:after="120"/>
        <w:ind w:left="1066" w:hanging="357"/>
        <w:textAlignment w:val="auto"/>
        <w:rPr>
          <w:rFonts w:cs="Arial"/>
          <w:sz w:val="20"/>
          <w:lang w:val="sk-SK"/>
        </w:rPr>
      </w:pPr>
      <w:r w:rsidRPr="00E06B1B">
        <w:rPr>
          <w:rFonts w:cs="Arial"/>
          <w:sz w:val="20"/>
          <w:lang w:val="sk-SK"/>
        </w:rPr>
        <w:t>ak si zhotoviteľ praje modifikovať niektorý projekt alebo dokument, ktorý bol predtým predložený na kontrolu (a schválený, ak je to tak stanovené), oznámi to zhotoviteľ okamžite</w:t>
      </w:r>
      <w:r w:rsidR="00D3152B" w:rsidRPr="00E06B1B">
        <w:rPr>
          <w:rFonts w:cs="Arial"/>
          <w:sz w:val="20"/>
          <w:lang w:val="sk-SK"/>
        </w:rPr>
        <w:t xml:space="preserve"> </w:t>
      </w:r>
      <w:r w:rsidRPr="00E06B1B">
        <w:rPr>
          <w:rFonts w:cs="Arial"/>
          <w:sz w:val="20"/>
          <w:lang w:val="sk-SK"/>
        </w:rPr>
        <w:t>stavebnému dozor</w:t>
      </w:r>
      <w:r w:rsidR="00533BD7" w:rsidRPr="00E06B1B">
        <w:rPr>
          <w:rFonts w:cs="Arial"/>
          <w:sz w:val="20"/>
          <w:lang w:val="sk-SK"/>
        </w:rPr>
        <w:t>u</w:t>
      </w:r>
      <w:r w:rsidRPr="00E06B1B">
        <w:rPr>
          <w:rFonts w:cs="Arial"/>
          <w:sz w:val="20"/>
          <w:lang w:val="sk-SK"/>
        </w:rPr>
        <w:t>. Potom zhotoviteľ predloží stavebnému dozor</w:t>
      </w:r>
      <w:r w:rsidR="00533BD7" w:rsidRPr="00E06B1B">
        <w:rPr>
          <w:rFonts w:cs="Arial"/>
          <w:sz w:val="20"/>
          <w:lang w:val="sk-SK"/>
        </w:rPr>
        <w:t>u</w:t>
      </w:r>
      <w:r w:rsidRPr="00E06B1B">
        <w:rPr>
          <w:rFonts w:cs="Arial"/>
          <w:sz w:val="20"/>
          <w:lang w:val="sk-SK"/>
        </w:rPr>
        <w:t xml:space="preserve"> a objednávateľovi revidované dokumenty v súlade s vyššie uvedeným postupom.</w:t>
      </w:r>
    </w:p>
    <w:p w:rsidR="003333A3" w:rsidRPr="00E06B1B" w:rsidRDefault="003333A3" w:rsidP="00347D3D">
      <w:pPr>
        <w:shd w:val="clear" w:color="auto" w:fill="FFFFFF"/>
        <w:tabs>
          <w:tab w:val="left" w:pos="567"/>
        </w:tabs>
        <w:spacing w:before="60" w:after="0"/>
        <w:ind w:left="709"/>
        <w:contextualSpacing/>
        <w:rPr>
          <w:rFonts w:cs="Arial"/>
          <w:sz w:val="20"/>
          <w:lang w:val="sk-SK"/>
        </w:rPr>
      </w:pPr>
      <w:r w:rsidRPr="00E06B1B">
        <w:rPr>
          <w:rFonts w:cs="Arial"/>
          <w:spacing w:val="-1"/>
          <w:sz w:val="20"/>
          <w:lang w:val="sk-SK"/>
        </w:rPr>
        <w:t xml:space="preserve">Ak </w:t>
      </w:r>
      <w:r w:rsidRPr="00E06B1B">
        <w:rPr>
          <w:rFonts w:cs="Arial"/>
          <w:sz w:val="20"/>
          <w:lang w:val="sk-SK"/>
        </w:rPr>
        <w:t>stavebný dozor a objednávateľ cestou stavebného dozor</w:t>
      </w:r>
      <w:r w:rsidR="00533BD7" w:rsidRPr="00E06B1B">
        <w:rPr>
          <w:rFonts w:cs="Arial"/>
          <w:sz w:val="20"/>
          <w:lang w:val="sk-SK"/>
        </w:rPr>
        <w:t>u</w:t>
      </w:r>
      <w:r w:rsidRPr="00E06B1B">
        <w:rPr>
          <w:rFonts w:cs="Arial"/>
          <w:sz w:val="20"/>
          <w:lang w:val="sk-SK"/>
        </w:rPr>
        <w:t xml:space="preserve"> </w:t>
      </w:r>
      <w:r w:rsidRPr="00E06B1B">
        <w:rPr>
          <w:rFonts w:cs="Arial"/>
          <w:spacing w:val="-1"/>
          <w:sz w:val="20"/>
          <w:lang w:val="sk-SK"/>
        </w:rPr>
        <w:t>vydá pokyn, že sa vyžadujú ďalšie dokumenty zhotoviteľa, zhotoviteľ ich bezodkladne pripraví.</w:t>
      </w:r>
    </w:p>
    <w:p w:rsidR="003333A3" w:rsidRPr="00E06B1B" w:rsidRDefault="003333A3" w:rsidP="00347D3D">
      <w:pPr>
        <w:shd w:val="clear" w:color="auto" w:fill="FFFFFF"/>
        <w:tabs>
          <w:tab w:val="left" w:pos="567"/>
        </w:tabs>
        <w:spacing w:after="0"/>
        <w:ind w:left="709"/>
        <w:rPr>
          <w:rFonts w:cs="Arial"/>
          <w:sz w:val="20"/>
          <w:lang w:val="sk-SK"/>
        </w:rPr>
      </w:pPr>
      <w:r w:rsidRPr="00E06B1B">
        <w:rPr>
          <w:rFonts w:cs="Arial"/>
          <w:spacing w:val="-1"/>
          <w:sz w:val="20"/>
          <w:lang w:val="sk-SK"/>
        </w:rPr>
        <w:t xml:space="preserve">Akékoľvek také schválenie alebo súhlas, alebo kontrola (podľa tohto článku alebo inak) </w:t>
      </w:r>
      <w:r w:rsidRPr="00E06B1B">
        <w:rPr>
          <w:rFonts w:cs="Arial"/>
          <w:sz w:val="20"/>
          <w:lang w:val="sk-SK"/>
        </w:rPr>
        <w:t>nezbavuje zhotoviteľa žiadnej povinnosti alebo zodpovednosti.</w:t>
      </w:r>
    </w:p>
    <w:p w:rsidR="003333A3" w:rsidRPr="00E06B1B" w:rsidRDefault="003333A3" w:rsidP="00347D3D">
      <w:pPr>
        <w:shd w:val="clear" w:color="auto" w:fill="FFFFFF"/>
        <w:tabs>
          <w:tab w:val="left" w:pos="567"/>
        </w:tabs>
        <w:spacing w:before="120" w:after="0"/>
        <w:ind w:left="709"/>
        <w:rPr>
          <w:rFonts w:cs="Arial"/>
          <w:lang w:val="sk-SK"/>
        </w:rPr>
      </w:pPr>
      <w:r w:rsidRPr="00E06B1B">
        <w:rPr>
          <w:rFonts w:cs="Arial"/>
          <w:b/>
          <w:bCs/>
          <w:i/>
          <w:sz w:val="20"/>
          <w:lang w:val="sk-SK"/>
        </w:rPr>
        <w:t>Projektové chyby</w:t>
      </w:r>
      <w:r w:rsidRPr="00E06B1B">
        <w:rPr>
          <w:rFonts w:cs="Arial"/>
          <w:spacing w:val="-1"/>
          <w:sz w:val="20"/>
          <w:lang w:val="sk-SK"/>
        </w:rPr>
        <w:t xml:space="preserve">: Ak sa nájdu v dokumentoch zhotoviteľa chyby, dvojzmyselnosti, </w:t>
      </w:r>
      <w:r w:rsidRPr="00E06B1B">
        <w:rPr>
          <w:rFonts w:cs="Arial"/>
          <w:sz w:val="20"/>
          <w:lang w:val="sk-SK"/>
        </w:rPr>
        <w:t>nezrovnalosti, nedostatočnosti alebo iné poruchy, budú tieto chyby aj stavba opravené na náklady zhotoviteľa, bez ohľadu na akýkoľvek súhlas alebo schválenie podľa tejto kapitoly.</w:t>
      </w:r>
    </w:p>
    <w:p w:rsidR="003333A3" w:rsidRPr="00E06B1B" w:rsidRDefault="00DE3E62" w:rsidP="00347D3D">
      <w:pPr>
        <w:pStyle w:val="Nadpis9"/>
        <w:numPr>
          <w:ilvl w:val="0"/>
          <w:numId w:val="0"/>
        </w:numPr>
        <w:spacing w:after="240"/>
        <w:ind w:left="709" w:hanging="709"/>
        <w:rPr>
          <w:rFonts w:cs="Arial"/>
          <w:b w:val="0"/>
          <w:i w:val="0"/>
          <w:sz w:val="20"/>
          <w:lang w:val="sk-SK"/>
        </w:rPr>
      </w:pPr>
      <w:r w:rsidRPr="00E06B1B">
        <w:rPr>
          <w:rFonts w:cs="Arial"/>
          <w:b w:val="0"/>
          <w:i w:val="0"/>
          <w:sz w:val="20"/>
          <w:lang w:val="sk-SK"/>
        </w:rPr>
        <w:t>2</w:t>
      </w:r>
      <w:r w:rsidR="003333A3" w:rsidRPr="00E06B1B">
        <w:rPr>
          <w:rFonts w:cs="Arial"/>
          <w:b w:val="0"/>
          <w:i w:val="0"/>
          <w:sz w:val="20"/>
          <w:lang w:val="sk-SK"/>
        </w:rPr>
        <w:t>.1.7</w:t>
      </w:r>
      <w:r w:rsidR="003333A3" w:rsidRPr="00E06B1B">
        <w:rPr>
          <w:rFonts w:cs="Arial"/>
          <w:b w:val="0"/>
          <w:i w:val="0"/>
          <w:sz w:val="20"/>
          <w:lang w:val="sk-SK"/>
        </w:rPr>
        <w:tab/>
        <w:t xml:space="preserve">DVP bude pre objednávateľa dodaná v šiestich vyhotoveniach (1x pre stavebného </w:t>
      </w:r>
      <w:proofErr w:type="spellStart"/>
      <w:r w:rsidR="003333A3" w:rsidRPr="00E06B1B">
        <w:rPr>
          <w:rFonts w:cs="Arial"/>
          <w:b w:val="0"/>
          <w:i w:val="0"/>
          <w:sz w:val="20"/>
          <w:lang w:val="sk-SK"/>
        </w:rPr>
        <w:t>dozora</w:t>
      </w:r>
      <w:proofErr w:type="spellEnd"/>
      <w:r w:rsidR="003333A3" w:rsidRPr="00E06B1B">
        <w:rPr>
          <w:rFonts w:cs="Arial"/>
          <w:b w:val="0"/>
          <w:i w:val="0"/>
          <w:sz w:val="20"/>
          <w:lang w:val="sk-SK"/>
        </w:rPr>
        <w:t>, 1x pre výkon AD,  3x pre samotného objednávateľa a 1x pre úradné potreby). Potrebný počet vyhotovení pre svoju potrebu určí zhotoviteľ. V rámci objektov technologickej časti zhotoviteľ predloží objednávateľovi:6 ks dokumentácie na vykonanie prác a dve kópie v elektronickej forme na CD nosiči.</w:t>
      </w:r>
    </w:p>
    <w:p w:rsidR="003333A3" w:rsidRPr="00E06B1B" w:rsidRDefault="00DE3E62" w:rsidP="00347D3D">
      <w:pPr>
        <w:pStyle w:val="Nadpis9"/>
        <w:numPr>
          <w:ilvl w:val="0"/>
          <w:numId w:val="0"/>
        </w:numPr>
        <w:spacing w:after="120"/>
        <w:ind w:left="709" w:hanging="709"/>
        <w:rPr>
          <w:rFonts w:cs="Arial"/>
          <w:b w:val="0"/>
          <w:i w:val="0"/>
          <w:sz w:val="20"/>
          <w:lang w:val="sk-SK"/>
        </w:rPr>
      </w:pPr>
      <w:r w:rsidRPr="00E06B1B">
        <w:rPr>
          <w:rFonts w:cs="Arial"/>
          <w:b w:val="0"/>
          <w:i w:val="0"/>
          <w:sz w:val="20"/>
          <w:lang w:val="sk-SK"/>
        </w:rPr>
        <w:t>2</w:t>
      </w:r>
      <w:r w:rsidR="003333A3" w:rsidRPr="00E06B1B">
        <w:rPr>
          <w:rFonts w:cs="Arial"/>
          <w:b w:val="0"/>
          <w:i w:val="0"/>
          <w:sz w:val="20"/>
          <w:lang w:val="sk-SK"/>
        </w:rPr>
        <w:t>.1.8</w:t>
      </w:r>
      <w:r w:rsidR="006335A2" w:rsidRPr="00E06B1B">
        <w:rPr>
          <w:rFonts w:cs="Arial"/>
          <w:b w:val="0"/>
          <w:i w:val="0"/>
          <w:sz w:val="20"/>
          <w:lang w:val="sk-SK"/>
        </w:rPr>
        <w:tab/>
      </w:r>
      <w:r w:rsidR="003333A3" w:rsidRPr="00E06B1B">
        <w:rPr>
          <w:rFonts w:cs="Arial"/>
          <w:b w:val="0"/>
          <w:i w:val="0"/>
          <w:sz w:val="20"/>
          <w:lang w:val="sk-SK"/>
        </w:rPr>
        <w:t xml:space="preserve">Vypínanie vedení VN a VVN </w:t>
      </w:r>
    </w:p>
    <w:p w:rsidR="003333A3" w:rsidRPr="00E06B1B" w:rsidRDefault="003333A3" w:rsidP="00347D3D">
      <w:pPr>
        <w:spacing w:after="120"/>
        <w:ind w:left="709"/>
        <w:rPr>
          <w:rFonts w:cs="Arial"/>
          <w:sz w:val="20"/>
          <w:lang w:val="sk-SK"/>
        </w:rPr>
      </w:pPr>
      <w:r w:rsidRPr="00E06B1B">
        <w:rPr>
          <w:rFonts w:cs="Arial"/>
          <w:sz w:val="20"/>
          <w:lang w:val="sk-SK"/>
        </w:rPr>
        <w:t>Pred začatím stavby Zhotoviteľ výstavby prerokuje termín prekládky distribučných vedení s dôrazom na skutočnosť, že kmeňové a hlavé linky sa z môžu vypínať v letnom období. Prekládka objektu sa bude robiť v predstihu pred začiatkom výstavby cestných objektov.</w:t>
      </w:r>
    </w:p>
    <w:p w:rsidR="003333A3" w:rsidRPr="00E06B1B" w:rsidRDefault="003333A3" w:rsidP="00347D3D">
      <w:pPr>
        <w:spacing w:after="120"/>
        <w:ind w:firstLine="709"/>
        <w:rPr>
          <w:rFonts w:cs="Arial"/>
          <w:iCs/>
          <w:sz w:val="20"/>
          <w:lang w:val="sk-SK"/>
        </w:rPr>
      </w:pPr>
      <w:r w:rsidRPr="00E06B1B">
        <w:rPr>
          <w:rFonts w:cs="Arial"/>
          <w:iCs/>
          <w:sz w:val="20"/>
          <w:lang w:val="sk-SK"/>
        </w:rPr>
        <w:t>Pre koordináciu s ostatnými stavebnými objektmi sa spracuje plán organizácie výstavby.</w:t>
      </w:r>
    </w:p>
    <w:p w:rsidR="003333A3" w:rsidRPr="00E06B1B" w:rsidRDefault="003333A3" w:rsidP="00347D3D">
      <w:pPr>
        <w:spacing w:after="120"/>
        <w:ind w:left="709"/>
        <w:rPr>
          <w:rFonts w:cs="Arial"/>
          <w:iCs/>
          <w:sz w:val="20"/>
          <w:lang w:val="sk-SK"/>
        </w:rPr>
      </w:pPr>
      <w:r w:rsidRPr="00E06B1B">
        <w:rPr>
          <w:rFonts w:cs="Arial"/>
          <w:iCs/>
          <w:sz w:val="20"/>
          <w:lang w:val="sk-SK"/>
        </w:rPr>
        <w:t>V sú</w:t>
      </w:r>
      <w:r w:rsidRPr="00E06B1B">
        <w:rPr>
          <w:rFonts w:cs="Arial"/>
          <w:sz w:val="20"/>
          <w:lang w:val="sk-SK"/>
        </w:rPr>
        <w:t>č</w:t>
      </w:r>
      <w:r w:rsidRPr="00E06B1B">
        <w:rPr>
          <w:rFonts w:cs="Arial"/>
          <w:iCs/>
          <w:sz w:val="20"/>
          <w:lang w:val="sk-SK"/>
        </w:rPr>
        <w:t>innosti s plánom organizácie výstavby je potrebné zabezpe</w:t>
      </w:r>
      <w:r w:rsidRPr="00E06B1B">
        <w:rPr>
          <w:rFonts w:cs="Arial"/>
          <w:sz w:val="20"/>
          <w:lang w:val="sk-SK"/>
        </w:rPr>
        <w:t>č</w:t>
      </w:r>
      <w:r w:rsidRPr="00E06B1B">
        <w:rPr>
          <w:rFonts w:cs="Arial"/>
          <w:iCs/>
          <w:sz w:val="20"/>
          <w:lang w:val="sk-SK"/>
        </w:rPr>
        <w:t>i</w:t>
      </w:r>
      <w:r w:rsidRPr="00E06B1B">
        <w:rPr>
          <w:rFonts w:cs="Arial"/>
          <w:sz w:val="20"/>
          <w:lang w:val="sk-SK"/>
        </w:rPr>
        <w:t xml:space="preserve">ť </w:t>
      </w:r>
      <w:r w:rsidRPr="00E06B1B">
        <w:rPr>
          <w:rFonts w:cs="Arial"/>
          <w:iCs/>
          <w:sz w:val="20"/>
          <w:lang w:val="sk-SK"/>
        </w:rPr>
        <w:t>dokumentáciu zabezpe</w:t>
      </w:r>
      <w:r w:rsidRPr="00E06B1B">
        <w:rPr>
          <w:rFonts w:cs="Arial"/>
          <w:sz w:val="20"/>
          <w:lang w:val="sk-SK"/>
        </w:rPr>
        <w:t>č</w:t>
      </w:r>
      <w:r w:rsidRPr="00E06B1B">
        <w:rPr>
          <w:rFonts w:cs="Arial"/>
          <w:iCs/>
          <w:sz w:val="20"/>
          <w:lang w:val="sk-SK"/>
        </w:rPr>
        <w:t>enia pracoviska. V sú</w:t>
      </w:r>
      <w:r w:rsidRPr="00E06B1B">
        <w:rPr>
          <w:rFonts w:cs="Arial"/>
          <w:sz w:val="20"/>
          <w:lang w:val="sk-SK"/>
        </w:rPr>
        <w:t>č</w:t>
      </w:r>
      <w:r w:rsidRPr="00E06B1B">
        <w:rPr>
          <w:rFonts w:cs="Arial"/>
          <w:iCs/>
          <w:sz w:val="20"/>
          <w:lang w:val="sk-SK"/>
        </w:rPr>
        <w:t>innosti s touto dokumentáciou si zhotovite</w:t>
      </w:r>
      <w:r w:rsidRPr="00E06B1B">
        <w:rPr>
          <w:rFonts w:cs="Arial"/>
          <w:sz w:val="20"/>
          <w:lang w:val="sk-SK"/>
        </w:rPr>
        <w:t xml:space="preserve">ľ </w:t>
      </w:r>
      <w:r w:rsidRPr="00E06B1B">
        <w:rPr>
          <w:rFonts w:cs="Arial"/>
          <w:iCs/>
          <w:sz w:val="20"/>
          <w:lang w:val="sk-SK"/>
        </w:rPr>
        <w:t>dá dopracova</w:t>
      </w:r>
      <w:r w:rsidRPr="00E06B1B">
        <w:rPr>
          <w:rFonts w:cs="Arial"/>
          <w:sz w:val="20"/>
          <w:lang w:val="sk-SK"/>
        </w:rPr>
        <w:t xml:space="preserve">ť </w:t>
      </w:r>
      <w:r w:rsidRPr="00E06B1B">
        <w:rPr>
          <w:rFonts w:cs="Arial"/>
          <w:iCs/>
          <w:sz w:val="20"/>
          <w:lang w:val="sk-SK"/>
        </w:rPr>
        <w:t>dokumentáciu pod</w:t>
      </w:r>
      <w:r w:rsidRPr="00E06B1B">
        <w:rPr>
          <w:rFonts w:cs="Arial"/>
          <w:sz w:val="20"/>
          <w:lang w:val="sk-SK"/>
        </w:rPr>
        <w:t>ľ</w:t>
      </w:r>
      <w:r w:rsidRPr="00E06B1B">
        <w:rPr>
          <w:rFonts w:cs="Arial"/>
          <w:iCs/>
          <w:sz w:val="20"/>
          <w:lang w:val="sk-SK"/>
        </w:rPr>
        <w:t xml:space="preserve">a vlastných potrieb na realizáciu s prihliadnutím na vlastné strojnotechnologické vybavenie a </w:t>
      </w:r>
      <w:proofErr w:type="spellStart"/>
      <w:r w:rsidRPr="00E06B1B">
        <w:rPr>
          <w:rFonts w:cs="Arial"/>
          <w:iCs/>
          <w:sz w:val="20"/>
          <w:lang w:val="sk-SK"/>
        </w:rPr>
        <w:t>technickoorganiza</w:t>
      </w:r>
      <w:r w:rsidRPr="00E06B1B">
        <w:rPr>
          <w:rFonts w:cs="Arial"/>
          <w:sz w:val="20"/>
          <w:lang w:val="sk-SK"/>
        </w:rPr>
        <w:t>č</w:t>
      </w:r>
      <w:r w:rsidRPr="00E06B1B">
        <w:rPr>
          <w:rFonts w:cs="Arial"/>
          <w:iCs/>
          <w:sz w:val="20"/>
          <w:lang w:val="sk-SK"/>
        </w:rPr>
        <w:t>né</w:t>
      </w:r>
      <w:proofErr w:type="spellEnd"/>
      <w:r w:rsidRPr="00E06B1B">
        <w:rPr>
          <w:rFonts w:cs="Arial"/>
          <w:iCs/>
          <w:sz w:val="20"/>
          <w:lang w:val="sk-SK"/>
        </w:rPr>
        <w:t xml:space="preserve"> možnosti.</w:t>
      </w:r>
    </w:p>
    <w:p w:rsidR="003333A3" w:rsidRPr="00E06B1B" w:rsidRDefault="003333A3" w:rsidP="00347D3D">
      <w:pPr>
        <w:spacing w:after="120"/>
        <w:ind w:firstLine="709"/>
        <w:rPr>
          <w:rFonts w:cs="Arial"/>
          <w:iCs/>
          <w:sz w:val="20"/>
          <w:lang w:val="sk-SK"/>
        </w:rPr>
      </w:pPr>
      <w:r w:rsidRPr="00E06B1B">
        <w:rPr>
          <w:rFonts w:cs="Arial"/>
          <w:iCs/>
          <w:sz w:val="20"/>
          <w:lang w:val="sk-SK"/>
        </w:rPr>
        <w:t>Práce na el. vedeniach (vzdušných i káblových) sa musia vykonáva</w:t>
      </w:r>
      <w:r w:rsidRPr="00E06B1B">
        <w:rPr>
          <w:rFonts w:cs="Arial"/>
          <w:sz w:val="20"/>
          <w:lang w:val="sk-SK"/>
        </w:rPr>
        <w:t xml:space="preserve">ť </w:t>
      </w:r>
      <w:r w:rsidRPr="00E06B1B">
        <w:rPr>
          <w:rFonts w:cs="Arial"/>
          <w:iCs/>
          <w:sz w:val="20"/>
          <w:lang w:val="sk-SK"/>
        </w:rPr>
        <w:t xml:space="preserve">v </w:t>
      </w:r>
      <w:proofErr w:type="spellStart"/>
      <w:r w:rsidRPr="00E06B1B">
        <w:rPr>
          <w:rFonts w:cs="Arial"/>
          <w:iCs/>
          <w:sz w:val="20"/>
          <w:lang w:val="sk-SK"/>
        </w:rPr>
        <w:t>beznapä</w:t>
      </w:r>
      <w:r w:rsidRPr="00E06B1B">
        <w:rPr>
          <w:rFonts w:cs="Arial"/>
          <w:sz w:val="20"/>
          <w:lang w:val="sk-SK"/>
        </w:rPr>
        <w:t>ť</w:t>
      </w:r>
      <w:r w:rsidRPr="00E06B1B">
        <w:rPr>
          <w:rFonts w:cs="Arial"/>
          <w:iCs/>
          <w:sz w:val="20"/>
          <w:lang w:val="sk-SK"/>
        </w:rPr>
        <w:t>ovom</w:t>
      </w:r>
      <w:proofErr w:type="spellEnd"/>
      <w:r w:rsidRPr="00E06B1B">
        <w:rPr>
          <w:rFonts w:cs="Arial"/>
          <w:iCs/>
          <w:sz w:val="20"/>
          <w:lang w:val="sk-SK"/>
        </w:rPr>
        <w:t xml:space="preserve"> stave. </w:t>
      </w:r>
    </w:p>
    <w:p w:rsidR="003333A3" w:rsidRPr="00E06B1B" w:rsidRDefault="003333A3" w:rsidP="00347D3D">
      <w:pPr>
        <w:spacing w:after="120"/>
        <w:ind w:left="709"/>
        <w:rPr>
          <w:rFonts w:cs="Arial"/>
          <w:iCs/>
          <w:sz w:val="20"/>
          <w:lang w:val="sk-SK"/>
        </w:rPr>
      </w:pPr>
      <w:r w:rsidRPr="00E06B1B">
        <w:rPr>
          <w:rFonts w:cs="Arial"/>
          <w:sz w:val="20"/>
          <w:lang w:val="sk-SK"/>
        </w:rPr>
        <w:t>Požiadavku na vypínanie vedení a realizáciu potrebných úprav na vedeniach pre zabezpečenie zásobovania zákazníkov SSE-D, a.s. Zhotoviteľ stavby, ako žiadateľ v dostatočnom časovom predstihu prerokuje a odsúhlasí s úsekom Dispečing prevádzkovateľa DS SSE-D, a.s.</w:t>
      </w:r>
    </w:p>
    <w:p w:rsidR="003333A3" w:rsidRPr="00E06B1B" w:rsidRDefault="003333A3" w:rsidP="00347D3D">
      <w:pPr>
        <w:spacing w:after="120"/>
        <w:ind w:left="709"/>
        <w:rPr>
          <w:rFonts w:cs="Arial"/>
          <w:iCs/>
          <w:sz w:val="20"/>
          <w:lang w:val="sk-SK"/>
        </w:rPr>
      </w:pPr>
      <w:r w:rsidRPr="00E06B1B">
        <w:rPr>
          <w:rFonts w:cs="Arial"/>
          <w:iCs/>
          <w:sz w:val="20"/>
          <w:lang w:val="sk-SK"/>
        </w:rPr>
        <w:t>Vypnutie a zaistenie vedení zabezpe</w:t>
      </w:r>
      <w:r w:rsidRPr="00E06B1B">
        <w:rPr>
          <w:rFonts w:cs="Arial"/>
          <w:sz w:val="20"/>
          <w:lang w:val="sk-SK"/>
        </w:rPr>
        <w:t>č</w:t>
      </w:r>
      <w:r w:rsidRPr="00E06B1B">
        <w:rPr>
          <w:rFonts w:cs="Arial"/>
          <w:iCs/>
          <w:sz w:val="20"/>
          <w:lang w:val="sk-SK"/>
        </w:rPr>
        <w:t>í SSE-D na základe objednávky zhotoviteľa. Z tohto dôvodu je nutné, aby dodávate</w:t>
      </w:r>
      <w:r w:rsidRPr="00E06B1B">
        <w:rPr>
          <w:rFonts w:cs="Arial"/>
          <w:sz w:val="20"/>
          <w:lang w:val="sk-SK"/>
        </w:rPr>
        <w:t xml:space="preserve">ľ </w:t>
      </w:r>
      <w:r w:rsidRPr="00E06B1B">
        <w:rPr>
          <w:rFonts w:cs="Arial"/>
          <w:iCs/>
          <w:sz w:val="20"/>
          <w:lang w:val="sk-SK"/>
        </w:rPr>
        <w:t>montážnych prác v predpísaných lehotách (SSE-D - 40 dní) dohodol harmonogram vypínania vedení.</w:t>
      </w:r>
    </w:p>
    <w:p w:rsidR="003333A3" w:rsidRDefault="003333A3" w:rsidP="00347D3D">
      <w:pPr>
        <w:spacing w:after="120"/>
        <w:ind w:left="709"/>
        <w:rPr>
          <w:rFonts w:cs="Arial"/>
          <w:lang w:val="sk-SK"/>
        </w:rPr>
      </w:pPr>
      <w:r w:rsidRPr="00E06B1B">
        <w:rPr>
          <w:rFonts w:cs="Arial"/>
          <w:b/>
          <w:iCs/>
          <w:sz w:val="20"/>
          <w:lang w:val="sk-SK"/>
        </w:rPr>
        <w:t>Základnou podmienkou pre povolenie vypínania el. vedení v majetku SSE-D je spracovanie projektovej dokumentácie do digitálneho tvaru pod</w:t>
      </w:r>
      <w:r w:rsidRPr="00E06B1B">
        <w:rPr>
          <w:rFonts w:cs="Arial"/>
          <w:b/>
          <w:sz w:val="20"/>
          <w:lang w:val="sk-SK"/>
        </w:rPr>
        <w:t>ľ</w:t>
      </w:r>
      <w:r w:rsidRPr="00E06B1B">
        <w:rPr>
          <w:rFonts w:cs="Arial"/>
          <w:b/>
          <w:iCs/>
          <w:sz w:val="20"/>
          <w:lang w:val="sk-SK"/>
        </w:rPr>
        <w:t>a štandardu SSE-D. Dodanie tohto digitálneho nosi</w:t>
      </w:r>
      <w:r w:rsidRPr="00E06B1B">
        <w:rPr>
          <w:rFonts w:cs="Arial"/>
          <w:b/>
          <w:sz w:val="20"/>
          <w:lang w:val="sk-SK"/>
        </w:rPr>
        <w:t>č</w:t>
      </w:r>
      <w:r w:rsidRPr="00E06B1B">
        <w:rPr>
          <w:rFonts w:cs="Arial"/>
          <w:b/>
          <w:iCs/>
          <w:sz w:val="20"/>
          <w:lang w:val="sk-SK"/>
        </w:rPr>
        <w:t>a (CD alebo DVD)v dostato</w:t>
      </w:r>
      <w:r w:rsidRPr="00E06B1B">
        <w:rPr>
          <w:rFonts w:cs="Arial"/>
          <w:b/>
          <w:sz w:val="20"/>
          <w:lang w:val="sk-SK"/>
        </w:rPr>
        <w:t>č</w:t>
      </w:r>
      <w:r w:rsidRPr="00E06B1B">
        <w:rPr>
          <w:rFonts w:cs="Arial"/>
          <w:b/>
          <w:iCs/>
          <w:sz w:val="20"/>
          <w:lang w:val="sk-SK"/>
        </w:rPr>
        <w:t xml:space="preserve">nom </w:t>
      </w:r>
      <w:r w:rsidRPr="00E06B1B">
        <w:rPr>
          <w:rFonts w:cs="Arial"/>
          <w:b/>
          <w:sz w:val="20"/>
          <w:lang w:val="sk-SK"/>
        </w:rPr>
        <w:t>č</w:t>
      </w:r>
      <w:r w:rsidRPr="00E06B1B">
        <w:rPr>
          <w:rFonts w:cs="Arial"/>
          <w:b/>
          <w:iCs/>
          <w:sz w:val="20"/>
          <w:lang w:val="sk-SK"/>
        </w:rPr>
        <w:t>asovom predstihu</w:t>
      </w:r>
      <w:r w:rsidRPr="00E06B1B">
        <w:rPr>
          <w:rFonts w:cs="Arial"/>
          <w:iCs/>
          <w:sz w:val="20"/>
          <w:lang w:val="sk-SK"/>
        </w:rPr>
        <w:t xml:space="preserve"> </w:t>
      </w:r>
      <w:r w:rsidRPr="00E06B1B">
        <w:rPr>
          <w:rFonts w:cs="Arial"/>
          <w:b/>
          <w:iCs/>
          <w:sz w:val="20"/>
          <w:lang w:val="sk-SK"/>
        </w:rPr>
        <w:t>zabezpečí zhotoviteľ stavby</w:t>
      </w:r>
      <w:r w:rsidRPr="00E06B1B">
        <w:rPr>
          <w:rFonts w:cs="Arial"/>
          <w:iCs/>
          <w:sz w:val="20"/>
          <w:lang w:val="sk-SK"/>
        </w:rPr>
        <w:t>.</w:t>
      </w:r>
      <w:r w:rsidRPr="00E06B1B">
        <w:rPr>
          <w:rFonts w:cs="Arial"/>
          <w:lang w:val="sk-SK"/>
        </w:rPr>
        <w:tab/>
      </w:r>
    </w:p>
    <w:p w:rsidR="004846D8" w:rsidRPr="00E06B1B" w:rsidRDefault="004846D8" w:rsidP="00347D3D">
      <w:pPr>
        <w:spacing w:after="120"/>
        <w:ind w:left="709"/>
        <w:rPr>
          <w:rFonts w:cs="Arial"/>
          <w:lang w:val="sk-SK"/>
        </w:rPr>
      </w:pPr>
    </w:p>
    <w:p w:rsidR="003333A3" w:rsidRPr="00E06B1B" w:rsidRDefault="003333A3" w:rsidP="00347D3D">
      <w:pPr>
        <w:pStyle w:val="Nadpis2"/>
        <w:rPr>
          <w:rFonts w:cs="Arial"/>
          <w:i w:val="0"/>
          <w:lang w:val="sk-SK"/>
        </w:rPr>
      </w:pPr>
      <w:bookmarkStart w:id="7" w:name="_Toc356459145"/>
      <w:bookmarkStart w:id="8" w:name="_Toc26166552"/>
      <w:r w:rsidRPr="00E06B1B">
        <w:rPr>
          <w:rFonts w:cs="Arial"/>
          <w:i w:val="0"/>
          <w:lang w:val="sk-SK"/>
        </w:rPr>
        <w:lastRenderedPageBreak/>
        <w:t>Posúdenia, analýzy</w:t>
      </w:r>
      <w:bookmarkEnd w:id="7"/>
      <w:bookmarkEnd w:id="8"/>
      <w:r w:rsidRPr="00E06B1B">
        <w:rPr>
          <w:rFonts w:cs="Arial"/>
          <w:i w:val="0"/>
          <w:lang w:val="sk-SK"/>
        </w:rPr>
        <w:t xml:space="preserve"> </w:t>
      </w:r>
    </w:p>
    <w:p w:rsidR="003333A3" w:rsidRPr="00E06B1B" w:rsidRDefault="003333A3" w:rsidP="00347D3D">
      <w:pPr>
        <w:ind w:left="567"/>
        <w:rPr>
          <w:rFonts w:cs="Arial"/>
          <w:iCs/>
          <w:sz w:val="20"/>
          <w:lang w:val="sk-SK"/>
        </w:rPr>
      </w:pPr>
      <w:r w:rsidRPr="00E06B1B">
        <w:rPr>
          <w:rFonts w:cs="Arial"/>
          <w:iCs/>
          <w:sz w:val="20"/>
          <w:lang w:val="sk-SK"/>
        </w:rPr>
        <w:t>Na všetky dočasné podperné konštrukcie, ktoré môžu ohroziť zdravie alebo majetok je Zhotoviteľ povinný pred ich realizáciou predložiť statické posúdenie návrhu nezávislou odborne spôsobilou osobou. Súčasťou odborného posúdenia bude čestné prehlásenie posudzovateľa o nezávislosti posudzovateľa od Zhotoviteľa stavby a o nezainteresovanosti do pôvodného návrhu konštrukcie.</w:t>
      </w:r>
    </w:p>
    <w:p w:rsidR="003333A3" w:rsidRPr="00E06B1B" w:rsidRDefault="003333A3" w:rsidP="00347D3D">
      <w:pPr>
        <w:ind w:left="567"/>
        <w:rPr>
          <w:rFonts w:cs="Arial"/>
          <w:iCs/>
          <w:sz w:val="20"/>
          <w:lang w:val="sk-SK"/>
        </w:rPr>
      </w:pPr>
      <w:r w:rsidRPr="00E06B1B">
        <w:rPr>
          <w:rFonts w:cs="Arial"/>
          <w:iCs/>
          <w:sz w:val="20"/>
          <w:lang w:val="sk-SK"/>
        </w:rPr>
        <w:t xml:space="preserve">Na mostné objekty s dĺžkou väčšou ako 200m, zárezy, násypy, </w:t>
      </w:r>
      <w:proofErr w:type="spellStart"/>
      <w:r w:rsidRPr="00E06B1B">
        <w:rPr>
          <w:rFonts w:cs="Arial"/>
          <w:iCs/>
          <w:sz w:val="20"/>
          <w:lang w:val="sk-SK"/>
        </w:rPr>
        <w:t>zárubné</w:t>
      </w:r>
      <w:proofErr w:type="spellEnd"/>
      <w:r w:rsidRPr="00E06B1B">
        <w:rPr>
          <w:rFonts w:cs="Arial"/>
          <w:iCs/>
          <w:sz w:val="20"/>
          <w:lang w:val="sk-SK"/>
        </w:rPr>
        <w:t xml:space="preserve"> a oporné múry výšky nad 8m je Zhotoviteľ povinný pred začiatkom prác spracovať a predložiť Stavebnému dozoru a Objednávateľovi analýzu a register rizík – technologických, geologických a </w:t>
      </w:r>
      <w:proofErr w:type="spellStart"/>
      <w:r w:rsidRPr="00E06B1B">
        <w:rPr>
          <w:rFonts w:cs="Arial"/>
          <w:iCs/>
          <w:sz w:val="20"/>
          <w:lang w:val="sk-SK"/>
        </w:rPr>
        <w:t>enviromentálnych</w:t>
      </w:r>
      <w:proofErr w:type="spellEnd"/>
      <w:r w:rsidRPr="00E06B1B">
        <w:rPr>
          <w:rFonts w:cs="Arial"/>
          <w:iCs/>
          <w:sz w:val="20"/>
          <w:lang w:val="sk-SK"/>
        </w:rPr>
        <w:t xml:space="preserve"> spojených s realizáciou týchto objektov.</w:t>
      </w:r>
    </w:p>
    <w:p w:rsidR="003333A3" w:rsidRPr="00E06B1B" w:rsidRDefault="003333A3" w:rsidP="00347D3D">
      <w:pPr>
        <w:pStyle w:val="Nadpis2"/>
        <w:rPr>
          <w:rFonts w:cs="Arial"/>
          <w:i w:val="0"/>
          <w:lang w:val="sk-SK"/>
        </w:rPr>
      </w:pPr>
      <w:bookmarkStart w:id="9" w:name="_Toc356459146"/>
      <w:bookmarkStart w:id="10" w:name="_Toc26166553"/>
      <w:r w:rsidRPr="00E06B1B">
        <w:rPr>
          <w:rFonts w:cs="Arial"/>
          <w:i w:val="0"/>
          <w:lang w:val="sk-SK"/>
        </w:rPr>
        <w:t>Kompletná Dokumentácia skutočného realizovania stavby (DSRS)</w:t>
      </w:r>
      <w:bookmarkEnd w:id="9"/>
      <w:bookmarkEnd w:id="10"/>
      <w:r w:rsidRPr="00E06B1B">
        <w:rPr>
          <w:rFonts w:cs="Arial"/>
          <w:i w:val="0"/>
          <w:lang w:val="sk-SK"/>
        </w:rPr>
        <w:t xml:space="preserve">  </w:t>
      </w:r>
    </w:p>
    <w:p w:rsidR="003333A3" w:rsidRPr="00E06B1B" w:rsidRDefault="003333A3" w:rsidP="00347D3D">
      <w:pPr>
        <w:ind w:left="567"/>
        <w:rPr>
          <w:rFonts w:cs="Arial"/>
          <w:iCs/>
          <w:sz w:val="20"/>
          <w:lang w:val="sk-SK"/>
        </w:rPr>
      </w:pPr>
      <w:r w:rsidRPr="00E06B1B">
        <w:rPr>
          <w:rFonts w:cs="Arial"/>
          <w:iCs/>
          <w:sz w:val="20"/>
          <w:lang w:val="sk-SK"/>
        </w:rPr>
        <w:t>Zhotoviteľ vyhotoví a bude aktualizovať kompletnú sadu dokumentácie „skutočného realizovania  stavby" - súťažných podkladov predložených objednávateľom, z ktorej bude jasný skutočný stav rozmiestnenia, veľkosti a podrobnosti prác tak, ako sa uskutočnili. Tieto záznamy sa budú uchovávať na stavenisku a budú poskytnuté stavebnému dozor</w:t>
      </w:r>
      <w:r w:rsidR="00FC13AB" w:rsidRPr="00E06B1B">
        <w:rPr>
          <w:rFonts w:cs="Arial"/>
          <w:iCs/>
          <w:sz w:val="20"/>
          <w:lang w:val="sk-SK"/>
        </w:rPr>
        <w:t>u</w:t>
      </w:r>
      <w:r w:rsidRPr="00E06B1B">
        <w:rPr>
          <w:rFonts w:cs="Arial"/>
          <w:iCs/>
          <w:sz w:val="20"/>
          <w:lang w:val="sk-SK"/>
        </w:rPr>
        <w:t xml:space="preserve"> pred zahájením preberacích skúšok. Okrem toho, zhotoviteľ poskytne stavebnému dozor</w:t>
      </w:r>
      <w:r w:rsidR="00FC13AB" w:rsidRPr="00E06B1B">
        <w:rPr>
          <w:rFonts w:cs="Arial"/>
          <w:iCs/>
          <w:sz w:val="20"/>
          <w:lang w:val="sk-SK"/>
        </w:rPr>
        <w:t>u</w:t>
      </w:r>
      <w:r w:rsidRPr="00E06B1B">
        <w:rPr>
          <w:rFonts w:cs="Arial"/>
          <w:iCs/>
          <w:sz w:val="20"/>
          <w:lang w:val="sk-SK"/>
        </w:rPr>
        <w:t xml:space="preserve"> Dokumentáciu skutočného realizovania stavby, z ktorej bude jasná celá stavba tak, ako je realizovaná, a predloží ju stavebnému dozor</w:t>
      </w:r>
      <w:r w:rsidR="00FC13AB" w:rsidRPr="00E06B1B">
        <w:rPr>
          <w:rFonts w:cs="Arial"/>
          <w:iCs/>
          <w:sz w:val="20"/>
          <w:lang w:val="sk-SK"/>
        </w:rPr>
        <w:t>u</w:t>
      </w:r>
      <w:r w:rsidRPr="00E06B1B">
        <w:rPr>
          <w:rFonts w:cs="Arial"/>
          <w:iCs/>
          <w:sz w:val="20"/>
          <w:lang w:val="sk-SK"/>
        </w:rPr>
        <w:t xml:space="preserve"> na kontrolu. </w:t>
      </w:r>
    </w:p>
    <w:p w:rsidR="003333A3" w:rsidRPr="00E06B1B" w:rsidRDefault="003333A3" w:rsidP="00347D3D">
      <w:pPr>
        <w:shd w:val="clear" w:color="auto" w:fill="FFFFFF"/>
        <w:tabs>
          <w:tab w:val="left" w:pos="567"/>
        </w:tabs>
        <w:spacing w:after="120"/>
        <w:ind w:left="567"/>
        <w:rPr>
          <w:rFonts w:cs="Arial"/>
          <w:sz w:val="20"/>
          <w:lang w:val="sk-SK"/>
        </w:rPr>
      </w:pPr>
      <w:r w:rsidRPr="00E06B1B">
        <w:rPr>
          <w:rFonts w:cs="Arial"/>
          <w:sz w:val="20"/>
          <w:lang w:val="sk-SK"/>
        </w:rPr>
        <w:t xml:space="preserve">Dokumentácia skutočného  realizovania stavby, v rozsahu  uvedenom v čl. </w:t>
      </w:r>
      <w:r w:rsidR="00654B67" w:rsidRPr="00E06B1B">
        <w:rPr>
          <w:rFonts w:cs="Arial"/>
          <w:sz w:val="20"/>
          <w:lang w:val="sk-SK"/>
        </w:rPr>
        <w:t>2</w:t>
      </w:r>
      <w:r w:rsidRPr="00E06B1B">
        <w:rPr>
          <w:rFonts w:cs="Arial"/>
          <w:sz w:val="20"/>
          <w:lang w:val="sk-SK"/>
        </w:rPr>
        <w:t>.4  Kompletná DSRS objektu a za podmienok  uvedených v súvisiacich článkoch bude pozostávať z:</w:t>
      </w:r>
    </w:p>
    <w:p w:rsidR="003333A3" w:rsidRPr="00E06B1B" w:rsidRDefault="003333A3" w:rsidP="00347D3D">
      <w:pPr>
        <w:pStyle w:val="Style1"/>
        <w:ind w:left="851" w:hanging="284"/>
      </w:pPr>
      <w:r w:rsidRPr="00E06B1B">
        <w:t>DSRS jednotlivých častí stavby (objektov). Dokumentácia skutočného realizovania stavby bude vypracovaná u všetkých objektov a bude predložená v digitálnej forme aj v tlači. Digitálna forma spracovania DSRS bude rešpektovať požiadavky správcov jednotlivých objektov a bude spracovaná v zmysle predpisu MDPT SR TP 07/2004 Digitálna dokumentácia stavieb cestných komunikácií.</w:t>
      </w:r>
    </w:p>
    <w:p w:rsidR="003333A3" w:rsidRPr="00E06B1B" w:rsidRDefault="003333A3" w:rsidP="00347D3D">
      <w:pPr>
        <w:pStyle w:val="Style1"/>
        <w:ind w:left="851" w:hanging="284"/>
      </w:pPr>
      <w:r w:rsidRPr="00E06B1B">
        <w:t>1 x Dokumentácia DRS /DVP opravená oproti skutočnosti</w:t>
      </w:r>
    </w:p>
    <w:p w:rsidR="003333A3" w:rsidRPr="00E06B1B" w:rsidRDefault="003333A3" w:rsidP="00347D3D">
      <w:pPr>
        <w:pStyle w:val="Style1"/>
        <w:ind w:left="851" w:hanging="284"/>
      </w:pPr>
      <w:r w:rsidRPr="00E06B1B">
        <w:t>dokumentácie, ktorú je potrebné predložiť pri kolaudačnom konaní v zmysle Technického predpisu TP 03/2006, MDPT SR december 2006.</w:t>
      </w:r>
      <w:r w:rsidRPr="00E06B1B" w:rsidDel="003A1F09">
        <w:t xml:space="preserve"> </w:t>
      </w:r>
      <w:r w:rsidRPr="00E06B1B">
        <w:t>„Dokumentácia stavieb ciest“, Technické podmienky</w:t>
      </w:r>
    </w:p>
    <w:p w:rsidR="003333A3" w:rsidRPr="00E06B1B" w:rsidRDefault="003333A3" w:rsidP="00347D3D">
      <w:pPr>
        <w:pStyle w:val="Style1"/>
        <w:ind w:left="851" w:hanging="284"/>
      </w:pPr>
      <w:r w:rsidRPr="00E06B1B">
        <w:t>elaborátov kvality v súlade s TKP (atesty, výsledky kontrolných skúšok a meraní a pod.), ktoré budú odsúhlasené ústredným laboratóriom</w:t>
      </w:r>
    </w:p>
    <w:p w:rsidR="00FC13AB" w:rsidRPr="00E06B1B" w:rsidRDefault="00FC13AB" w:rsidP="00347D3D">
      <w:pPr>
        <w:pStyle w:val="Style1"/>
        <w:ind w:left="851" w:hanging="284"/>
      </w:pPr>
      <w:r w:rsidRPr="00E06B1B">
        <w:t xml:space="preserve">zvláštnych elaborátov, príloh, v rozsahu a obsahu TKP 15/2013 Usporadúvanie cestnej siete, ktoré budú ako doklady pre žiadateľov o vyradenie a zaradenie dotknutých častí ciest do cestnej siete. </w:t>
      </w:r>
    </w:p>
    <w:p w:rsidR="00FC13AB" w:rsidRPr="00E06B1B" w:rsidRDefault="00FC13AB" w:rsidP="00347D3D">
      <w:pPr>
        <w:spacing w:after="0"/>
        <w:rPr>
          <w:rFonts w:cs="Arial"/>
          <w:iCs/>
          <w:sz w:val="20"/>
          <w:lang w:val="sk-SK"/>
        </w:rPr>
      </w:pPr>
    </w:p>
    <w:p w:rsidR="003333A3" w:rsidRPr="00E06B1B" w:rsidRDefault="003333A3" w:rsidP="00347D3D">
      <w:pPr>
        <w:ind w:left="567"/>
        <w:rPr>
          <w:rFonts w:cs="Arial"/>
          <w:iCs/>
          <w:sz w:val="20"/>
          <w:lang w:val="sk-SK"/>
        </w:rPr>
      </w:pPr>
      <w:r w:rsidRPr="00E06B1B">
        <w:rPr>
          <w:rFonts w:cs="Arial"/>
          <w:iCs/>
          <w:sz w:val="20"/>
          <w:lang w:val="sk-SK"/>
        </w:rPr>
        <w:t>Kompletnú DSRS dodá zhotoviteľ v   6 vyhotoveniach v tlači a   4x v digitálnej forme vo formáte .</w:t>
      </w:r>
      <w:proofErr w:type="spellStart"/>
      <w:r w:rsidRPr="00E06B1B">
        <w:rPr>
          <w:rFonts w:cs="Arial"/>
          <w:iCs/>
          <w:sz w:val="20"/>
          <w:lang w:val="sk-SK"/>
        </w:rPr>
        <w:t>dgn</w:t>
      </w:r>
      <w:proofErr w:type="spellEnd"/>
      <w:r w:rsidRPr="00E06B1B">
        <w:rPr>
          <w:rFonts w:cs="Arial"/>
          <w:iCs/>
          <w:sz w:val="20"/>
          <w:lang w:val="sk-SK"/>
        </w:rPr>
        <w:t xml:space="preserve">, ako i vo formátoch špecifikovaných v požiadavkách jednotlivých správcov objektov. </w:t>
      </w:r>
    </w:p>
    <w:p w:rsidR="003333A3" w:rsidRPr="00E06B1B" w:rsidRDefault="003333A3" w:rsidP="00347D3D">
      <w:pPr>
        <w:pStyle w:val="Nadpis2"/>
        <w:rPr>
          <w:rFonts w:cs="Arial"/>
          <w:i w:val="0"/>
          <w:lang w:val="sk-SK"/>
        </w:rPr>
      </w:pPr>
      <w:bookmarkStart w:id="11" w:name="_Toc356459147"/>
      <w:bookmarkStart w:id="12" w:name="_Toc26166554"/>
      <w:r w:rsidRPr="00E06B1B">
        <w:rPr>
          <w:rFonts w:cs="Arial"/>
          <w:i w:val="0"/>
          <w:lang w:val="sk-SK"/>
        </w:rPr>
        <w:t>Kompletná DSRS objektu</w:t>
      </w:r>
      <w:bookmarkEnd w:id="11"/>
      <w:bookmarkEnd w:id="12"/>
      <w:r w:rsidRPr="00E06B1B">
        <w:rPr>
          <w:rFonts w:cs="Arial"/>
          <w:i w:val="0"/>
          <w:lang w:val="sk-SK"/>
        </w:rPr>
        <w:t xml:space="preserve"> </w:t>
      </w:r>
    </w:p>
    <w:p w:rsidR="003333A3" w:rsidRPr="00E06B1B" w:rsidRDefault="00856BDE" w:rsidP="00347D3D">
      <w:pPr>
        <w:pStyle w:val="Styl"/>
        <w:tabs>
          <w:tab w:val="left" w:pos="567"/>
        </w:tabs>
        <w:spacing w:before="0"/>
        <w:ind w:left="567" w:hanging="567"/>
      </w:pPr>
      <w:r w:rsidRPr="00E06B1B">
        <w:t>2</w:t>
      </w:r>
      <w:r w:rsidR="003333A3" w:rsidRPr="00E06B1B">
        <w:t>.4.1</w:t>
      </w:r>
      <w:r w:rsidR="003333A3" w:rsidRPr="00E06B1B">
        <w:tab/>
        <w:t xml:space="preserve">Dokumentáciu skutočného realizovania objektu, stavebnú a geodetickú časť, predkladá zhotoviteľ spolu s oznámením o ukončení prác na objekte. Základnú mapu rýchlostnej cesty zhotoviteľ predloží pri ukončení rýchlostnej cesty vrátane jej súčastí a vyvolaných úprav. Dokumentácia bude obsahovať všetky náležitosti v zmysle požiadaviek Smernice o dokumentácii stavieb cestných komunikácií  - TP 03/2006, MDPT SR december 2006. </w:t>
      </w:r>
    </w:p>
    <w:p w:rsidR="003333A3" w:rsidRPr="00E06B1B" w:rsidRDefault="003333A3" w:rsidP="00347D3D">
      <w:pPr>
        <w:pStyle w:val="Styl"/>
        <w:tabs>
          <w:tab w:val="left" w:pos="567"/>
        </w:tabs>
        <w:spacing w:before="0"/>
        <w:ind w:left="567" w:hanging="567"/>
      </w:pPr>
    </w:p>
    <w:p w:rsidR="003333A3" w:rsidRPr="00E06B1B" w:rsidRDefault="003333A3" w:rsidP="00347D3D">
      <w:pPr>
        <w:pStyle w:val="Styl"/>
        <w:tabs>
          <w:tab w:val="left" w:pos="567"/>
        </w:tabs>
        <w:spacing w:before="0"/>
        <w:ind w:left="567" w:hanging="567"/>
      </w:pPr>
      <w:r w:rsidRPr="00E06B1B">
        <w:t xml:space="preserve">Kompletná DSRS objektu, odsúhlasená stavebným dozorom  pozostáva z : </w:t>
      </w:r>
    </w:p>
    <w:p w:rsidR="003333A3" w:rsidRPr="00E06B1B" w:rsidRDefault="003333A3" w:rsidP="00347D3D">
      <w:pPr>
        <w:numPr>
          <w:ilvl w:val="0"/>
          <w:numId w:val="13"/>
        </w:numPr>
        <w:overflowPunct/>
        <w:autoSpaceDE/>
        <w:autoSpaceDN/>
        <w:adjustRightInd/>
        <w:spacing w:after="0"/>
        <w:ind w:left="425" w:hanging="425"/>
        <w:textAlignment w:val="auto"/>
        <w:rPr>
          <w:rFonts w:cs="Arial"/>
          <w:sz w:val="20"/>
          <w:lang w:val="sk-SK"/>
        </w:rPr>
      </w:pPr>
      <w:r w:rsidRPr="00E06B1B">
        <w:rPr>
          <w:rFonts w:cs="Arial"/>
          <w:sz w:val="20"/>
          <w:lang w:val="sk-SK"/>
        </w:rPr>
        <w:t>Dokumentácie skutočného realizovania stavby vrátane digitálnej formy – šesť kusov, potvrdené zhotoviteľom a stavebným dozorom;</w:t>
      </w:r>
    </w:p>
    <w:p w:rsidR="003333A3" w:rsidRPr="00E06B1B" w:rsidRDefault="003333A3" w:rsidP="00347D3D">
      <w:pPr>
        <w:numPr>
          <w:ilvl w:val="0"/>
          <w:numId w:val="13"/>
        </w:numPr>
        <w:overflowPunct/>
        <w:autoSpaceDE/>
        <w:autoSpaceDN/>
        <w:adjustRightInd/>
        <w:spacing w:after="0"/>
        <w:ind w:left="425" w:hanging="425"/>
        <w:textAlignment w:val="auto"/>
        <w:rPr>
          <w:rFonts w:cs="Arial"/>
          <w:sz w:val="20"/>
          <w:lang w:val="sk-SK"/>
        </w:rPr>
      </w:pPr>
      <w:r w:rsidRPr="00E06B1B">
        <w:rPr>
          <w:rFonts w:cs="Arial"/>
          <w:sz w:val="20"/>
          <w:lang w:val="sk-SK"/>
        </w:rPr>
        <w:t xml:space="preserve">Geodetické zameranie – štyri kusy v písomnej forme a štyri kusy v digitálnej forme vo formáte a na hmotnom nosiči informácií formátu CD alebo DVD podľa požiadaviek budúcich správcov; </w:t>
      </w:r>
    </w:p>
    <w:p w:rsidR="003333A3" w:rsidRPr="00E06B1B" w:rsidRDefault="003333A3" w:rsidP="00347D3D">
      <w:pPr>
        <w:numPr>
          <w:ilvl w:val="0"/>
          <w:numId w:val="13"/>
        </w:numPr>
        <w:overflowPunct/>
        <w:autoSpaceDE/>
        <w:autoSpaceDN/>
        <w:adjustRightInd/>
        <w:spacing w:after="0"/>
        <w:ind w:left="425" w:hanging="425"/>
        <w:textAlignment w:val="auto"/>
        <w:rPr>
          <w:rFonts w:cs="Arial"/>
          <w:sz w:val="20"/>
          <w:lang w:val="sk-SK"/>
        </w:rPr>
      </w:pPr>
      <w:proofErr w:type="spellStart"/>
      <w:r w:rsidRPr="00E06B1B">
        <w:rPr>
          <w:rFonts w:cs="Arial"/>
          <w:sz w:val="20"/>
          <w:lang w:val="sk-SK"/>
        </w:rPr>
        <w:t>Porealizačných</w:t>
      </w:r>
      <w:proofErr w:type="spellEnd"/>
      <w:r w:rsidRPr="00E06B1B">
        <w:rPr>
          <w:rFonts w:cs="Arial"/>
          <w:sz w:val="20"/>
          <w:lang w:val="sk-SK"/>
        </w:rPr>
        <w:t xml:space="preserve"> geometrických plánov vyhotovených na objekty rýchlostnej cesty, mimoúrovňových križovatiek, mostov, múrov, protihlukových stien, preložiek a úprav ciest I.,II. III. triedy a miestnych komunikácii, preložiek a úprav poľných ciest, preložiek a úprav vodných tokov v 7 vyhotoveniach v tlači a 4x digitálnej forme vo formáte *.</w:t>
      </w:r>
      <w:proofErr w:type="spellStart"/>
      <w:r w:rsidRPr="00E06B1B">
        <w:rPr>
          <w:rFonts w:cs="Arial"/>
          <w:sz w:val="20"/>
          <w:lang w:val="sk-SK"/>
        </w:rPr>
        <w:t>dgn</w:t>
      </w:r>
      <w:proofErr w:type="spellEnd"/>
      <w:r w:rsidRPr="00E06B1B">
        <w:rPr>
          <w:rFonts w:cs="Arial"/>
          <w:sz w:val="20"/>
          <w:lang w:val="sk-SK"/>
        </w:rPr>
        <w:t xml:space="preserve"> v štruktúre pre importovanie do ESID-u podľa Zväzku 3, časti 3.3.1 </w:t>
      </w:r>
      <w:r w:rsidRPr="00E06B1B">
        <w:rPr>
          <w:rFonts w:cs="Arial"/>
          <w:sz w:val="20"/>
          <w:lang w:val="sk-SK"/>
        </w:rPr>
        <w:lastRenderedPageBreak/>
        <w:t xml:space="preserve">– Štruktúra geometrických plánov pre importovanie do ESID-u. </w:t>
      </w:r>
      <w:proofErr w:type="spellStart"/>
      <w:r w:rsidRPr="00E06B1B">
        <w:rPr>
          <w:rFonts w:cs="Arial"/>
          <w:sz w:val="20"/>
          <w:lang w:val="sk-SK"/>
        </w:rPr>
        <w:t>Porealizačné</w:t>
      </w:r>
      <w:proofErr w:type="spellEnd"/>
      <w:r w:rsidRPr="00E06B1B">
        <w:rPr>
          <w:rFonts w:cs="Arial"/>
          <w:sz w:val="20"/>
          <w:lang w:val="sk-SK"/>
        </w:rPr>
        <w:t xml:space="preserve"> geometrické plány budú vyhotovené samostatne pre jednotlivých správcov zrealizovaných objektov.</w:t>
      </w:r>
    </w:p>
    <w:p w:rsidR="003333A3" w:rsidRPr="00E06B1B" w:rsidRDefault="003333A3" w:rsidP="00347D3D">
      <w:pPr>
        <w:numPr>
          <w:ilvl w:val="0"/>
          <w:numId w:val="13"/>
        </w:numPr>
        <w:overflowPunct/>
        <w:autoSpaceDE/>
        <w:autoSpaceDN/>
        <w:adjustRightInd/>
        <w:spacing w:after="0"/>
        <w:ind w:left="425" w:hanging="425"/>
        <w:textAlignment w:val="auto"/>
        <w:rPr>
          <w:rFonts w:cs="Arial"/>
          <w:sz w:val="20"/>
          <w:lang w:val="sk-SK"/>
        </w:rPr>
      </w:pPr>
      <w:proofErr w:type="spellStart"/>
      <w:r w:rsidRPr="00E06B1B">
        <w:rPr>
          <w:rFonts w:cs="Arial"/>
          <w:sz w:val="20"/>
          <w:lang w:val="sk-SK"/>
        </w:rPr>
        <w:t>Porealizačných</w:t>
      </w:r>
      <w:proofErr w:type="spellEnd"/>
      <w:r w:rsidRPr="00E06B1B">
        <w:rPr>
          <w:rFonts w:cs="Arial"/>
          <w:sz w:val="20"/>
          <w:lang w:val="sk-SK"/>
        </w:rPr>
        <w:t xml:space="preserve"> geometrických plánov vyhotovených samostatne na každú preložku inžinierskej siete (kanalizácie, vodovody, silnoprúdové vedenia, slaboprúdové vedenia - optické káble, plynovody)  v 7 vyhotoveniach v tlači a   4x v digitálnej forme vo formáte *.</w:t>
      </w:r>
      <w:proofErr w:type="spellStart"/>
      <w:r w:rsidRPr="00E06B1B">
        <w:rPr>
          <w:rFonts w:cs="Arial"/>
          <w:sz w:val="20"/>
          <w:lang w:val="sk-SK"/>
        </w:rPr>
        <w:t>dgn</w:t>
      </w:r>
      <w:proofErr w:type="spellEnd"/>
      <w:r w:rsidRPr="00E06B1B">
        <w:rPr>
          <w:rFonts w:cs="Arial"/>
          <w:sz w:val="20"/>
          <w:lang w:val="sk-SK"/>
        </w:rPr>
        <w:t xml:space="preserve"> v štruktúre pre importovanie do ESID-u podľa Zväzku 3, časti 3.3.1 Štruktúra geometrických plánov pre importovanie do ESID-u. V prípade križovania alebo súbehu dvoch alebo viacerých </w:t>
      </w:r>
      <w:proofErr w:type="spellStart"/>
      <w:r w:rsidRPr="00E06B1B">
        <w:rPr>
          <w:rFonts w:cs="Arial"/>
          <w:sz w:val="20"/>
          <w:lang w:val="sk-SK"/>
        </w:rPr>
        <w:t>inžinierských</w:t>
      </w:r>
      <w:proofErr w:type="spellEnd"/>
      <w:r w:rsidRPr="00E06B1B">
        <w:rPr>
          <w:rFonts w:cs="Arial"/>
          <w:sz w:val="20"/>
          <w:lang w:val="sk-SK"/>
        </w:rPr>
        <w:t xml:space="preserve"> sietí toho istého správcu, ktorých ochranné pásma sa budú prekrývať bude vyhotovený </w:t>
      </w:r>
      <w:proofErr w:type="spellStart"/>
      <w:r w:rsidRPr="00E06B1B">
        <w:rPr>
          <w:rFonts w:cs="Arial"/>
          <w:sz w:val="20"/>
          <w:lang w:val="sk-SK"/>
        </w:rPr>
        <w:t>porealizačný</w:t>
      </w:r>
      <w:proofErr w:type="spellEnd"/>
      <w:r w:rsidRPr="00E06B1B">
        <w:rPr>
          <w:rFonts w:cs="Arial"/>
          <w:sz w:val="20"/>
          <w:lang w:val="sk-SK"/>
        </w:rPr>
        <w:t xml:space="preserve"> geometrický plán, kde bude toto križovanie alebo súbeh ochranných pásiem vyznačený.</w:t>
      </w:r>
    </w:p>
    <w:p w:rsidR="005C1962" w:rsidRPr="00E06B1B" w:rsidRDefault="005C1962" w:rsidP="00347D3D">
      <w:pPr>
        <w:numPr>
          <w:ilvl w:val="0"/>
          <w:numId w:val="13"/>
        </w:numPr>
        <w:overflowPunct/>
        <w:autoSpaceDE/>
        <w:autoSpaceDN/>
        <w:adjustRightInd/>
        <w:spacing w:after="0"/>
        <w:ind w:left="425" w:hanging="425"/>
        <w:textAlignment w:val="auto"/>
        <w:rPr>
          <w:rFonts w:cs="Arial"/>
          <w:szCs w:val="22"/>
          <w:lang w:val="sk-SK"/>
        </w:rPr>
      </w:pPr>
      <w:r w:rsidRPr="00E06B1B">
        <w:rPr>
          <w:rFonts w:cs="Arial"/>
          <w:szCs w:val="22"/>
          <w:lang w:val="sk-SK"/>
        </w:rPr>
        <w:t>Mostné zošity – šesť kusov; vypracované v zmysle TP 12/2013</w:t>
      </w:r>
    </w:p>
    <w:p w:rsidR="003333A3" w:rsidRPr="00E06B1B" w:rsidRDefault="003333A3" w:rsidP="00347D3D">
      <w:pPr>
        <w:numPr>
          <w:ilvl w:val="0"/>
          <w:numId w:val="13"/>
        </w:numPr>
        <w:overflowPunct/>
        <w:autoSpaceDE/>
        <w:autoSpaceDN/>
        <w:adjustRightInd/>
        <w:spacing w:after="0"/>
        <w:ind w:left="425" w:hanging="425"/>
        <w:textAlignment w:val="auto"/>
        <w:rPr>
          <w:rFonts w:cs="Arial"/>
          <w:sz w:val="20"/>
          <w:lang w:val="sk-SK"/>
        </w:rPr>
      </w:pPr>
      <w:r w:rsidRPr="00E06B1B">
        <w:rPr>
          <w:rFonts w:cs="Arial"/>
          <w:sz w:val="20"/>
          <w:lang w:val="sk-SK"/>
        </w:rPr>
        <w:t xml:space="preserve">Dokumentácia realizácie stavby so zakreslenými zmenami vzniknutými počas výstavby – 1 kus; </w:t>
      </w:r>
    </w:p>
    <w:p w:rsidR="003333A3" w:rsidRPr="00E06B1B" w:rsidRDefault="003333A3" w:rsidP="00347D3D">
      <w:pPr>
        <w:numPr>
          <w:ilvl w:val="0"/>
          <w:numId w:val="13"/>
        </w:numPr>
        <w:overflowPunct/>
        <w:autoSpaceDE/>
        <w:autoSpaceDN/>
        <w:adjustRightInd/>
        <w:spacing w:after="0"/>
        <w:ind w:left="426" w:hanging="426"/>
        <w:textAlignment w:val="auto"/>
        <w:rPr>
          <w:rFonts w:cs="Arial"/>
          <w:sz w:val="20"/>
          <w:lang w:val="sk-SK"/>
        </w:rPr>
      </w:pPr>
      <w:r w:rsidRPr="00E06B1B">
        <w:rPr>
          <w:rFonts w:cs="Arial"/>
          <w:sz w:val="20"/>
          <w:lang w:val="sk-SK"/>
        </w:rPr>
        <w:t>Elaboráty kvality odsúhlasené ústredným laboratóriom objednávateľa – 4 (štyri) kusy:</w:t>
      </w:r>
    </w:p>
    <w:p w:rsidR="003333A3" w:rsidRPr="00E06B1B" w:rsidRDefault="003333A3" w:rsidP="00347D3D">
      <w:pPr>
        <w:pStyle w:val="Zarkazkladnhotextu"/>
        <w:numPr>
          <w:ilvl w:val="1"/>
          <w:numId w:val="12"/>
        </w:numPr>
        <w:tabs>
          <w:tab w:val="num" w:pos="851"/>
        </w:tabs>
        <w:overflowPunct/>
        <w:autoSpaceDE/>
        <w:autoSpaceDN/>
        <w:adjustRightInd/>
        <w:spacing w:after="0"/>
        <w:textAlignment w:val="auto"/>
        <w:rPr>
          <w:rFonts w:cs="Arial"/>
          <w:sz w:val="20"/>
          <w:lang w:val="sk-SK"/>
        </w:rPr>
      </w:pPr>
      <w:r w:rsidRPr="00E06B1B">
        <w:rPr>
          <w:rFonts w:cs="Arial"/>
          <w:sz w:val="20"/>
          <w:lang w:val="sk-SK"/>
        </w:rPr>
        <w:t>Elaboráty kvality,</w:t>
      </w:r>
    </w:p>
    <w:p w:rsidR="003333A3" w:rsidRPr="00E06B1B" w:rsidRDefault="003333A3" w:rsidP="00347D3D">
      <w:pPr>
        <w:pStyle w:val="Zarkazkladnhotextu"/>
        <w:numPr>
          <w:ilvl w:val="1"/>
          <w:numId w:val="12"/>
        </w:numPr>
        <w:tabs>
          <w:tab w:val="num" w:pos="851"/>
        </w:tabs>
        <w:overflowPunct/>
        <w:autoSpaceDE/>
        <w:autoSpaceDN/>
        <w:adjustRightInd/>
        <w:spacing w:after="0"/>
        <w:textAlignment w:val="auto"/>
        <w:rPr>
          <w:rFonts w:cs="Arial"/>
          <w:sz w:val="20"/>
          <w:lang w:val="sk-SK"/>
        </w:rPr>
      </w:pPr>
      <w:r w:rsidRPr="00E06B1B">
        <w:rPr>
          <w:rFonts w:cs="Arial"/>
          <w:sz w:val="20"/>
          <w:lang w:val="sk-SK"/>
        </w:rPr>
        <w:t>Atesty výrobkov a materiálov, resp. vyhlásenia o zhode,</w:t>
      </w:r>
    </w:p>
    <w:p w:rsidR="003333A3" w:rsidRPr="00E06B1B" w:rsidRDefault="003333A3" w:rsidP="00347D3D">
      <w:pPr>
        <w:pStyle w:val="Zarkazkladnhotextu"/>
        <w:numPr>
          <w:ilvl w:val="1"/>
          <w:numId w:val="12"/>
        </w:numPr>
        <w:tabs>
          <w:tab w:val="num" w:pos="851"/>
        </w:tabs>
        <w:overflowPunct/>
        <w:autoSpaceDE/>
        <w:autoSpaceDN/>
        <w:adjustRightInd/>
        <w:spacing w:after="0"/>
        <w:textAlignment w:val="auto"/>
        <w:rPr>
          <w:rFonts w:cs="Arial"/>
          <w:sz w:val="20"/>
          <w:lang w:val="sk-SK"/>
        </w:rPr>
      </w:pPr>
      <w:r w:rsidRPr="00E06B1B">
        <w:rPr>
          <w:rFonts w:cs="Arial"/>
          <w:sz w:val="20"/>
          <w:lang w:val="sk-SK"/>
        </w:rPr>
        <w:t xml:space="preserve">Skúšky vodotesnosti potvrdené majiteľom, resp. užívateľom (ak sú potrebné),  </w:t>
      </w:r>
    </w:p>
    <w:p w:rsidR="003333A3" w:rsidRPr="00E06B1B" w:rsidRDefault="003333A3" w:rsidP="00347D3D">
      <w:pPr>
        <w:pStyle w:val="Zarkazkladnhotextu"/>
        <w:numPr>
          <w:ilvl w:val="1"/>
          <w:numId w:val="12"/>
        </w:numPr>
        <w:tabs>
          <w:tab w:val="num" w:pos="851"/>
        </w:tabs>
        <w:overflowPunct/>
        <w:autoSpaceDE/>
        <w:autoSpaceDN/>
        <w:adjustRightInd/>
        <w:spacing w:after="0"/>
        <w:textAlignment w:val="auto"/>
        <w:rPr>
          <w:rFonts w:cs="Arial"/>
          <w:sz w:val="20"/>
          <w:lang w:val="sk-SK"/>
        </w:rPr>
      </w:pPr>
      <w:r w:rsidRPr="00E06B1B">
        <w:rPr>
          <w:rFonts w:cs="Arial"/>
          <w:sz w:val="20"/>
          <w:lang w:val="sk-SK"/>
        </w:rPr>
        <w:t>Skúšobný protokol od VN a NN rozvádzača VN a NN prípojky,</w:t>
      </w:r>
    </w:p>
    <w:p w:rsidR="003333A3" w:rsidRPr="00E06B1B" w:rsidRDefault="003333A3" w:rsidP="00347D3D">
      <w:pPr>
        <w:pStyle w:val="Zarkazkladnhotextu"/>
        <w:numPr>
          <w:ilvl w:val="1"/>
          <w:numId w:val="12"/>
        </w:numPr>
        <w:tabs>
          <w:tab w:val="num" w:pos="851"/>
        </w:tabs>
        <w:overflowPunct/>
        <w:autoSpaceDE/>
        <w:autoSpaceDN/>
        <w:adjustRightInd/>
        <w:spacing w:after="0"/>
        <w:textAlignment w:val="auto"/>
        <w:rPr>
          <w:rFonts w:cs="Arial"/>
          <w:sz w:val="20"/>
          <w:lang w:val="sk-SK"/>
        </w:rPr>
      </w:pPr>
      <w:r w:rsidRPr="00E06B1B">
        <w:rPr>
          <w:rFonts w:cs="Arial"/>
          <w:sz w:val="20"/>
          <w:lang w:val="sk-SK"/>
        </w:rPr>
        <w:t xml:space="preserve">Odborné prehliadky a odborné skúšky (revízne správy), </w:t>
      </w:r>
    </w:p>
    <w:p w:rsidR="003333A3" w:rsidRPr="00E06B1B" w:rsidRDefault="003333A3" w:rsidP="00347D3D">
      <w:pPr>
        <w:pStyle w:val="Zarkazkladnhotextu"/>
        <w:numPr>
          <w:ilvl w:val="1"/>
          <w:numId w:val="12"/>
        </w:numPr>
        <w:tabs>
          <w:tab w:val="num" w:pos="851"/>
        </w:tabs>
        <w:overflowPunct/>
        <w:autoSpaceDE/>
        <w:autoSpaceDN/>
        <w:adjustRightInd/>
        <w:spacing w:after="0"/>
        <w:textAlignment w:val="auto"/>
        <w:rPr>
          <w:rFonts w:cs="Arial"/>
          <w:sz w:val="20"/>
          <w:lang w:val="sk-SK"/>
        </w:rPr>
      </w:pPr>
      <w:r w:rsidRPr="00E06B1B">
        <w:rPr>
          <w:rFonts w:cs="Arial"/>
          <w:sz w:val="20"/>
          <w:lang w:val="sk-SK"/>
        </w:rPr>
        <w:t>Protokol o skúške transformátora a skúške elektrickej pevnosti,</w:t>
      </w:r>
    </w:p>
    <w:p w:rsidR="003333A3" w:rsidRPr="00E06B1B" w:rsidRDefault="003333A3" w:rsidP="00347D3D">
      <w:pPr>
        <w:pStyle w:val="Zarkazkladnhotextu"/>
        <w:numPr>
          <w:ilvl w:val="1"/>
          <w:numId w:val="12"/>
        </w:numPr>
        <w:tabs>
          <w:tab w:val="num" w:pos="851"/>
        </w:tabs>
        <w:overflowPunct/>
        <w:autoSpaceDE/>
        <w:autoSpaceDN/>
        <w:adjustRightInd/>
        <w:spacing w:after="0"/>
        <w:textAlignment w:val="auto"/>
        <w:rPr>
          <w:rFonts w:cs="Arial"/>
          <w:sz w:val="20"/>
          <w:lang w:val="sk-SK"/>
        </w:rPr>
      </w:pPr>
      <w:r w:rsidRPr="00E06B1B">
        <w:rPr>
          <w:rFonts w:cs="Arial"/>
          <w:sz w:val="20"/>
          <w:lang w:val="sk-SK"/>
        </w:rPr>
        <w:t>Skúšky funkčnosti potvrdené príslušnou organizáciou;</w:t>
      </w:r>
    </w:p>
    <w:p w:rsidR="003333A3" w:rsidRPr="00E06B1B" w:rsidRDefault="003333A3" w:rsidP="00347D3D">
      <w:pPr>
        <w:numPr>
          <w:ilvl w:val="0"/>
          <w:numId w:val="13"/>
        </w:numPr>
        <w:overflowPunct/>
        <w:autoSpaceDE/>
        <w:autoSpaceDN/>
        <w:adjustRightInd/>
        <w:spacing w:after="0"/>
        <w:ind w:left="426" w:hanging="426"/>
        <w:textAlignment w:val="auto"/>
        <w:rPr>
          <w:rFonts w:cs="Arial"/>
          <w:sz w:val="20"/>
          <w:lang w:val="sk-SK"/>
        </w:rPr>
      </w:pPr>
      <w:r w:rsidRPr="00E06B1B">
        <w:rPr>
          <w:rFonts w:cs="Arial"/>
          <w:sz w:val="20"/>
          <w:lang w:val="sk-SK"/>
        </w:rPr>
        <w:t>Stavebné denníky – dva kusy;</w:t>
      </w:r>
    </w:p>
    <w:p w:rsidR="003333A3" w:rsidRPr="00E06B1B" w:rsidRDefault="003333A3" w:rsidP="00347D3D">
      <w:pPr>
        <w:numPr>
          <w:ilvl w:val="0"/>
          <w:numId w:val="13"/>
        </w:numPr>
        <w:overflowPunct/>
        <w:autoSpaceDE/>
        <w:autoSpaceDN/>
        <w:adjustRightInd/>
        <w:spacing w:after="0"/>
        <w:ind w:left="426" w:hanging="426"/>
        <w:textAlignment w:val="auto"/>
        <w:rPr>
          <w:rFonts w:cs="Arial"/>
          <w:sz w:val="20"/>
          <w:lang w:val="sk-SK"/>
        </w:rPr>
      </w:pPr>
      <w:r w:rsidRPr="00E06B1B">
        <w:rPr>
          <w:rFonts w:cs="Arial"/>
          <w:sz w:val="20"/>
          <w:lang w:val="sk-SK"/>
        </w:rPr>
        <w:t>Prevádzkové poriadky a manuály – šesť kusov;</w:t>
      </w:r>
    </w:p>
    <w:p w:rsidR="003333A3" w:rsidRPr="00E06B1B" w:rsidRDefault="003333A3" w:rsidP="00347D3D">
      <w:pPr>
        <w:numPr>
          <w:ilvl w:val="0"/>
          <w:numId w:val="13"/>
        </w:numPr>
        <w:overflowPunct/>
        <w:autoSpaceDE/>
        <w:autoSpaceDN/>
        <w:adjustRightInd/>
        <w:spacing w:after="0"/>
        <w:ind w:left="426" w:hanging="426"/>
        <w:textAlignment w:val="auto"/>
        <w:rPr>
          <w:rFonts w:cs="Arial"/>
          <w:sz w:val="20"/>
          <w:lang w:val="sk-SK"/>
        </w:rPr>
      </w:pPr>
      <w:r w:rsidRPr="00E06B1B">
        <w:rPr>
          <w:rFonts w:cs="Arial"/>
          <w:sz w:val="20"/>
          <w:lang w:val="sk-SK"/>
        </w:rPr>
        <w:t>Havarijné poriadky – šesť kusov;</w:t>
      </w:r>
    </w:p>
    <w:p w:rsidR="003333A3" w:rsidRPr="00E06B1B" w:rsidRDefault="003333A3" w:rsidP="00347D3D">
      <w:pPr>
        <w:numPr>
          <w:ilvl w:val="0"/>
          <w:numId w:val="13"/>
        </w:numPr>
        <w:overflowPunct/>
        <w:autoSpaceDE/>
        <w:autoSpaceDN/>
        <w:adjustRightInd/>
        <w:spacing w:after="0"/>
        <w:ind w:left="426" w:hanging="426"/>
        <w:textAlignment w:val="auto"/>
        <w:rPr>
          <w:rFonts w:cs="Arial"/>
          <w:sz w:val="20"/>
          <w:lang w:val="sk-SK"/>
        </w:rPr>
      </w:pPr>
      <w:r w:rsidRPr="00E06B1B">
        <w:rPr>
          <w:rFonts w:cs="Arial"/>
          <w:sz w:val="20"/>
          <w:lang w:val="sk-SK"/>
        </w:rPr>
        <w:t>Správa zo zaťažovacej skúšky mosta – štyri kusy</w:t>
      </w:r>
    </w:p>
    <w:p w:rsidR="003333A3" w:rsidRPr="00E06B1B" w:rsidRDefault="003333A3" w:rsidP="00347D3D">
      <w:pPr>
        <w:numPr>
          <w:ilvl w:val="0"/>
          <w:numId w:val="13"/>
        </w:numPr>
        <w:overflowPunct/>
        <w:autoSpaceDE/>
        <w:autoSpaceDN/>
        <w:adjustRightInd/>
        <w:spacing w:after="0"/>
        <w:ind w:left="426" w:hanging="426"/>
        <w:textAlignment w:val="auto"/>
        <w:rPr>
          <w:rFonts w:cs="Arial"/>
          <w:sz w:val="20"/>
          <w:lang w:val="sk-SK"/>
        </w:rPr>
      </w:pPr>
      <w:r w:rsidRPr="00E06B1B">
        <w:rPr>
          <w:rFonts w:cs="Arial"/>
          <w:sz w:val="20"/>
          <w:lang w:val="sk-SK"/>
        </w:rPr>
        <w:t>Hlavná prehliadka mosta – štyri kusy</w:t>
      </w:r>
    </w:p>
    <w:p w:rsidR="003333A3" w:rsidRPr="00E06B1B" w:rsidRDefault="003333A3" w:rsidP="00347D3D">
      <w:pPr>
        <w:numPr>
          <w:ilvl w:val="0"/>
          <w:numId w:val="13"/>
        </w:numPr>
        <w:overflowPunct/>
        <w:autoSpaceDE/>
        <w:autoSpaceDN/>
        <w:adjustRightInd/>
        <w:spacing w:after="0"/>
        <w:ind w:left="426" w:hanging="426"/>
        <w:textAlignment w:val="auto"/>
        <w:rPr>
          <w:rFonts w:cs="Arial"/>
          <w:sz w:val="20"/>
          <w:lang w:val="sk-SK"/>
        </w:rPr>
      </w:pPr>
      <w:r w:rsidRPr="00E06B1B">
        <w:rPr>
          <w:rFonts w:cs="Arial"/>
          <w:sz w:val="20"/>
          <w:lang w:val="sk-SK"/>
        </w:rPr>
        <w:t>Výsledky zaťažovacej skúšky – dva kusy;</w:t>
      </w:r>
    </w:p>
    <w:p w:rsidR="003333A3" w:rsidRPr="00E06B1B" w:rsidRDefault="003333A3" w:rsidP="00347D3D">
      <w:pPr>
        <w:numPr>
          <w:ilvl w:val="0"/>
          <w:numId w:val="13"/>
        </w:numPr>
        <w:overflowPunct/>
        <w:autoSpaceDE/>
        <w:autoSpaceDN/>
        <w:adjustRightInd/>
        <w:spacing w:after="0"/>
        <w:ind w:left="426" w:hanging="426"/>
        <w:textAlignment w:val="auto"/>
        <w:rPr>
          <w:rFonts w:cs="Arial"/>
          <w:sz w:val="20"/>
          <w:lang w:val="sk-SK"/>
        </w:rPr>
      </w:pPr>
      <w:r w:rsidRPr="00E06B1B">
        <w:rPr>
          <w:rFonts w:cs="Arial"/>
          <w:sz w:val="20"/>
          <w:lang w:val="sk-SK"/>
        </w:rPr>
        <w:t xml:space="preserve">Meranie posunov a deformácií mostných objektov veľmi presnou niveláciou, prípadné doplnenie meracej siete. Vykonať nulté meranie – dva kusy; </w:t>
      </w:r>
    </w:p>
    <w:p w:rsidR="003333A3" w:rsidRPr="00E06B1B" w:rsidRDefault="003333A3" w:rsidP="00347D3D">
      <w:pPr>
        <w:numPr>
          <w:ilvl w:val="0"/>
          <w:numId w:val="13"/>
        </w:numPr>
        <w:overflowPunct/>
        <w:autoSpaceDE/>
        <w:autoSpaceDN/>
        <w:adjustRightInd/>
        <w:spacing w:after="0"/>
        <w:ind w:left="426" w:hanging="426"/>
        <w:textAlignment w:val="auto"/>
        <w:rPr>
          <w:rFonts w:cs="Arial"/>
          <w:sz w:val="20"/>
          <w:lang w:val="sk-SK"/>
        </w:rPr>
      </w:pPr>
      <w:r w:rsidRPr="00E06B1B">
        <w:rPr>
          <w:rFonts w:cs="Arial"/>
          <w:sz w:val="20"/>
          <w:lang w:val="sk-SK"/>
        </w:rPr>
        <w:t>Vyjadrenie technickej inšpekcie;</w:t>
      </w:r>
    </w:p>
    <w:p w:rsidR="003333A3" w:rsidRPr="00E06B1B" w:rsidRDefault="003333A3" w:rsidP="00347D3D">
      <w:pPr>
        <w:numPr>
          <w:ilvl w:val="0"/>
          <w:numId w:val="13"/>
        </w:numPr>
        <w:overflowPunct/>
        <w:autoSpaceDE/>
        <w:autoSpaceDN/>
        <w:adjustRightInd/>
        <w:spacing w:after="0"/>
        <w:ind w:left="426" w:hanging="426"/>
        <w:textAlignment w:val="auto"/>
        <w:rPr>
          <w:rFonts w:cs="Arial"/>
          <w:sz w:val="20"/>
          <w:lang w:val="sk-SK"/>
        </w:rPr>
      </w:pPr>
      <w:r w:rsidRPr="00E06B1B">
        <w:rPr>
          <w:rFonts w:cs="Arial"/>
          <w:sz w:val="20"/>
          <w:lang w:val="sk-SK"/>
        </w:rPr>
        <w:t>Vyjadrenia iných príslušných orgánov (napr. inšpektorátu práce).</w:t>
      </w:r>
    </w:p>
    <w:p w:rsidR="003333A3" w:rsidRPr="00E06B1B" w:rsidRDefault="003333A3" w:rsidP="00347D3D">
      <w:pPr>
        <w:numPr>
          <w:ilvl w:val="0"/>
          <w:numId w:val="13"/>
        </w:numPr>
        <w:overflowPunct/>
        <w:autoSpaceDE/>
        <w:autoSpaceDN/>
        <w:adjustRightInd/>
        <w:spacing w:after="60"/>
        <w:ind w:left="426" w:hanging="426"/>
        <w:textAlignment w:val="auto"/>
        <w:rPr>
          <w:rFonts w:cs="Arial"/>
          <w:sz w:val="20"/>
          <w:lang w:val="sk-SK"/>
        </w:rPr>
      </w:pPr>
      <w:r w:rsidRPr="00E06B1B">
        <w:rPr>
          <w:rFonts w:cs="Arial"/>
          <w:sz w:val="20"/>
          <w:lang w:val="sk-SK"/>
        </w:rPr>
        <w:t>Meranie posunov a deformácií mostných objektov veľmi presnou niveláciou, prípadné doplnenie meracej siete. Vykonať nulté meranie.</w:t>
      </w:r>
    </w:p>
    <w:p w:rsidR="003333A3" w:rsidRPr="00E06B1B" w:rsidRDefault="003333A3" w:rsidP="00347D3D">
      <w:pPr>
        <w:numPr>
          <w:ilvl w:val="0"/>
          <w:numId w:val="13"/>
        </w:numPr>
        <w:overflowPunct/>
        <w:autoSpaceDE/>
        <w:autoSpaceDN/>
        <w:adjustRightInd/>
        <w:spacing w:after="60"/>
        <w:ind w:left="426" w:hanging="426"/>
        <w:textAlignment w:val="auto"/>
        <w:rPr>
          <w:rFonts w:cs="Arial"/>
          <w:sz w:val="20"/>
          <w:lang w:val="sk-SK"/>
        </w:rPr>
      </w:pPr>
      <w:r w:rsidRPr="00E06B1B">
        <w:rPr>
          <w:rFonts w:cs="Arial"/>
          <w:sz w:val="20"/>
          <w:lang w:val="sk-SK"/>
        </w:rPr>
        <w:t>Digitálnu formu dokumentácie skutočného realizovania a odovzdať ju na nosiči digitálnych dát (predpis MDPT SR TP 07/2004 Digitálna dokumentácia stavieb cestných komunikácií, časť 1: Požiadavky na tvorbu a preberanie)</w:t>
      </w:r>
    </w:p>
    <w:p w:rsidR="003333A3" w:rsidRPr="00E06B1B" w:rsidRDefault="003333A3" w:rsidP="00347D3D">
      <w:pPr>
        <w:numPr>
          <w:ilvl w:val="0"/>
          <w:numId w:val="13"/>
        </w:numPr>
        <w:overflowPunct/>
        <w:autoSpaceDE/>
        <w:autoSpaceDN/>
        <w:adjustRightInd/>
        <w:spacing w:after="60"/>
        <w:ind w:left="426" w:hanging="426"/>
        <w:textAlignment w:val="auto"/>
        <w:rPr>
          <w:rFonts w:cs="Arial"/>
          <w:sz w:val="20"/>
          <w:lang w:val="sk-SK"/>
        </w:rPr>
      </w:pPr>
      <w:r w:rsidRPr="00E06B1B">
        <w:rPr>
          <w:rFonts w:cs="Arial"/>
          <w:sz w:val="20"/>
          <w:lang w:val="sk-SK"/>
        </w:rPr>
        <w:t xml:space="preserve">Zabezpečiť základnú mapu tejto komunikácie podľa TP 07/2010 Základná mapa diaľnice: vyhotovenie, údržba a obnova, MDPT SR 2010 vrátane </w:t>
      </w:r>
      <w:proofErr w:type="spellStart"/>
      <w:r w:rsidRPr="00E06B1B">
        <w:rPr>
          <w:rFonts w:cs="Arial"/>
          <w:sz w:val="20"/>
          <w:lang w:val="sk-SK"/>
        </w:rPr>
        <w:t>porealizačnej</w:t>
      </w:r>
      <w:proofErr w:type="spellEnd"/>
      <w:r w:rsidRPr="00E06B1B">
        <w:rPr>
          <w:rFonts w:cs="Arial"/>
          <w:sz w:val="20"/>
          <w:lang w:val="sk-SK"/>
        </w:rPr>
        <w:t xml:space="preserve"> </w:t>
      </w:r>
      <w:proofErr w:type="spellStart"/>
      <w:r w:rsidRPr="00E06B1B">
        <w:rPr>
          <w:rFonts w:cs="Arial"/>
          <w:sz w:val="20"/>
          <w:lang w:val="sk-SK"/>
        </w:rPr>
        <w:t>ortofotomapy</w:t>
      </w:r>
      <w:proofErr w:type="spellEnd"/>
      <w:r w:rsidRPr="00E06B1B">
        <w:rPr>
          <w:rFonts w:cs="Arial"/>
          <w:sz w:val="20"/>
          <w:lang w:val="sk-SK"/>
        </w:rPr>
        <w:t xml:space="preserve"> (rozlíšenie pixelov = min. </w:t>
      </w:r>
      <w:smartTag w:uri="urn:schemas-microsoft-com:office:smarttags" w:element="metricconverter">
        <w:smartTagPr>
          <w:attr w:name="ProductID" w:val="5 cm"/>
        </w:smartTagPr>
        <w:r w:rsidRPr="00E06B1B">
          <w:rPr>
            <w:rFonts w:cs="Arial"/>
            <w:sz w:val="20"/>
            <w:lang w:val="sk-SK"/>
          </w:rPr>
          <w:t>5 cm</w:t>
        </w:r>
      </w:smartTag>
      <w:r w:rsidRPr="00E06B1B">
        <w:rPr>
          <w:rFonts w:cs="Arial"/>
          <w:sz w:val="20"/>
          <w:lang w:val="sk-SK"/>
        </w:rPr>
        <w:t xml:space="preserve">) a prehliadacieho nástroja digitálnych výstupov ZMD pre vektorové dáta (DGN) a rastrové dáta (digitálne </w:t>
      </w:r>
      <w:proofErr w:type="spellStart"/>
      <w:r w:rsidRPr="00E06B1B">
        <w:rPr>
          <w:rFonts w:cs="Arial"/>
          <w:sz w:val="20"/>
          <w:lang w:val="sk-SK"/>
        </w:rPr>
        <w:t>ortofotomapy</w:t>
      </w:r>
      <w:proofErr w:type="spellEnd"/>
      <w:r w:rsidRPr="00E06B1B">
        <w:rPr>
          <w:rFonts w:cs="Arial"/>
          <w:sz w:val="20"/>
          <w:lang w:val="sk-SK"/>
        </w:rPr>
        <w:t>)</w:t>
      </w:r>
    </w:p>
    <w:p w:rsidR="003333A3" w:rsidRPr="00E06B1B" w:rsidRDefault="003333A3" w:rsidP="00347D3D">
      <w:pPr>
        <w:numPr>
          <w:ilvl w:val="0"/>
          <w:numId w:val="13"/>
        </w:numPr>
        <w:overflowPunct/>
        <w:autoSpaceDE/>
        <w:autoSpaceDN/>
        <w:adjustRightInd/>
        <w:spacing w:after="60"/>
        <w:ind w:left="426" w:hanging="426"/>
        <w:textAlignment w:val="auto"/>
        <w:rPr>
          <w:rFonts w:cs="Arial"/>
          <w:sz w:val="20"/>
          <w:lang w:val="sk-SK"/>
        </w:rPr>
      </w:pPr>
      <w:r w:rsidRPr="00E06B1B">
        <w:rPr>
          <w:rFonts w:cs="Arial"/>
          <w:sz w:val="20"/>
          <w:lang w:val="sk-SK"/>
        </w:rPr>
        <w:t>V rámci objektov technologickej časti zhotoviteľ predloží objednávateľovi:</w:t>
      </w:r>
    </w:p>
    <w:p w:rsidR="003333A3" w:rsidRPr="00E06B1B" w:rsidRDefault="003333A3" w:rsidP="00347D3D">
      <w:pPr>
        <w:widowControl w:val="0"/>
        <w:ind w:left="567"/>
        <w:rPr>
          <w:rFonts w:cs="Arial"/>
          <w:sz w:val="20"/>
          <w:lang w:val="sk-SK"/>
        </w:rPr>
      </w:pPr>
      <w:r w:rsidRPr="00E06B1B">
        <w:rPr>
          <w:rFonts w:cs="Arial"/>
          <w:sz w:val="20"/>
          <w:lang w:val="sk-SK"/>
        </w:rPr>
        <w:t xml:space="preserve">6 ks dokumentácie skutočného realizovania stavby a dve kópie v elektronickej forme na CD nosiči. </w:t>
      </w:r>
    </w:p>
    <w:p w:rsidR="003333A3" w:rsidRPr="00E06B1B" w:rsidRDefault="003333A3" w:rsidP="00347D3D">
      <w:pPr>
        <w:numPr>
          <w:ilvl w:val="0"/>
          <w:numId w:val="13"/>
        </w:numPr>
        <w:tabs>
          <w:tab w:val="left" w:pos="567"/>
        </w:tabs>
        <w:overflowPunct/>
        <w:autoSpaceDE/>
        <w:autoSpaceDN/>
        <w:adjustRightInd/>
        <w:spacing w:after="60"/>
        <w:ind w:left="567" w:hanging="567"/>
        <w:textAlignment w:val="auto"/>
        <w:rPr>
          <w:rFonts w:cs="Arial"/>
          <w:sz w:val="20"/>
          <w:lang w:val="sk-SK"/>
        </w:rPr>
      </w:pPr>
      <w:r w:rsidRPr="00E06B1B">
        <w:rPr>
          <w:rFonts w:cs="Arial"/>
          <w:sz w:val="20"/>
          <w:lang w:val="sk-SK"/>
        </w:rPr>
        <w:t xml:space="preserve">Ďalšie dokumentácie   ako aj splnenie  podrobnejších  požiadaviek podľa objektovej skladby vyplývajúce z ostatných ustanovení súťažných podkladov,  </w:t>
      </w:r>
    </w:p>
    <w:p w:rsidR="003333A3" w:rsidRPr="00E06B1B" w:rsidRDefault="00DE3E62" w:rsidP="00347D3D">
      <w:pPr>
        <w:tabs>
          <w:tab w:val="left" w:pos="567"/>
        </w:tabs>
        <w:spacing w:after="60"/>
        <w:ind w:left="567" w:hanging="567"/>
        <w:rPr>
          <w:rFonts w:cs="Arial"/>
          <w:sz w:val="20"/>
          <w:lang w:val="sk-SK"/>
        </w:rPr>
      </w:pPr>
      <w:r w:rsidRPr="00E06B1B">
        <w:rPr>
          <w:rFonts w:cs="Arial"/>
          <w:sz w:val="20"/>
          <w:lang w:val="sk-SK"/>
        </w:rPr>
        <w:t>2</w:t>
      </w:r>
      <w:r w:rsidR="003333A3" w:rsidRPr="00E06B1B">
        <w:rPr>
          <w:rFonts w:cs="Arial"/>
          <w:sz w:val="20"/>
          <w:lang w:val="sk-SK"/>
        </w:rPr>
        <w:t>.4.2</w:t>
      </w:r>
      <w:r w:rsidR="003333A3" w:rsidRPr="00E06B1B">
        <w:rPr>
          <w:rFonts w:cs="Arial"/>
          <w:sz w:val="20"/>
          <w:lang w:val="sk-SK"/>
        </w:rPr>
        <w:tab/>
        <w:t>Platba za dokumentáciu skutočného realizovania objektu sa zahrnie do najbližšej faktúry po kompletnom dodaní DSRS, pričom zhotoviteľ predloží jej špecifikáciu na jednotlivé objekty a prevádzkové súbory podľa ponuky.</w:t>
      </w:r>
    </w:p>
    <w:p w:rsidR="003333A3" w:rsidRPr="00E06B1B" w:rsidRDefault="003333A3" w:rsidP="00347D3D">
      <w:pPr>
        <w:pStyle w:val="Nadpis2"/>
        <w:rPr>
          <w:rFonts w:cs="Arial"/>
          <w:i w:val="0"/>
          <w:lang w:val="sk-SK"/>
        </w:rPr>
      </w:pPr>
      <w:bookmarkStart w:id="13" w:name="_Toc356459148"/>
      <w:bookmarkStart w:id="14" w:name="_Toc26166555"/>
      <w:r w:rsidRPr="00E06B1B">
        <w:rPr>
          <w:rFonts w:cs="Arial"/>
          <w:i w:val="0"/>
          <w:lang w:val="sk-SK"/>
        </w:rPr>
        <w:t>Prevádzkové poriadky a manuály</w:t>
      </w:r>
      <w:bookmarkEnd w:id="13"/>
      <w:bookmarkEnd w:id="14"/>
    </w:p>
    <w:p w:rsidR="003333A3" w:rsidRPr="00E06B1B" w:rsidRDefault="003333A3" w:rsidP="00347D3D">
      <w:pPr>
        <w:shd w:val="clear" w:color="auto" w:fill="FFFFFF"/>
        <w:tabs>
          <w:tab w:val="left" w:pos="567"/>
        </w:tabs>
        <w:rPr>
          <w:rFonts w:cs="Arial"/>
          <w:sz w:val="20"/>
          <w:lang w:val="sk-SK"/>
        </w:rPr>
      </w:pPr>
      <w:r w:rsidRPr="00E06B1B">
        <w:rPr>
          <w:rFonts w:cs="Arial"/>
          <w:sz w:val="20"/>
          <w:lang w:val="sk-SK"/>
        </w:rPr>
        <w:t>Pre všetky technologické celky, ktoré sú súčasťou dodávky a tiež pre objekty vodovodov, kanalizácií, mostov a elektrických zariadení v budúcej správe NDS a objektu rýchlostnej cesty, ako aj  ostatných objektov pre ktoré sa to vyžaduje, resp. podľa  požiadaviek ostatných správcov  zabezpečí zhotoviteľ vypracovanie prevádzkových poriadkov a manuálov. Tieto predloží stavebnému dozor</w:t>
      </w:r>
      <w:r w:rsidR="00074171" w:rsidRPr="00E06B1B">
        <w:rPr>
          <w:rFonts w:cs="Arial"/>
          <w:sz w:val="20"/>
          <w:lang w:val="sk-SK"/>
        </w:rPr>
        <w:t>u</w:t>
      </w:r>
      <w:r w:rsidRPr="00E06B1B">
        <w:rPr>
          <w:rFonts w:cs="Arial"/>
          <w:sz w:val="20"/>
          <w:lang w:val="sk-SK"/>
        </w:rPr>
        <w:t xml:space="preserve"> súčasne s oznámením o dokončení prác na objekte. Náklady na vypracovanie a dodanie prevádzkových poriadkov a manuálov sú zahrnuté v nákladoch dokumentácie skutočného realizovania stavby. Stavba nebude pokladaná za dokončenú na účely prevzatia podľa Všeobecných zmluvných podmienok ,  </w:t>
      </w:r>
      <w:r w:rsidRPr="00E06B1B">
        <w:rPr>
          <w:rFonts w:cs="Arial"/>
          <w:spacing w:val="-1"/>
          <w:sz w:val="20"/>
          <w:lang w:val="sk-SK"/>
        </w:rPr>
        <w:t xml:space="preserve">článku 10.1 </w:t>
      </w:r>
      <w:r w:rsidRPr="00E06B1B">
        <w:rPr>
          <w:rFonts w:cs="Arial"/>
          <w:i/>
          <w:iCs/>
          <w:spacing w:val="-1"/>
          <w:sz w:val="20"/>
          <w:lang w:val="sk-SK"/>
        </w:rPr>
        <w:t xml:space="preserve">(Prevzatie stavby a jej častí stavby), </w:t>
      </w:r>
      <w:r w:rsidRPr="00E06B1B">
        <w:rPr>
          <w:rFonts w:cs="Arial"/>
          <w:spacing w:val="-1"/>
          <w:sz w:val="20"/>
          <w:lang w:val="sk-SK"/>
        </w:rPr>
        <w:t xml:space="preserve">kým </w:t>
      </w:r>
      <w:r w:rsidRPr="00E06B1B">
        <w:rPr>
          <w:rFonts w:cs="Arial"/>
          <w:spacing w:val="-1"/>
          <w:sz w:val="20"/>
          <w:lang w:val="sk-SK"/>
        </w:rPr>
        <w:lastRenderedPageBreak/>
        <w:t xml:space="preserve">stavebný dozor </w:t>
      </w:r>
      <w:proofErr w:type="spellStart"/>
      <w:r w:rsidRPr="00E06B1B">
        <w:rPr>
          <w:rFonts w:cs="Arial"/>
          <w:sz w:val="20"/>
          <w:lang w:val="sk-SK"/>
        </w:rPr>
        <w:t>neobdrží</w:t>
      </w:r>
      <w:proofErr w:type="spellEnd"/>
      <w:r w:rsidRPr="00E06B1B">
        <w:rPr>
          <w:rFonts w:cs="Arial"/>
          <w:sz w:val="20"/>
          <w:lang w:val="sk-SK"/>
        </w:rPr>
        <w:t xml:space="preserve"> úplné prevádzkové poriadky a manuály</w:t>
      </w:r>
      <w:r w:rsidRPr="00E06B1B">
        <w:rPr>
          <w:rFonts w:cs="Arial"/>
          <w:b/>
          <w:sz w:val="20"/>
          <w:lang w:val="sk-SK"/>
        </w:rPr>
        <w:t xml:space="preserve"> </w:t>
      </w:r>
      <w:r w:rsidRPr="00E06B1B">
        <w:rPr>
          <w:rFonts w:cs="Arial"/>
          <w:sz w:val="20"/>
          <w:lang w:val="sk-SK"/>
        </w:rPr>
        <w:t xml:space="preserve">s podrobnosťami a všetky ostatné príručky, uvedené v súťažných podkladoch.  </w:t>
      </w:r>
    </w:p>
    <w:p w:rsidR="003333A3" w:rsidRPr="00E06B1B" w:rsidRDefault="003333A3" w:rsidP="00347D3D">
      <w:pPr>
        <w:pStyle w:val="Nadpis2"/>
        <w:rPr>
          <w:rFonts w:cs="Arial"/>
          <w:i w:val="0"/>
          <w:lang w:val="sk-SK"/>
        </w:rPr>
      </w:pPr>
      <w:bookmarkStart w:id="15" w:name="_Toc356459149"/>
      <w:bookmarkStart w:id="16" w:name="_Toc26166556"/>
      <w:r w:rsidRPr="00E06B1B">
        <w:rPr>
          <w:rFonts w:cs="Arial"/>
          <w:i w:val="0"/>
          <w:lang w:val="sk-SK"/>
        </w:rPr>
        <w:t>Školenie</w:t>
      </w:r>
      <w:bookmarkEnd w:id="15"/>
      <w:bookmarkEnd w:id="16"/>
    </w:p>
    <w:p w:rsidR="003333A3" w:rsidRPr="00E06B1B" w:rsidRDefault="003333A3" w:rsidP="00347D3D">
      <w:pPr>
        <w:shd w:val="clear" w:color="auto" w:fill="FFFFFF"/>
        <w:tabs>
          <w:tab w:val="left" w:pos="567"/>
        </w:tabs>
        <w:rPr>
          <w:rFonts w:cs="Arial"/>
          <w:sz w:val="20"/>
          <w:lang w:val="sk-SK"/>
        </w:rPr>
      </w:pPr>
      <w:r w:rsidRPr="00E06B1B">
        <w:rPr>
          <w:rFonts w:cs="Arial"/>
          <w:sz w:val="20"/>
          <w:lang w:val="sk-SK"/>
        </w:rPr>
        <w:t>Zhotoviteľ uskutoční školenie personálu objednávateľa pre prevádzku a údržbu celej stavby  v súťažných podkladoch. Školenie sa uskutoční pred odovzdaním stavby a protokol o školení bude súčasťou dokumentácie k preberaciemu konaniu, inak nebude stavba pokladaná a dokončenú na účely prevzatia podľa článku 10.1.Všeobecných zmluvných podmienok.</w:t>
      </w:r>
    </w:p>
    <w:p w:rsidR="003333A3" w:rsidRPr="00E06B1B" w:rsidRDefault="003333A3" w:rsidP="00347D3D">
      <w:pPr>
        <w:pStyle w:val="Nadpis2"/>
        <w:rPr>
          <w:rFonts w:cs="Arial"/>
          <w:i w:val="0"/>
          <w:lang w:val="sk-SK"/>
        </w:rPr>
      </w:pPr>
      <w:bookmarkStart w:id="17" w:name="_Toc356459150"/>
      <w:bookmarkStart w:id="18" w:name="_Toc26166557"/>
      <w:r w:rsidRPr="00E06B1B">
        <w:rPr>
          <w:rFonts w:cs="Arial"/>
          <w:i w:val="0"/>
          <w:lang w:val="sk-SK"/>
        </w:rPr>
        <w:t>Preberacie konania mostov a mostné zošity:</w:t>
      </w:r>
      <w:bookmarkEnd w:id="17"/>
      <w:bookmarkEnd w:id="18"/>
      <w:r w:rsidRPr="00E06B1B">
        <w:rPr>
          <w:rFonts w:cs="Arial"/>
          <w:i w:val="0"/>
          <w:lang w:val="sk-SK"/>
        </w:rPr>
        <w:t xml:space="preserve">  </w:t>
      </w:r>
    </w:p>
    <w:p w:rsidR="003333A3" w:rsidRPr="00E06B1B" w:rsidRDefault="003333A3" w:rsidP="00347D3D">
      <w:pPr>
        <w:pStyle w:val="Styl"/>
        <w:ind w:left="567"/>
      </w:pPr>
      <w:r w:rsidRPr="00E06B1B">
        <w:t xml:space="preserve">Zoznam dokladov k preberaciemu konaniu mostných objektov obsahuje: </w:t>
      </w:r>
    </w:p>
    <w:p w:rsidR="003333A3" w:rsidRPr="00E06B1B" w:rsidRDefault="003333A3" w:rsidP="00347D3D">
      <w:pPr>
        <w:pStyle w:val="Styl"/>
        <w:ind w:left="567"/>
        <w:jc w:val="left"/>
      </w:pPr>
      <w:r w:rsidRPr="00E06B1B">
        <w:t xml:space="preserve">1.a) DSRS 3 x projekt , 3 x CD – dokumentácia skutočného realizovania stavby potvrdená dodávateľom a stavebným dozorom </w:t>
      </w:r>
    </w:p>
    <w:p w:rsidR="003333A3" w:rsidRPr="00E06B1B" w:rsidRDefault="003333A3" w:rsidP="00347D3D">
      <w:pPr>
        <w:pStyle w:val="Styl"/>
        <w:ind w:left="567"/>
        <w:jc w:val="left"/>
      </w:pPr>
      <w:r w:rsidRPr="00E06B1B">
        <w:t>1.b) 1 x Dokumentácia DRS/DVP  opravená oproti skutočnosti</w:t>
      </w:r>
    </w:p>
    <w:p w:rsidR="003333A3" w:rsidRPr="00E06B1B" w:rsidRDefault="003333A3" w:rsidP="00347D3D">
      <w:pPr>
        <w:pStyle w:val="Styl"/>
        <w:ind w:left="567"/>
        <w:jc w:val="left"/>
      </w:pPr>
      <w:r w:rsidRPr="00E06B1B">
        <w:t>2. Statický výpočet 1 x</w:t>
      </w:r>
    </w:p>
    <w:p w:rsidR="003333A3" w:rsidRPr="00E06B1B" w:rsidRDefault="003333A3" w:rsidP="00347D3D">
      <w:pPr>
        <w:pStyle w:val="Styl"/>
        <w:ind w:left="567"/>
        <w:jc w:val="left"/>
      </w:pPr>
      <w:r w:rsidRPr="00E06B1B">
        <w:t>3. Geodetické zameranie 3 x, 3 x CD</w:t>
      </w:r>
    </w:p>
    <w:p w:rsidR="003333A3" w:rsidRPr="00E06B1B" w:rsidRDefault="003333A3" w:rsidP="00347D3D">
      <w:pPr>
        <w:pStyle w:val="Styl"/>
        <w:tabs>
          <w:tab w:val="clear" w:pos="709"/>
          <w:tab w:val="left" w:pos="851"/>
        </w:tabs>
        <w:ind w:left="851" w:hanging="284"/>
        <w:jc w:val="left"/>
      </w:pPr>
      <w:r w:rsidRPr="00E06B1B">
        <w:t>4. Elaborát kvality a správa o hodnotení kvality z akreditovaného laboratória 3 x (ÚL NDS, akreditované laboratórium zabezpečené nezávislým dozorom)</w:t>
      </w:r>
    </w:p>
    <w:p w:rsidR="003333A3" w:rsidRPr="00E06B1B" w:rsidRDefault="003333A3" w:rsidP="00347D3D">
      <w:pPr>
        <w:pStyle w:val="Styl"/>
        <w:ind w:left="567"/>
        <w:jc w:val="left"/>
      </w:pPr>
      <w:r w:rsidRPr="00E06B1B">
        <w:t>5. Mostný zošit 3 x, 3 x CD</w:t>
      </w:r>
    </w:p>
    <w:p w:rsidR="003333A3" w:rsidRPr="00E06B1B" w:rsidRDefault="003333A3" w:rsidP="00347D3D">
      <w:pPr>
        <w:pStyle w:val="Styl"/>
        <w:ind w:left="567"/>
        <w:jc w:val="left"/>
      </w:pPr>
      <w:r w:rsidRPr="00E06B1B">
        <w:t>6. Manuál užívania mosta 3 x</w:t>
      </w:r>
    </w:p>
    <w:p w:rsidR="003333A3" w:rsidRPr="00E06B1B" w:rsidRDefault="003333A3" w:rsidP="00347D3D">
      <w:pPr>
        <w:pStyle w:val="Styl"/>
        <w:ind w:left="567"/>
        <w:jc w:val="left"/>
      </w:pPr>
      <w:r w:rsidRPr="00E06B1B">
        <w:t xml:space="preserve">7. Správa zo zaťažovacej skúšky mosta 3 x (statická zaťažovacia skúška – mosty s rozpätím nad 18 m a tiež aj dynamická zaťažovacia skúška – mosty s rozpätím nad </w:t>
      </w:r>
      <w:smartTag w:uri="urn:schemas-microsoft-com:office:smarttags" w:element="metricconverter">
        <w:smartTagPr>
          <w:attr w:name="ProductID" w:val="45 m"/>
        </w:smartTagPr>
        <w:r w:rsidRPr="00E06B1B">
          <w:t>45 m</w:t>
        </w:r>
      </w:smartTag>
      <w:r w:rsidRPr="00E06B1B">
        <w:t>)</w:t>
      </w:r>
    </w:p>
    <w:p w:rsidR="003333A3" w:rsidRPr="00E06B1B" w:rsidRDefault="003333A3" w:rsidP="00347D3D">
      <w:pPr>
        <w:pStyle w:val="Styl"/>
        <w:ind w:left="567"/>
        <w:jc w:val="left"/>
      </w:pPr>
      <w:r w:rsidRPr="00E06B1B">
        <w:t xml:space="preserve">8. Správa o odbornej prehliadke a skúške el. zariadenia ( osvetlenie komôrka mosta ) 3x </w:t>
      </w:r>
    </w:p>
    <w:p w:rsidR="003333A3" w:rsidRPr="00E06B1B" w:rsidRDefault="003333A3" w:rsidP="00347D3D">
      <w:pPr>
        <w:pStyle w:val="Styl"/>
        <w:ind w:left="567"/>
        <w:jc w:val="left"/>
      </w:pPr>
      <w:r w:rsidRPr="00E06B1B">
        <w:t>9. Stavebný denník 2 x</w:t>
      </w:r>
    </w:p>
    <w:p w:rsidR="003333A3" w:rsidRPr="00E06B1B" w:rsidRDefault="003333A3" w:rsidP="00347D3D">
      <w:pPr>
        <w:pStyle w:val="Styl"/>
        <w:ind w:left="567"/>
        <w:jc w:val="left"/>
      </w:pPr>
      <w:r w:rsidRPr="00E06B1B">
        <w:t>10. Hlavná prehliadka mosta 3 x</w:t>
      </w:r>
    </w:p>
    <w:p w:rsidR="003333A3" w:rsidRPr="00E06B1B" w:rsidRDefault="003333A3" w:rsidP="00347D3D">
      <w:pPr>
        <w:pStyle w:val="Styl"/>
        <w:ind w:left="567"/>
        <w:jc w:val="left"/>
      </w:pPr>
      <w:r w:rsidRPr="00E06B1B">
        <w:t>11. Správa stavebného dozor</w:t>
      </w:r>
      <w:r w:rsidR="006356D9" w:rsidRPr="00E06B1B">
        <w:t>u</w:t>
      </w:r>
      <w:r w:rsidRPr="00E06B1B">
        <w:t xml:space="preserve"> 3 x</w:t>
      </w:r>
    </w:p>
    <w:p w:rsidR="006356D9" w:rsidRPr="00E06B1B" w:rsidRDefault="006356D9" w:rsidP="00347D3D">
      <w:pPr>
        <w:pStyle w:val="Styl"/>
        <w:ind w:left="567"/>
      </w:pPr>
      <w:bookmarkStart w:id="19" w:name="_Toc356459151"/>
      <w:r w:rsidRPr="00E06B1B">
        <w:t xml:space="preserve">Mostné zošity v zmysle TP 12/2013. Tlačivo mostného zošitu je dostupné na stránke </w:t>
      </w:r>
      <w:hyperlink r:id="rId8" w:history="1">
        <w:r w:rsidRPr="00E06B1B">
          <w:t>www.ssc.sk</w:t>
        </w:r>
      </w:hyperlink>
      <w:r w:rsidRPr="00E06B1B">
        <w:t xml:space="preserve"> (technické predpisy TP 12/2013).</w:t>
      </w:r>
    </w:p>
    <w:p w:rsidR="006356D9" w:rsidRPr="00E06B1B" w:rsidRDefault="006356D9" w:rsidP="00347D3D">
      <w:pPr>
        <w:pStyle w:val="Styl"/>
        <w:ind w:left="567"/>
      </w:pPr>
      <w:r w:rsidRPr="00E06B1B">
        <w:t xml:space="preserve">Zároveň je potrebné predložiť ostatné náležitosti uvedené v ZTKP, napr. meranie posunov a deformácií  mostných objektov veľmi presnou niveláciou (pričom je potrebné vykonať nulté meranie), prípadne doplnenie meracej siete, resp.  ďalšie doklady podľa  požiadaviek PD. </w:t>
      </w:r>
    </w:p>
    <w:p w:rsidR="006356D9" w:rsidRPr="00E06B1B" w:rsidRDefault="006356D9" w:rsidP="00347D3D">
      <w:pPr>
        <w:pStyle w:val="Styl"/>
        <w:ind w:left="567"/>
        <w:rPr>
          <w:b/>
        </w:rPr>
      </w:pPr>
      <w:r w:rsidRPr="00E06B1B">
        <w:t>Súčasťou dodávky je aj dodanie a osadenie tabuliek s evidenčnými číslami mostov a </w:t>
      </w:r>
      <w:proofErr w:type="spellStart"/>
      <w:r w:rsidRPr="00E06B1B">
        <w:t>podcestí</w:t>
      </w:r>
      <w:proofErr w:type="spellEnd"/>
      <w:r w:rsidRPr="00E06B1B">
        <w:t xml:space="preserve"> podľa TP12/2013 , čl. 3.5 Číselné označenia mostov ( očíslovanie mostov – nie tabuľky ). </w:t>
      </w:r>
    </w:p>
    <w:p w:rsidR="003333A3" w:rsidRPr="00E06B1B" w:rsidRDefault="003333A3" w:rsidP="00347D3D">
      <w:pPr>
        <w:pStyle w:val="Nadpis2"/>
        <w:rPr>
          <w:rFonts w:cs="Arial"/>
          <w:i w:val="0"/>
          <w:lang w:val="sk-SK"/>
        </w:rPr>
      </w:pPr>
      <w:bookmarkStart w:id="20" w:name="_Toc26166558"/>
      <w:r w:rsidRPr="00E06B1B">
        <w:rPr>
          <w:rFonts w:cs="Arial"/>
          <w:i w:val="0"/>
          <w:lang w:val="sk-SK"/>
        </w:rPr>
        <w:t>Zameranie a ochrana inžinierskych sietí a jestvujúcich objektov</w:t>
      </w:r>
      <w:bookmarkEnd w:id="19"/>
      <w:bookmarkEnd w:id="20"/>
    </w:p>
    <w:p w:rsidR="003333A3" w:rsidRPr="00E06B1B" w:rsidRDefault="00DE3E62" w:rsidP="00347D3D">
      <w:pPr>
        <w:pStyle w:val="Style2"/>
      </w:pPr>
      <w:r w:rsidRPr="00E06B1B">
        <w:t>2</w:t>
      </w:r>
      <w:r w:rsidR="003333A3" w:rsidRPr="00E06B1B">
        <w:t>.8.1</w:t>
      </w:r>
      <w:r w:rsidR="003333A3" w:rsidRPr="00E06B1B">
        <w:tab/>
        <w:t xml:space="preserve">Pred zahájením stavebných prác vykoná zhotoviteľ zistenie presnej polohy všetkých inžinierskych sietí dotknutých stavebnými prácami. O výsledkoch zisťovania musí byť vyhotovený zápis vo forme výkresu overeného správcom siete a na stavenisku musia byť umiestnené kolíky vyznačujúce polohu všetkých podzemných inžinierskych sietí. Tieto kolíky tam zostanú po celú nutnú dobu. Náklady na vytýčenie inžinierskych sietí, ktoré sa v rámci stavby prekladajú, alebo upravujú, ako aj sietí, ktoré sa neprekladajú, vrátane poplatkov sú súčasťou DRS príslušného stavebného objektu. </w:t>
      </w:r>
    </w:p>
    <w:p w:rsidR="003333A3" w:rsidRPr="00E06B1B" w:rsidRDefault="00DE3E62" w:rsidP="00347D3D">
      <w:pPr>
        <w:pStyle w:val="Style2"/>
      </w:pPr>
      <w:r w:rsidRPr="00E06B1B">
        <w:t>2</w:t>
      </w:r>
      <w:r w:rsidR="003333A3" w:rsidRPr="00E06B1B">
        <w:t>.8.2</w:t>
      </w:r>
      <w:r w:rsidR="003333A3" w:rsidRPr="00E06B1B">
        <w:tab/>
        <w:t>Zhotoviteľ je zodpovedný za zistenie polohy všetkých jestvujúcich objektov dotknutých, resp. ovplyvňujúcich práce podľa tejto zmluvy o dielo ešte pred začiatkom stavebných prác. Akékoľvek zdržanie, alebo mimoriadne náklady vzniknuté zhotoviteľovi z dôvodu narazenia na jestvujúce objekty nebudú dôvodom pre nárokovanie naviac prác, doplatkov, času naviac alebo náhrady škôd.</w:t>
      </w:r>
    </w:p>
    <w:p w:rsidR="003333A3" w:rsidRPr="00E06B1B" w:rsidRDefault="003333A3" w:rsidP="00347D3D">
      <w:pPr>
        <w:pStyle w:val="Style2"/>
        <w:rPr>
          <w:sz w:val="2"/>
          <w:szCs w:val="2"/>
        </w:rPr>
      </w:pPr>
    </w:p>
    <w:p w:rsidR="003333A3" w:rsidRPr="00E06B1B" w:rsidRDefault="00DE3E62" w:rsidP="00347D3D">
      <w:pPr>
        <w:pStyle w:val="Style2"/>
      </w:pPr>
      <w:r w:rsidRPr="00E06B1B">
        <w:lastRenderedPageBreak/>
        <w:t>2</w:t>
      </w:r>
      <w:r w:rsidR="003333A3" w:rsidRPr="00E06B1B">
        <w:t>.8.3</w:t>
      </w:r>
      <w:r w:rsidR="003333A3" w:rsidRPr="00E06B1B">
        <w:tab/>
        <w:t>Zhotoviteľ prijme vhodnú technológiu výstavby, zabezpečí primerané ochranné prostriedky a urobí preventívne opatrenia bez ďalších nárokov na platbu, za účelom zabránenia poškodeniu inžinierskych sietí tam, kde majú byť zhotoviteľom vykonané práce či už dočasného alebo trvalého charakteru v ich blízkosti. Akékoľvek poškodenie inžinierskych sietí spôsobené priamo alebo nepriamo činnosťou zhotoviteľa bude považované za jeho zodpovednosť s plným hradením nákladov plynúcich z poškodenia .</w:t>
      </w:r>
    </w:p>
    <w:p w:rsidR="003333A3" w:rsidRPr="00E06B1B" w:rsidRDefault="003333A3" w:rsidP="00347D3D">
      <w:pPr>
        <w:pStyle w:val="Style2"/>
      </w:pPr>
      <w:r w:rsidRPr="00E06B1B">
        <w:tab/>
        <w:t xml:space="preserve">Zhotoviteľ je povinný vyhotoviť elaborát stavebno-technického stavu okolitej zástavby s fotodokumentáciu  i stavu pred začiatkom výstavby a po skončení výstavby, potvrdený stavebným dozorom a  podpísaný vlastníkmi nehnuteľností, ktorý odovzdá obstarávateľovi    pre prípadné riešenie sporov a požiadaviek ich správcov na odškodnenie počas výkonu stavebných prác. Počas výstavby bude vykonávať monitoring stavebno-technického stavu dotknutej zástavby. Pri stavebných prácach použije technológiu, ktorou nedôjde k narušeniu okolitej zástavby. Ocenenie vyhotovenia elaborátu stavebno-technického stavu okolitej zástavby a jeho dokumentácie, monitoringu bude súčasťou ocenenia položiek príslušných častí stavieb (objektov). </w:t>
      </w:r>
    </w:p>
    <w:p w:rsidR="003333A3" w:rsidRPr="00E06B1B" w:rsidRDefault="003333A3" w:rsidP="00347D3D">
      <w:pPr>
        <w:pStyle w:val="Nadpis1"/>
        <w:rPr>
          <w:rFonts w:cs="Arial"/>
        </w:rPr>
      </w:pPr>
      <w:bookmarkStart w:id="21" w:name="_Toc356459152"/>
      <w:bookmarkStart w:id="22" w:name="_Toc26166559"/>
      <w:r w:rsidRPr="00E06B1B">
        <w:rPr>
          <w:rFonts w:cs="Arial"/>
        </w:rPr>
        <w:t>P</w:t>
      </w:r>
      <w:r w:rsidR="0088400D" w:rsidRPr="00E06B1B">
        <w:rPr>
          <w:rFonts w:cs="Arial"/>
        </w:rPr>
        <w:t>ODMIENKY</w:t>
      </w:r>
      <w:r w:rsidRPr="00E06B1B">
        <w:rPr>
          <w:rFonts w:cs="Arial"/>
        </w:rPr>
        <w:t xml:space="preserve"> </w:t>
      </w:r>
      <w:r w:rsidR="0088400D" w:rsidRPr="00E06B1B">
        <w:rPr>
          <w:rFonts w:cs="Arial"/>
        </w:rPr>
        <w:t>DODÁVKY</w:t>
      </w:r>
      <w:r w:rsidRPr="00E06B1B">
        <w:rPr>
          <w:rFonts w:cs="Arial"/>
        </w:rPr>
        <w:t xml:space="preserve"> </w:t>
      </w:r>
      <w:r w:rsidR="0088400D" w:rsidRPr="00E06B1B">
        <w:rPr>
          <w:rFonts w:cs="Arial"/>
        </w:rPr>
        <w:t>GEODETICKÝCH</w:t>
      </w:r>
      <w:r w:rsidRPr="00E06B1B">
        <w:rPr>
          <w:rFonts w:cs="Arial"/>
        </w:rPr>
        <w:t xml:space="preserve"> </w:t>
      </w:r>
      <w:r w:rsidR="0088400D" w:rsidRPr="00E06B1B">
        <w:rPr>
          <w:rFonts w:cs="Arial"/>
        </w:rPr>
        <w:t>A KARTOGRAFICKÝCH PRÁC</w:t>
      </w:r>
      <w:bookmarkEnd w:id="21"/>
      <w:bookmarkEnd w:id="22"/>
    </w:p>
    <w:p w:rsidR="003333A3" w:rsidRPr="00E06B1B" w:rsidRDefault="00DE3E62" w:rsidP="00347D3D">
      <w:pPr>
        <w:pStyle w:val="Nadpis9"/>
        <w:numPr>
          <w:ilvl w:val="0"/>
          <w:numId w:val="0"/>
        </w:numPr>
        <w:ind w:left="426" w:hanging="426"/>
        <w:rPr>
          <w:rFonts w:cs="Arial"/>
          <w:b w:val="0"/>
          <w:i w:val="0"/>
          <w:sz w:val="20"/>
          <w:lang w:val="sk-SK"/>
        </w:rPr>
      </w:pPr>
      <w:r w:rsidRPr="00E06B1B">
        <w:rPr>
          <w:rFonts w:cs="Arial"/>
          <w:b w:val="0"/>
          <w:i w:val="0"/>
          <w:sz w:val="20"/>
          <w:lang w:val="sk-SK"/>
        </w:rPr>
        <w:t>3</w:t>
      </w:r>
      <w:r w:rsidR="003333A3" w:rsidRPr="00E06B1B">
        <w:rPr>
          <w:rFonts w:cs="Arial"/>
          <w:b w:val="0"/>
          <w:i w:val="0"/>
          <w:sz w:val="20"/>
          <w:lang w:val="sk-SK"/>
        </w:rPr>
        <w:t>.1</w:t>
      </w:r>
      <w:r w:rsidR="003333A3" w:rsidRPr="00E06B1B">
        <w:rPr>
          <w:rFonts w:cs="Arial"/>
          <w:b w:val="0"/>
          <w:i w:val="0"/>
          <w:sz w:val="20"/>
          <w:lang w:val="sk-SK"/>
        </w:rPr>
        <w:tab/>
        <w:t xml:space="preserve">Zhotoviteľ zabezpečí odborný výkon geodetických prác menovaním hlavného geodeta stavby. Hlavným geodetom môže byť len geodet s autorizačným oprávnením, vydaným v zmysle zákona 216/1995 </w:t>
      </w:r>
      <w:proofErr w:type="spellStart"/>
      <w:r w:rsidR="003333A3" w:rsidRPr="00E06B1B">
        <w:rPr>
          <w:rFonts w:cs="Arial"/>
          <w:b w:val="0"/>
          <w:i w:val="0"/>
          <w:sz w:val="20"/>
          <w:lang w:val="sk-SK"/>
        </w:rPr>
        <w:t>Z.z</w:t>
      </w:r>
      <w:proofErr w:type="spellEnd"/>
      <w:r w:rsidR="003333A3" w:rsidRPr="00E06B1B">
        <w:rPr>
          <w:rFonts w:cs="Arial"/>
          <w:b w:val="0"/>
          <w:i w:val="0"/>
          <w:sz w:val="20"/>
          <w:lang w:val="sk-SK"/>
        </w:rPr>
        <w:t xml:space="preserve">. o Komore geodetov a kartografov. Tento bude fyzicky prítomný na stavbe a jeho meno bude uvedené v </w:t>
      </w:r>
      <w:proofErr w:type="spellStart"/>
      <w:r w:rsidR="003333A3" w:rsidRPr="00E06B1B">
        <w:rPr>
          <w:rFonts w:cs="Arial"/>
          <w:b w:val="0"/>
          <w:i w:val="0"/>
          <w:sz w:val="20"/>
          <w:lang w:val="sk-SK"/>
        </w:rPr>
        <w:t>ZoD</w:t>
      </w:r>
      <w:proofErr w:type="spellEnd"/>
      <w:r w:rsidR="003333A3" w:rsidRPr="00E06B1B">
        <w:rPr>
          <w:rFonts w:cs="Arial"/>
          <w:b w:val="0"/>
          <w:i w:val="0"/>
          <w:sz w:val="20"/>
          <w:lang w:val="sk-SK"/>
        </w:rPr>
        <w:t>.</w:t>
      </w:r>
    </w:p>
    <w:p w:rsidR="003333A3" w:rsidRPr="00E06B1B" w:rsidRDefault="00DE3E62" w:rsidP="00347D3D">
      <w:pPr>
        <w:pStyle w:val="Nadpis9"/>
        <w:numPr>
          <w:ilvl w:val="0"/>
          <w:numId w:val="0"/>
        </w:numPr>
        <w:spacing w:before="120"/>
        <w:ind w:left="425" w:hanging="425"/>
        <w:rPr>
          <w:rFonts w:cs="Arial"/>
          <w:b w:val="0"/>
          <w:i w:val="0"/>
          <w:sz w:val="20"/>
          <w:lang w:val="sk-SK"/>
        </w:rPr>
      </w:pPr>
      <w:r w:rsidRPr="00E06B1B">
        <w:rPr>
          <w:rFonts w:cs="Arial"/>
          <w:b w:val="0"/>
          <w:i w:val="0"/>
          <w:sz w:val="20"/>
          <w:lang w:val="sk-SK"/>
        </w:rPr>
        <w:t>3</w:t>
      </w:r>
      <w:r w:rsidR="003333A3" w:rsidRPr="00E06B1B">
        <w:rPr>
          <w:rFonts w:cs="Arial"/>
          <w:b w:val="0"/>
          <w:i w:val="0"/>
          <w:sz w:val="20"/>
          <w:lang w:val="sk-SK"/>
        </w:rPr>
        <w:t>.2</w:t>
      </w:r>
      <w:r w:rsidR="003333A3" w:rsidRPr="00E06B1B">
        <w:rPr>
          <w:rFonts w:cs="Arial"/>
          <w:b w:val="0"/>
          <w:i w:val="0"/>
          <w:sz w:val="20"/>
          <w:lang w:val="sk-SK"/>
        </w:rPr>
        <w:tab/>
        <w:t>Geodetické práce sa budú vykonávať podľa platných noriem a iných súvisiacich predpisov, ostatnými ustanoveniami zmluvných podmienok a podľa požiadaviek obstarávateľa (autorizovaného geodeta).</w:t>
      </w:r>
    </w:p>
    <w:p w:rsidR="006356D9" w:rsidRPr="00E06B1B" w:rsidRDefault="006356D9" w:rsidP="00347D3D">
      <w:pPr>
        <w:pStyle w:val="Nadpis9"/>
        <w:numPr>
          <w:ilvl w:val="0"/>
          <w:numId w:val="0"/>
        </w:numPr>
        <w:spacing w:before="120"/>
        <w:ind w:left="425" w:hanging="425"/>
        <w:rPr>
          <w:rFonts w:cs="Arial"/>
          <w:b w:val="0"/>
          <w:i w:val="0"/>
          <w:sz w:val="20"/>
          <w:lang w:val="sk-SK"/>
        </w:rPr>
      </w:pPr>
      <w:r w:rsidRPr="00E06B1B">
        <w:rPr>
          <w:rFonts w:cs="Arial"/>
          <w:b w:val="0"/>
          <w:i w:val="0"/>
          <w:sz w:val="20"/>
          <w:lang w:val="sk-SK"/>
        </w:rPr>
        <w:t>3.3</w:t>
      </w:r>
      <w:r w:rsidRPr="00E06B1B">
        <w:rPr>
          <w:rFonts w:cs="Arial"/>
          <w:b w:val="0"/>
          <w:i w:val="0"/>
          <w:sz w:val="20"/>
          <w:lang w:val="sk-SK"/>
        </w:rPr>
        <w:tab/>
        <w:t>Objednávateľ (autorizovaný geodet) odovzdá Zhotoviteľovi (jeho hlavnému geodetovi) body vytyčovacej siete diaľnice a rýchlostnej cesty, ktoré bude Zhotoviteľ po dobu výstavby udržiavať. V prípade potreby zhustenia bodov počas výstavby zabezpečí Zhotoviteľ (vybudovanie aj zameranie).</w:t>
      </w:r>
    </w:p>
    <w:p w:rsidR="003333A3" w:rsidRPr="00E06B1B" w:rsidRDefault="00DE3E62" w:rsidP="00347D3D">
      <w:pPr>
        <w:pStyle w:val="Nadpis9"/>
        <w:numPr>
          <w:ilvl w:val="0"/>
          <w:numId w:val="0"/>
        </w:numPr>
        <w:spacing w:before="120"/>
        <w:ind w:left="425" w:hanging="425"/>
        <w:rPr>
          <w:rFonts w:cs="Arial"/>
          <w:b w:val="0"/>
          <w:i w:val="0"/>
          <w:sz w:val="20"/>
          <w:lang w:val="sk-SK"/>
        </w:rPr>
      </w:pPr>
      <w:r w:rsidRPr="00E06B1B">
        <w:rPr>
          <w:rFonts w:cs="Arial"/>
          <w:b w:val="0"/>
          <w:i w:val="0"/>
          <w:sz w:val="20"/>
          <w:lang w:val="sk-SK"/>
        </w:rPr>
        <w:t>3</w:t>
      </w:r>
      <w:r w:rsidR="003333A3" w:rsidRPr="00E06B1B">
        <w:rPr>
          <w:rFonts w:cs="Arial"/>
          <w:b w:val="0"/>
          <w:i w:val="0"/>
          <w:sz w:val="20"/>
          <w:lang w:val="sk-SK"/>
        </w:rPr>
        <w:t>.4</w:t>
      </w:r>
      <w:r w:rsidR="003333A3" w:rsidRPr="00E06B1B">
        <w:rPr>
          <w:rFonts w:cs="Arial"/>
          <w:b w:val="0"/>
          <w:i w:val="0"/>
          <w:sz w:val="20"/>
          <w:lang w:val="sk-SK"/>
        </w:rPr>
        <w:tab/>
        <w:t xml:space="preserve">Fyzické odovzdávanie, resp. preberanie staveniska vykonajú zodpovední </w:t>
      </w:r>
      <w:r w:rsidR="00BB2B99" w:rsidRPr="00E06B1B">
        <w:rPr>
          <w:rFonts w:cs="Arial"/>
          <w:b w:val="0"/>
          <w:i w:val="0"/>
          <w:sz w:val="20"/>
          <w:lang w:val="sk-SK"/>
        </w:rPr>
        <w:t>zamestnanci</w:t>
      </w:r>
      <w:r w:rsidR="003333A3" w:rsidRPr="00E06B1B">
        <w:rPr>
          <w:rFonts w:cs="Arial"/>
          <w:b w:val="0"/>
          <w:i w:val="0"/>
          <w:sz w:val="20"/>
          <w:lang w:val="sk-SK"/>
        </w:rPr>
        <w:t xml:space="preserve"> obstarávateľa a zhotoviteľa vo vopred dohodnutom termíne osobitným zápisom. </w:t>
      </w:r>
      <w:r w:rsidR="00BB2B99" w:rsidRPr="00E06B1B">
        <w:rPr>
          <w:rFonts w:cs="Arial"/>
          <w:b w:val="0"/>
          <w:i w:val="0"/>
          <w:sz w:val="20"/>
          <w:lang w:val="sk-SK"/>
        </w:rPr>
        <w:t>Vytýčenie priestorovej polohy (osi) hlavnej trasy cesty alebo objektov a vytýčenie obvodu Staveniska zabezpečuje  Zhotoviteľ</w:t>
      </w:r>
      <w:r w:rsidR="003333A3" w:rsidRPr="00E06B1B">
        <w:rPr>
          <w:rFonts w:cs="Arial"/>
          <w:b w:val="0"/>
          <w:i w:val="0"/>
          <w:sz w:val="20"/>
          <w:lang w:val="sk-SK"/>
        </w:rPr>
        <w:t>.</w:t>
      </w:r>
    </w:p>
    <w:p w:rsidR="003333A3" w:rsidRPr="00E06B1B" w:rsidRDefault="00DE3E62" w:rsidP="00347D3D">
      <w:pPr>
        <w:pStyle w:val="Nadpis9"/>
        <w:numPr>
          <w:ilvl w:val="0"/>
          <w:numId w:val="0"/>
        </w:numPr>
        <w:spacing w:before="120"/>
        <w:ind w:left="425" w:hanging="425"/>
        <w:rPr>
          <w:rFonts w:cs="Arial"/>
          <w:b w:val="0"/>
          <w:i w:val="0"/>
          <w:sz w:val="20"/>
          <w:lang w:val="sk-SK"/>
        </w:rPr>
      </w:pPr>
      <w:r w:rsidRPr="00E06B1B">
        <w:rPr>
          <w:rFonts w:cs="Arial"/>
          <w:b w:val="0"/>
          <w:i w:val="0"/>
          <w:sz w:val="20"/>
          <w:lang w:val="sk-SK"/>
        </w:rPr>
        <w:t>3</w:t>
      </w:r>
      <w:r w:rsidR="003333A3" w:rsidRPr="00E06B1B">
        <w:rPr>
          <w:rFonts w:cs="Arial"/>
          <w:b w:val="0"/>
          <w:i w:val="0"/>
          <w:sz w:val="20"/>
          <w:lang w:val="sk-SK"/>
        </w:rPr>
        <w:t>.5</w:t>
      </w:r>
      <w:r w:rsidR="003333A3" w:rsidRPr="00E06B1B">
        <w:rPr>
          <w:rFonts w:cs="Arial"/>
          <w:b w:val="0"/>
          <w:i w:val="0"/>
          <w:sz w:val="20"/>
          <w:lang w:val="sk-SK"/>
        </w:rPr>
        <w:tab/>
        <w:t>Presné podrobné vytýčenie objektov zabezpečí zhotoviteľ v zmysle TKP a podľa požiadaviek obstarávateľa.</w:t>
      </w:r>
    </w:p>
    <w:p w:rsidR="003333A3" w:rsidRPr="00E06B1B" w:rsidRDefault="00DE3E62" w:rsidP="00347D3D">
      <w:pPr>
        <w:pStyle w:val="Nadpis9"/>
        <w:numPr>
          <w:ilvl w:val="0"/>
          <w:numId w:val="0"/>
        </w:numPr>
        <w:spacing w:before="120"/>
        <w:ind w:left="425" w:hanging="425"/>
        <w:rPr>
          <w:rFonts w:cs="Arial"/>
          <w:b w:val="0"/>
          <w:i w:val="0"/>
          <w:sz w:val="20"/>
          <w:lang w:val="sk-SK"/>
        </w:rPr>
      </w:pPr>
      <w:r w:rsidRPr="00E06B1B">
        <w:rPr>
          <w:rFonts w:cs="Arial"/>
          <w:b w:val="0"/>
          <w:i w:val="0"/>
          <w:sz w:val="20"/>
          <w:lang w:val="sk-SK"/>
        </w:rPr>
        <w:t>3</w:t>
      </w:r>
      <w:r w:rsidR="003333A3" w:rsidRPr="00E06B1B">
        <w:rPr>
          <w:rFonts w:cs="Arial"/>
          <w:b w:val="0"/>
          <w:i w:val="0"/>
          <w:sz w:val="20"/>
          <w:lang w:val="sk-SK"/>
        </w:rPr>
        <w:t>.6</w:t>
      </w:r>
      <w:r w:rsidR="003333A3" w:rsidRPr="00E06B1B">
        <w:rPr>
          <w:rFonts w:cs="Arial"/>
          <w:b w:val="0"/>
          <w:i w:val="0"/>
          <w:sz w:val="20"/>
          <w:lang w:val="sk-SK"/>
        </w:rPr>
        <w:tab/>
        <w:t xml:space="preserve">Po prevzatí staveniska zabezpečí zhotoviteľ osadenie vysokých stĺpikov ( vinohradnícke stĺpiky natreté žltou farbou ) na hranici trvalého záberu každých </w:t>
      </w:r>
      <w:smartTag w:uri="urn:schemas-microsoft-com:office:smarttags" w:element="metricconverter">
        <w:smartTagPr>
          <w:attr w:name="ProductID" w:val="100 m"/>
        </w:smartTagPr>
        <w:r w:rsidR="003333A3" w:rsidRPr="00E06B1B">
          <w:rPr>
            <w:rFonts w:cs="Arial"/>
            <w:b w:val="0"/>
            <w:i w:val="0"/>
            <w:sz w:val="20"/>
            <w:lang w:val="sk-SK"/>
          </w:rPr>
          <w:t>100 m</w:t>
        </w:r>
      </w:smartTag>
      <w:r w:rsidR="003333A3" w:rsidRPr="00E06B1B">
        <w:rPr>
          <w:rFonts w:cs="Arial"/>
          <w:b w:val="0"/>
          <w:i w:val="0"/>
          <w:sz w:val="20"/>
          <w:lang w:val="sk-SK"/>
        </w:rPr>
        <w:t xml:space="preserve">, v zhodnom </w:t>
      </w:r>
      <w:proofErr w:type="spellStart"/>
      <w:r w:rsidR="003333A3" w:rsidRPr="00E06B1B">
        <w:rPr>
          <w:rFonts w:cs="Arial"/>
          <w:b w:val="0"/>
          <w:i w:val="0"/>
          <w:sz w:val="20"/>
          <w:lang w:val="sk-SK"/>
        </w:rPr>
        <w:t>staničení</w:t>
      </w:r>
      <w:proofErr w:type="spellEnd"/>
      <w:r w:rsidR="003333A3" w:rsidRPr="00E06B1B">
        <w:rPr>
          <w:rFonts w:cs="Arial"/>
          <w:b w:val="0"/>
          <w:i w:val="0"/>
          <w:sz w:val="20"/>
          <w:lang w:val="sk-SK"/>
        </w:rPr>
        <w:t xml:space="preserve"> s priečnymi rezmi trás s označením </w:t>
      </w:r>
      <w:proofErr w:type="spellStart"/>
      <w:r w:rsidR="003333A3" w:rsidRPr="00E06B1B">
        <w:rPr>
          <w:rFonts w:cs="Arial"/>
          <w:b w:val="0"/>
          <w:i w:val="0"/>
          <w:sz w:val="20"/>
          <w:lang w:val="sk-SK"/>
        </w:rPr>
        <w:t>staničenia</w:t>
      </w:r>
      <w:proofErr w:type="spellEnd"/>
      <w:r w:rsidR="003333A3" w:rsidRPr="00E06B1B">
        <w:rPr>
          <w:rFonts w:cs="Arial"/>
          <w:b w:val="0"/>
          <w:i w:val="0"/>
          <w:sz w:val="20"/>
          <w:lang w:val="sk-SK"/>
        </w:rPr>
        <w:t>, pokiaľ nebude hranica tvorená oplotením, ktorú bude počas výstavby stále udržiavať.</w:t>
      </w:r>
    </w:p>
    <w:p w:rsidR="003333A3" w:rsidRPr="00E06B1B" w:rsidRDefault="00DE3E62" w:rsidP="00347D3D">
      <w:pPr>
        <w:pStyle w:val="Nadpis9"/>
        <w:numPr>
          <w:ilvl w:val="0"/>
          <w:numId w:val="0"/>
        </w:numPr>
        <w:spacing w:before="120"/>
        <w:ind w:left="425" w:hanging="425"/>
        <w:rPr>
          <w:rFonts w:cs="Arial"/>
          <w:b w:val="0"/>
          <w:i w:val="0"/>
          <w:sz w:val="20"/>
          <w:lang w:val="sk-SK"/>
        </w:rPr>
      </w:pPr>
      <w:r w:rsidRPr="00E06B1B">
        <w:rPr>
          <w:rFonts w:cs="Arial"/>
          <w:b w:val="0"/>
          <w:i w:val="0"/>
          <w:sz w:val="20"/>
          <w:lang w:val="sk-SK"/>
        </w:rPr>
        <w:t>3</w:t>
      </w:r>
      <w:r w:rsidR="003333A3" w:rsidRPr="00E06B1B">
        <w:rPr>
          <w:rFonts w:cs="Arial"/>
          <w:b w:val="0"/>
          <w:i w:val="0"/>
          <w:sz w:val="20"/>
          <w:lang w:val="sk-SK"/>
        </w:rPr>
        <w:t>.7</w:t>
      </w:r>
      <w:r w:rsidR="003333A3" w:rsidRPr="00E06B1B">
        <w:rPr>
          <w:rFonts w:cs="Arial"/>
          <w:b w:val="0"/>
          <w:i w:val="0"/>
          <w:sz w:val="20"/>
          <w:lang w:val="sk-SK"/>
        </w:rPr>
        <w:tab/>
        <w:t xml:space="preserve">Zhotoviteľ bude body osi s označením </w:t>
      </w:r>
      <w:proofErr w:type="spellStart"/>
      <w:r w:rsidR="003333A3" w:rsidRPr="00E06B1B">
        <w:rPr>
          <w:rFonts w:cs="Arial"/>
          <w:b w:val="0"/>
          <w:i w:val="0"/>
          <w:sz w:val="20"/>
          <w:lang w:val="sk-SK"/>
        </w:rPr>
        <w:t>staničenia</w:t>
      </w:r>
      <w:proofErr w:type="spellEnd"/>
      <w:r w:rsidR="003333A3" w:rsidRPr="00E06B1B">
        <w:rPr>
          <w:rFonts w:cs="Arial"/>
          <w:b w:val="0"/>
          <w:i w:val="0"/>
          <w:sz w:val="20"/>
          <w:lang w:val="sk-SK"/>
        </w:rPr>
        <w:t xml:space="preserve"> udržiavať a obnovovať tak, aby boli využiteľné počas celej stavby. Po ukončení stavby odovzdá zhotoviteľ vybudovanú odsadenú os, stabilizovanú obetónovanými meračskými kameňmi v </w:t>
      </w:r>
      <w:proofErr w:type="spellStart"/>
      <w:r w:rsidR="003333A3" w:rsidRPr="00E06B1B">
        <w:rPr>
          <w:rFonts w:cs="Arial"/>
          <w:b w:val="0"/>
          <w:i w:val="0"/>
          <w:sz w:val="20"/>
          <w:lang w:val="sk-SK"/>
        </w:rPr>
        <w:t>staničeniach</w:t>
      </w:r>
      <w:proofErr w:type="spellEnd"/>
      <w:r w:rsidR="003333A3" w:rsidRPr="00E06B1B">
        <w:rPr>
          <w:rFonts w:cs="Arial"/>
          <w:b w:val="0"/>
          <w:i w:val="0"/>
          <w:sz w:val="20"/>
          <w:lang w:val="sk-SK"/>
        </w:rPr>
        <w:t xml:space="preserve"> po </w:t>
      </w:r>
      <w:smartTag w:uri="urn:schemas-microsoft-com:office:smarttags" w:element="metricconverter">
        <w:smartTagPr>
          <w:attr w:name="ProductID" w:val="300 m"/>
        </w:smartTagPr>
        <w:r w:rsidR="003333A3" w:rsidRPr="00E06B1B">
          <w:rPr>
            <w:rFonts w:cs="Arial"/>
            <w:b w:val="0"/>
            <w:i w:val="0"/>
            <w:sz w:val="20"/>
            <w:lang w:val="sk-SK"/>
          </w:rPr>
          <w:t>300 m</w:t>
        </w:r>
      </w:smartTag>
      <w:r w:rsidR="003333A3" w:rsidRPr="00E06B1B">
        <w:rPr>
          <w:rFonts w:cs="Arial"/>
          <w:b w:val="0"/>
          <w:i w:val="0"/>
          <w:sz w:val="20"/>
          <w:lang w:val="sk-SK"/>
        </w:rPr>
        <w:t>, odsadenými za spevnenou krajnicou, so skutočnými súradnicami a výškami určenými v triede presnosti 2.</w:t>
      </w:r>
    </w:p>
    <w:p w:rsidR="003333A3" w:rsidRPr="00E06B1B" w:rsidRDefault="00DE3E62" w:rsidP="00347D3D">
      <w:pPr>
        <w:pStyle w:val="Nadpis9"/>
        <w:numPr>
          <w:ilvl w:val="0"/>
          <w:numId w:val="0"/>
        </w:numPr>
        <w:spacing w:before="120"/>
        <w:ind w:left="425" w:hanging="425"/>
        <w:rPr>
          <w:rFonts w:cs="Arial"/>
          <w:b w:val="0"/>
          <w:i w:val="0"/>
          <w:sz w:val="20"/>
          <w:lang w:val="sk-SK"/>
        </w:rPr>
      </w:pPr>
      <w:r w:rsidRPr="00E06B1B">
        <w:rPr>
          <w:rFonts w:cs="Arial"/>
          <w:b w:val="0"/>
          <w:i w:val="0"/>
          <w:sz w:val="20"/>
          <w:lang w:val="sk-SK"/>
        </w:rPr>
        <w:t>3</w:t>
      </w:r>
      <w:r w:rsidR="003333A3" w:rsidRPr="00E06B1B">
        <w:rPr>
          <w:rFonts w:cs="Arial"/>
          <w:b w:val="0"/>
          <w:i w:val="0"/>
          <w:sz w:val="20"/>
          <w:lang w:val="sk-SK"/>
        </w:rPr>
        <w:t>.8</w:t>
      </w:r>
      <w:r w:rsidR="003333A3" w:rsidRPr="00E06B1B">
        <w:rPr>
          <w:rFonts w:cs="Arial"/>
          <w:b w:val="0"/>
          <w:i w:val="0"/>
          <w:sz w:val="20"/>
          <w:lang w:val="sk-SK"/>
        </w:rPr>
        <w:tab/>
        <w:t>Zhotoviteľ (jeho zodpovedný geodet) je povinný upovedomiť stavebn</w:t>
      </w:r>
      <w:r w:rsidR="00074171" w:rsidRPr="00E06B1B">
        <w:rPr>
          <w:rFonts w:cs="Arial"/>
          <w:b w:val="0"/>
          <w:i w:val="0"/>
          <w:sz w:val="20"/>
          <w:lang w:val="sk-SK"/>
        </w:rPr>
        <w:t>ý</w:t>
      </w:r>
      <w:r w:rsidR="003333A3" w:rsidRPr="00E06B1B">
        <w:rPr>
          <w:rFonts w:cs="Arial"/>
          <w:b w:val="0"/>
          <w:i w:val="0"/>
          <w:sz w:val="20"/>
          <w:lang w:val="sk-SK"/>
        </w:rPr>
        <w:t xml:space="preserve"> dozor (zodpovedného geodeta) o možnostiach vykonať kontrolné merania podzemných sietí a iných objektov pred ich zakrytím. Kontrolné meranie, autorizačne overené, predkladá zhotoviteľ vždy k mesačnému zisťovaniu vykonaných prác v dopredu dohodnutej forme a rozsahu.</w:t>
      </w:r>
    </w:p>
    <w:p w:rsidR="003333A3" w:rsidRPr="00E06B1B" w:rsidRDefault="003333A3" w:rsidP="00347D3D">
      <w:pPr>
        <w:pStyle w:val="Nadpis9"/>
        <w:numPr>
          <w:ilvl w:val="0"/>
          <w:numId w:val="0"/>
        </w:numPr>
        <w:spacing w:before="60"/>
        <w:ind w:left="425" w:hanging="425"/>
        <w:rPr>
          <w:rFonts w:cs="Arial"/>
          <w:b w:val="0"/>
          <w:i w:val="0"/>
          <w:sz w:val="20"/>
          <w:lang w:val="sk-SK"/>
        </w:rPr>
      </w:pPr>
      <w:r w:rsidRPr="00E06B1B">
        <w:rPr>
          <w:rFonts w:cs="Arial"/>
          <w:b w:val="0"/>
          <w:i w:val="0"/>
          <w:sz w:val="20"/>
          <w:lang w:val="sk-SK"/>
        </w:rPr>
        <w:tab/>
        <w:t>Rozsah kontrolných meraní vykonaných zodpovedným geodetom zhotoviteľa určí zodpovedný geodet obstarávateľa, resp. stavebného dozor</w:t>
      </w:r>
      <w:r w:rsidR="006356D9" w:rsidRPr="00E06B1B">
        <w:rPr>
          <w:rFonts w:cs="Arial"/>
          <w:b w:val="0"/>
          <w:i w:val="0"/>
          <w:sz w:val="20"/>
          <w:lang w:val="sk-SK"/>
        </w:rPr>
        <w:t>u</w:t>
      </w:r>
      <w:r w:rsidRPr="00E06B1B">
        <w:rPr>
          <w:rFonts w:cs="Arial"/>
          <w:b w:val="0"/>
          <w:i w:val="0"/>
          <w:sz w:val="20"/>
          <w:lang w:val="sk-SK"/>
        </w:rPr>
        <w:t>.</w:t>
      </w:r>
    </w:p>
    <w:p w:rsidR="003333A3" w:rsidRPr="00E06B1B" w:rsidRDefault="00DE3E62" w:rsidP="00347D3D">
      <w:pPr>
        <w:pStyle w:val="Nadpis9"/>
        <w:numPr>
          <w:ilvl w:val="0"/>
          <w:numId w:val="0"/>
        </w:numPr>
        <w:spacing w:before="120"/>
        <w:ind w:left="425" w:hanging="425"/>
        <w:rPr>
          <w:rFonts w:cs="Arial"/>
          <w:b w:val="0"/>
          <w:i w:val="0"/>
          <w:sz w:val="20"/>
          <w:lang w:val="sk-SK"/>
        </w:rPr>
      </w:pPr>
      <w:r w:rsidRPr="00E06B1B">
        <w:rPr>
          <w:rFonts w:cs="Arial"/>
          <w:b w:val="0"/>
          <w:i w:val="0"/>
          <w:sz w:val="20"/>
          <w:lang w:val="sk-SK"/>
        </w:rPr>
        <w:t>3</w:t>
      </w:r>
      <w:r w:rsidR="003333A3" w:rsidRPr="00E06B1B">
        <w:rPr>
          <w:rFonts w:cs="Arial"/>
          <w:b w:val="0"/>
          <w:i w:val="0"/>
          <w:sz w:val="20"/>
          <w:lang w:val="sk-SK"/>
        </w:rPr>
        <w:t>.9</w:t>
      </w:r>
      <w:r w:rsidR="003333A3" w:rsidRPr="00E06B1B">
        <w:rPr>
          <w:rFonts w:cs="Arial"/>
          <w:b w:val="0"/>
          <w:i w:val="0"/>
          <w:sz w:val="20"/>
          <w:lang w:val="sk-SK"/>
        </w:rPr>
        <w:tab/>
        <w:t xml:space="preserve">Zhotoviteľ zabezpečí </w:t>
      </w:r>
      <w:proofErr w:type="spellStart"/>
      <w:r w:rsidR="003333A3" w:rsidRPr="00E06B1B">
        <w:rPr>
          <w:rFonts w:cs="Arial"/>
          <w:b w:val="0"/>
          <w:i w:val="0"/>
          <w:sz w:val="20"/>
          <w:lang w:val="sk-SK"/>
        </w:rPr>
        <w:t>omedzníkovanie</w:t>
      </w:r>
      <w:proofErr w:type="spellEnd"/>
      <w:r w:rsidR="003333A3" w:rsidRPr="00E06B1B">
        <w:rPr>
          <w:rFonts w:cs="Arial"/>
          <w:b w:val="0"/>
          <w:i w:val="0"/>
          <w:sz w:val="20"/>
          <w:lang w:val="sk-SK"/>
        </w:rPr>
        <w:t xml:space="preserve"> majetkovej hranice, vrátane materiálového zabezpečenia, podľa platnej dokumentácie najneskôr k preberaciemu konaniu.</w:t>
      </w:r>
    </w:p>
    <w:p w:rsidR="003333A3" w:rsidRPr="00E06B1B" w:rsidRDefault="00DE3E62" w:rsidP="00347D3D">
      <w:pPr>
        <w:pStyle w:val="Nadpis9"/>
        <w:numPr>
          <w:ilvl w:val="0"/>
          <w:numId w:val="0"/>
        </w:numPr>
        <w:spacing w:before="120"/>
        <w:ind w:left="425" w:hanging="425"/>
        <w:rPr>
          <w:rFonts w:cs="Arial"/>
          <w:b w:val="0"/>
          <w:i w:val="0"/>
          <w:sz w:val="20"/>
          <w:lang w:val="sk-SK"/>
        </w:rPr>
      </w:pPr>
      <w:r w:rsidRPr="00E06B1B">
        <w:rPr>
          <w:rFonts w:cs="Arial"/>
          <w:b w:val="0"/>
          <w:i w:val="0"/>
          <w:sz w:val="20"/>
          <w:lang w:val="sk-SK"/>
        </w:rPr>
        <w:t>3</w:t>
      </w:r>
      <w:r w:rsidR="003333A3" w:rsidRPr="00E06B1B">
        <w:rPr>
          <w:rFonts w:cs="Arial"/>
          <w:b w:val="0"/>
          <w:i w:val="0"/>
          <w:sz w:val="20"/>
          <w:lang w:val="sk-SK"/>
        </w:rPr>
        <w:t>.10</w:t>
      </w:r>
      <w:r w:rsidR="003333A3" w:rsidRPr="00E06B1B">
        <w:rPr>
          <w:rFonts w:cs="Arial"/>
          <w:b w:val="0"/>
          <w:i w:val="0"/>
          <w:sz w:val="20"/>
          <w:lang w:val="sk-SK"/>
        </w:rPr>
        <w:tab/>
        <w:t>Zhotoviteľ odovzdá obstarávateľovi geodetickú časť dokumentácie skutočného vyhotovenia stavby objektu v štyroch vyhodnoteniach spolu s oznámením o dokončení prác na objekte.</w:t>
      </w:r>
    </w:p>
    <w:p w:rsidR="003333A3" w:rsidRPr="00E06B1B" w:rsidRDefault="00DE3E62" w:rsidP="00347D3D">
      <w:pPr>
        <w:pStyle w:val="Nadpis9"/>
        <w:numPr>
          <w:ilvl w:val="0"/>
          <w:numId w:val="0"/>
        </w:numPr>
        <w:spacing w:before="120"/>
        <w:ind w:left="425" w:hanging="425"/>
        <w:rPr>
          <w:rFonts w:cs="Arial"/>
          <w:b w:val="0"/>
          <w:i w:val="0"/>
          <w:sz w:val="20"/>
          <w:lang w:val="sk-SK"/>
        </w:rPr>
      </w:pPr>
      <w:r w:rsidRPr="00E06B1B">
        <w:rPr>
          <w:rFonts w:cs="Arial"/>
          <w:b w:val="0"/>
          <w:i w:val="0"/>
          <w:sz w:val="20"/>
          <w:lang w:val="sk-SK"/>
        </w:rPr>
        <w:lastRenderedPageBreak/>
        <w:t>3</w:t>
      </w:r>
      <w:r w:rsidR="003333A3" w:rsidRPr="00E06B1B">
        <w:rPr>
          <w:rFonts w:cs="Arial"/>
          <w:b w:val="0"/>
          <w:i w:val="0"/>
          <w:sz w:val="20"/>
          <w:lang w:val="sk-SK"/>
        </w:rPr>
        <w:t>.11</w:t>
      </w:r>
      <w:r w:rsidR="003333A3" w:rsidRPr="00E06B1B">
        <w:rPr>
          <w:rFonts w:cs="Arial"/>
          <w:b w:val="0"/>
          <w:i w:val="0"/>
          <w:sz w:val="20"/>
          <w:lang w:val="sk-SK"/>
        </w:rPr>
        <w:tab/>
        <w:t xml:space="preserve">V prípade potreby doprojektovania zmien a doplnkov si geodetické podklady zabezpečí zhotoviteľ sám, v rozsahu potrebnom pre vykonanú zmenu. V prípade potreby zhotoviteľ zabezpečí aj geodetické podklady pre </w:t>
      </w:r>
      <w:proofErr w:type="spellStart"/>
      <w:r w:rsidR="003333A3" w:rsidRPr="00E06B1B">
        <w:rPr>
          <w:rFonts w:cs="Arial"/>
          <w:b w:val="0"/>
          <w:i w:val="0"/>
          <w:sz w:val="20"/>
          <w:lang w:val="sk-SK"/>
        </w:rPr>
        <w:t>majetkoprávne</w:t>
      </w:r>
      <w:proofErr w:type="spellEnd"/>
      <w:r w:rsidR="003333A3" w:rsidRPr="00E06B1B">
        <w:rPr>
          <w:rFonts w:cs="Arial"/>
          <w:b w:val="0"/>
          <w:i w:val="0"/>
          <w:sz w:val="20"/>
          <w:lang w:val="sk-SK"/>
        </w:rPr>
        <w:t xml:space="preserve"> vysporiadanie.</w:t>
      </w:r>
    </w:p>
    <w:p w:rsidR="003333A3" w:rsidRPr="00E06B1B" w:rsidRDefault="00DE3E62" w:rsidP="00347D3D">
      <w:pPr>
        <w:pStyle w:val="Nadpis9"/>
        <w:numPr>
          <w:ilvl w:val="0"/>
          <w:numId w:val="0"/>
        </w:numPr>
        <w:spacing w:before="120"/>
        <w:ind w:left="425" w:hanging="425"/>
        <w:rPr>
          <w:rFonts w:cs="Arial"/>
          <w:b w:val="0"/>
          <w:i w:val="0"/>
          <w:sz w:val="20"/>
          <w:lang w:val="sk-SK"/>
        </w:rPr>
      </w:pPr>
      <w:r w:rsidRPr="00E06B1B">
        <w:rPr>
          <w:rFonts w:cs="Arial"/>
          <w:b w:val="0"/>
          <w:i w:val="0"/>
          <w:sz w:val="20"/>
          <w:lang w:val="sk-SK"/>
        </w:rPr>
        <w:t>3</w:t>
      </w:r>
      <w:r w:rsidR="003333A3" w:rsidRPr="00E06B1B">
        <w:rPr>
          <w:rFonts w:cs="Arial"/>
          <w:b w:val="0"/>
          <w:i w:val="0"/>
          <w:sz w:val="20"/>
          <w:lang w:val="sk-SK"/>
        </w:rPr>
        <w:t>.12</w:t>
      </w:r>
      <w:r w:rsidR="003333A3" w:rsidRPr="00E06B1B">
        <w:rPr>
          <w:rFonts w:cs="Arial"/>
          <w:b w:val="0"/>
          <w:i w:val="0"/>
          <w:sz w:val="20"/>
          <w:lang w:val="sk-SK"/>
        </w:rPr>
        <w:tab/>
        <w:t xml:space="preserve">Všetky geodetické práce vyplývajúce z činnosti zhotoviteľa ako aj dodávka geodetickej časti dokumentácie skutočného realizovania stavby budú súčasťou dodávky každého objektu, </w:t>
      </w:r>
      <w:proofErr w:type="spellStart"/>
      <w:r w:rsidR="003333A3" w:rsidRPr="00E06B1B">
        <w:rPr>
          <w:rFonts w:cs="Arial"/>
          <w:b w:val="0"/>
          <w:i w:val="0"/>
          <w:sz w:val="20"/>
          <w:lang w:val="sk-SK"/>
        </w:rPr>
        <w:t>t.j</w:t>
      </w:r>
      <w:proofErr w:type="spellEnd"/>
      <w:r w:rsidR="003333A3" w:rsidRPr="00E06B1B">
        <w:rPr>
          <w:rFonts w:cs="Arial"/>
          <w:b w:val="0"/>
          <w:i w:val="0"/>
          <w:sz w:val="20"/>
          <w:lang w:val="sk-SK"/>
        </w:rPr>
        <w:t>. nebudú sa fakturovať zvlášť.</w:t>
      </w:r>
    </w:p>
    <w:p w:rsidR="003333A3" w:rsidRPr="00E06B1B" w:rsidRDefault="00DE3E62" w:rsidP="00347D3D">
      <w:pPr>
        <w:pStyle w:val="Nadpis9"/>
        <w:numPr>
          <w:ilvl w:val="0"/>
          <w:numId w:val="0"/>
        </w:numPr>
        <w:spacing w:before="120"/>
        <w:ind w:left="425" w:hanging="425"/>
        <w:rPr>
          <w:rFonts w:cs="Arial"/>
          <w:b w:val="0"/>
          <w:i w:val="0"/>
          <w:sz w:val="20"/>
          <w:lang w:val="sk-SK"/>
        </w:rPr>
      </w:pPr>
      <w:r w:rsidRPr="00E06B1B">
        <w:rPr>
          <w:rFonts w:cs="Arial"/>
          <w:b w:val="0"/>
          <w:i w:val="0"/>
          <w:sz w:val="20"/>
          <w:lang w:val="sk-SK"/>
        </w:rPr>
        <w:t>3</w:t>
      </w:r>
      <w:r w:rsidR="003333A3" w:rsidRPr="00E06B1B">
        <w:rPr>
          <w:rFonts w:cs="Arial"/>
          <w:b w:val="0"/>
          <w:i w:val="0"/>
          <w:sz w:val="20"/>
          <w:lang w:val="sk-SK"/>
        </w:rPr>
        <w:t>.13</w:t>
      </w:r>
      <w:r w:rsidR="009A49FE" w:rsidRPr="00E06B1B">
        <w:rPr>
          <w:rFonts w:cs="Arial"/>
          <w:b w:val="0"/>
          <w:i w:val="0"/>
          <w:sz w:val="20"/>
          <w:lang w:val="sk-SK"/>
        </w:rPr>
        <w:tab/>
      </w:r>
      <w:r w:rsidR="003333A3" w:rsidRPr="00E06B1B">
        <w:rPr>
          <w:rFonts w:cs="Arial"/>
          <w:b w:val="0"/>
          <w:i w:val="0"/>
          <w:sz w:val="20"/>
          <w:lang w:val="sk-SK"/>
        </w:rPr>
        <w:t xml:space="preserve">Geodetická časť dokumentácie skutočného realizovania stavby (DSRS) bude okrem klasickej formy  dodávaná i v digitálnej forme (číselná i grafická časť) na disketách, CD, alebo DVD vo formáte </w:t>
      </w:r>
      <w:proofErr w:type="spellStart"/>
      <w:r w:rsidR="003333A3" w:rsidRPr="00E06B1B">
        <w:rPr>
          <w:rFonts w:cs="Arial"/>
          <w:b w:val="0"/>
          <w:i w:val="0"/>
          <w:sz w:val="20"/>
          <w:lang w:val="sk-SK"/>
        </w:rPr>
        <w:t>dgn</w:t>
      </w:r>
      <w:proofErr w:type="spellEnd"/>
      <w:r w:rsidR="003333A3" w:rsidRPr="00E06B1B">
        <w:rPr>
          <w:rFonts w:cs="Arial"/>
          <w:b w:val="0"/>
          <w:i w:val="0"/>
          <w:sz w:val="20"/>
          <w:lang w:val="sk-SK"/>
        </w:rPr>
        <w:t xml:space="preserve">- v systéme </w:t>
      </w:r>
      <w:proofErr w:type="spellStart"/>
      <w:r w:rsidR="003333A3" w:rsidRPr="00E06B1B">
        <w:rPr>
          <w:rFonts w:cs="Arial"/>
          <w:b w:val="0"/>
          <w:i w:val="0"/>
          <w:sz w:val="20"/>
          <w:lang w:val="sk-SK"/>
        </w:rPr>
        <w:t>Microstation</w:t>
      </w:r>
      <w:proofErr w:type="spellEnd"/>
      <w:r w:rsidR="003333A3" w:rsidRPr="00E06B1B">
        <w:rPr>
          <w:rFonts w:cs="Arial"/>
          <w:b w:val="0"/>
          <w:i w:val="0"/>
          <w:sz w:val="20"/>
          <w:lang w:val="sk-SK"/>
        </w:rPr>
        <w:t>, ako i vo formátoch špecifikovaných v požiadavkách jednotlivých správcov objektov.</w:t>
      </w:r>
    </w:p>
    <w:p w:rsidR="003333A3" w:rsidRPr="00E06B1B" w:rsidRDefault="00DE3E62" w:rsidP="00347D3D">
      <w:pPr>
        <w:pStyle w:val="Nadpis9"/>
        <w:numPr>
          <w:ilvl w:val="0"/>
          <w:numId w:val="0"/>
        </w:numPr>
        <w:spacing w:before="120"/>
        <w:ind w:left="425" w:hanging="425"/>
        <w:rPr>
          <w:rFonts w:cs="Arial"/>
          <w:b w:val="0"/>
          <w:i w:val="0"/>
          <w:sz w:val="20"/>
          <w:lang w:val="sk-SK"/>
        </w:rPr>
      </w:pPr>
      <w:r w:rsidRPr="00E06B1B">
        <w:rPr>
          <w:rFonts w:cs="Arial"/>
          <w:b w:val="0"/>
          <w:i w:val="0"/>
          <w:sz w:val="20"/>
          <w:lang w:val="sk-SK"/>
        </w:rPr>
        <w:t>3</w:t>
      </w:r>
      <w:r w:rsidR="003333A3" w:rsidRPr="00E06B1B">
        <w:rPr>
          <w:rFonts w:cs="Arial"/>
          <w:b w:val="0"/>
          <w:i w:val="0"/>
          <w:sz w:val="20"/>
          <w:lang w:val="sk-SK"/>
        </w:rPr>
        <w:t>.14</w:t>
      </w:r>
      <w:r w:rsidR="003333A3" w:rsidRPr="00E06B1B">
        <w:rPr>
          <w:rFonts w:cs="Arial"/>
          <w:b w:val="0"/>
          <w:i w:val="0"/>
          <w:sz w:val="20"/>
          <w:lang w:val="sk-SK"/>
        </w:rPr>
        <w:tab/>
        <w:t>Geodetickou časťou DSRS u</w:t>
      </w:r>
      <w:r w:rsidR="00A922D8">
        <w:rPr>
          <w:rFonts w:cs="Arial"/>
          <w:b w:val="0"/>
          <w:i w:val="0"/>
          <w:sz w:val="20"/>
          <w:lang w:val="sk-SK"/>
        </w:rPr>
        <w:t xml:space="preserve"> diaľnice, </w:t>
      </w:r>
      <w:r w:rsidR="003333A3" w:rsidRPr="00E06B1B">
        <w:rPr>
          <w:rFonts w:cs="Arial"/>
          <w:b w:val="0"/>
          <w:i w:val="0"/>
          <w:sz w:val="20"/>
          <w:lang w:val="sk-SK"/>
        </w:rPr>
        <w:t>rýchlostnej cesty, preložkách ciest, potokov, a pod. je:</w:t>
      </w:r>
    </w:p>
    <w:p w:rsidR="003333A3" w:rsidRPr="00E06B1B" w:rsidRDefault="003333A3" w:rsidP="00347D3D">
      <w:pPr>
        <w:pStyle w:val="Zarkazkladnhotextu3"/>
        <w:numPr>
          <w:ilvl w:val="0"/>
          <w:numId w:val="5"/>
        </w:numPr>
        <w:tabs>
          <w:tab w:val="clear" w:pos="795"/>
          <w:tab w:val="left" w:pos="851"/>
        </w:tabs>
        <w:overflowPunct/>
        <w:autoSpaceDE/>
        <w:autoSpaceDN/>
        <w:adjustRightInd/>
        <w:spacing w:after="0"/>
        <w:ind w:left="851" w:hanging="284"/>
        <w:textAlignment w:val="auto"/>
        <w:rPr>
          <w:rFonts w:cs="Arial"/>
          <w:sz w:val="20"/>
          <w:szCs w:val="20"/>
          <w:lang w:val="sk-SK"/>
        </w:rPr>
      </w:pPr>
      <w:r w:rsidRPr="00E06B1B">
        <w:rPr>
          <w:rFonts w:cs="Arial"/>
          <w:sz w:val="20"/>
          <w:szCs w:val="20"/>
          <w:lang w:val="sk-SK"/>
        </w:rPr>
        <w:t xml:space="preserve">meračský originál polohopisného a výškopisného zamerania v mierke 1:1000, alebo 1:5000 so zákresom všetkých predmetov merania v trvalom zábere, vrátane podzemných inžinierskych sietí (resp. iných objektov) ,vrátane širších súvislostí, vrátane terénnych úprav a geodetických základov (TB, </w:t>
      </w:r>
      <w:proofErr w:type="spellStart"/>
      <w:r w:rsidRPr="00E06B1B">
        <w:rPr>
          <w:rFonts w:cs="Arial"/>
          <w:sz w:val="20"/>
          <w:szCs w:val="20"/>
          <w:lang w:val="sk-SK"/>
        </w:rPr>
        <w:t>Vs</w:t>
      </w:r>
      <w:proofErr w:type="spellEnd"/>
      <w:r w:rsidRPr="00E06B1B">
        <w:rPr>
          <w:rFonts w:cs="Arial"/>
          <w:sz w:val="20"/>
          <w:szCs w:val="20"/>
          <w:lang w:val="sk-SK"/>
        </w:rPr>
        <w:t>, HB, ...) tak, aby tento mohol byť použitý pre vyhotovenie Základnej mapy rýchlostnej cesty,</w:t>
      </w:r>
    </w:p>
    <w:p w:rsidR="003333A3" w:rsidRPr="00E06B1B" w:rsidRDefault="003333A3" w:rsidP="00347D3D">
      <w:pPr>
        <w:numPr>
          <w:ilvl w:val="0"/>
          <w:numId w:val="5"/>
        </w:numPr>
        <w:tabs>
          <w:tab w:val="clear" w:pos="795"/>
          <w:tab w:val="left" w:pos="851"/>
        </w:tabs>
        <w:overflowPunct/>
        <w:autoSpaceDE/>
        <w:autoSpaceDN/>
        <w:adjustRightInd/>
        <w:spacing w:after="0"/>
        <w:ind w:left="851" w:hanging="284"/>
        <w:textAlignment w:val="auto"/>
        <w:rPr>
          <w:rFonts w:cs="Arial"/>
          <w:sz w:val="20"/>
          <w:lang w:val="sk-SK"/>
        </w:rPr>
      </w:pPr>
      <w:r w:rsidRPr="00E06B1B">
        <w:rPr>
          <w:rFonts w:cs="Arial"/>
          <w:sz w:val="20"/>
          <w:lang w:val="sk-SK"/>
        </w:rPr>
        <w:t>súradnice a výšky podrobných bodov s podrobným popisom,</w:t>
      </w:r>
    </w:p>
    <w:p w:rsidR="003333A3" w:rsidRPr="00E06B1B" w:rsidRDefault="003333A3" w:rsidP="00347D3D">
      <w:pPr>
        <w:numPr>
          <w:ilvl w:val="0"/>
          <w:numId w:val="5"/>
        </w:numPr>
        <w:tabs>
          <w:tab w:val="clear" w:pos="795"/>
          <w:tab w:val="left" w:pos="851"/>
        </w:tabs>
        <w:overflowPunct/>
        <w:autoSpaceDE/>
        <w:autoSpaceDN/>
        <w:adjustRightInd/>
        <w:spacing w:after="0"/>
        <w:ind w:left="851" w:hanging="284"/>
        <w:textAlignment w:val="auto"/>
        <w:rPr>
          <w:rFonts w:cs="Arial"/>
          <w:sz w:val="20"/>
          <w:lang w:val="sk-SK"/>
        </w:rPr>
      </w:pPr>
      <w:r w:rsidRPr="00E06B1B">
        <w:rPr>
          <w:rFonts w:cs="Arial"/>
          <w:sz w:val="20"/>
          <w:lang w:val="sk-SK"/>
        </w:rPr>
        <w:t>zoznam súradníc a výšok bodového poľa,</w:t>
      </w:r>
    </w:p>
    <w:p w:rsidR="003333A3" w:rsidRPr="00E06B1B" w:rsidRDefault="003333A3" w:rsidP="00347D3D">
      <w:pPr>
        <w:numPr>
          <w:ilvl w:val="0"/>
          <w:numId w:val="5"/>
        </w:numPr>
        <w:tabs>
          <w:tab w:val="clear" w:pos="795"/>
          <w:tab w:val="left" w:pos="851"/>
        </w:tabs>
        <w:overflowPunct/>
        <w:autoSpaceDE/>
        <w:autoSpaceDN/>
        <w:adjustRightInd/>
        <w:spacing w:after="0"/>
        <w:ind w:left="851" w:hanging="284"/>
        <w:textAlignment w:val="auto"/>
        <w:rPr>
          <w:rFonts w:cs="Arial"/>
          <w:sz w:val="20"/>
          <w:lang w:val="sk-SK"/>
        </w:rPr>
      </w:pPr>
      <w:r w:rsidRPr="00E06B1B">
        <w:rPr>
          <w:rFonts w:cs="Arial"/>
          <w:sz w:val="20"/>
          <w:lang w:val="sk-SK"/>
        </w:rPr>
        <w:t>priečne profily v </w:t>
      </w:r>
      <w:proofErr w:type="spellStart"/>
      <w:r w:rsidRPr="00E06B1B">
        <w:rPr>
          <w:rFonts w:cs="Arial"/>
          <w:sz w:val="20"/>
          <w:lang w:val="sk-SK"/>
        </w:rPr>
        <w:t>staničeniach</w:t>
      </w:r>
      <w:proofErr w:type="spellEnd"/>
      <w:r w:rsidRPr="00E06B1B">
        <w:rPr>
          <w:rFonts w:cs="Arial"/>
          <w:sz w:val="20"/>
          <w:lang w:val="sk-SK"/>
        </w:rPr>
        <w:t xml:space="preserve"> ako v projekte,</w:t>
      </w:r>
    </w:p>
    <w:p w:rsidR="003333A3" w:rsidRPr="00E06B1B" w:rsidRDefault="003333A3" w:rsidP="00347D3D">
      <w:pPr>
        <w:numPr>
          <w:ilvl w:val="0"/>
          <w:numId w:val="5"/>
        </w:numPr>
        <w:tabs>
          <w:tab w:val="clear" w:pos="795"/>
          <w:tab w:val="left" w:pos="851"/>
        </w:tabs>
        <w:overflowPunct/>
        <w:autoSpaceDE/>
        <w:autoSpaceDN/>
        <w:adjustRightInd/>
        <w:spacing w:after="0"/>
        <w:ind w:left="851" w:hanging="284"/>
        <w:textAlignment w:val="auto"/>
        <w:rPr>
          <w:rFonts w:cs="Arial"/>
          <w:sz w:val="20"/>
          <w:lang w:val="sk-SK"/>
        </w:rPr>
      </w:pPr>
      <w:r w:rsidRPr="00E06B1B">
        <w:rPr>
          <w:rFonts w:cs="Arial"/>
          <w:sz w:val="20"/>
          <w:lang w:val="sk-SK"/>
        </w:rPr>
        <w:t>pozdĺžny profil,</w:t>
      </w:r>
    </w:p>
    <w:p w:rsidR="003333A3" w:rsidRPr="00E06B1B" w:rsidRDefault="003333A3" w:rsidP="00347D3D">
      <w:pPr>
        <w:numPr>
          <w:ilvl w:val="0"/>
          <w:numId w:val="5"/>
        </w:numPr>
        <w:tabs>
          <w:tab w:val="clear" w:pos="795"/>
          <w:tab w:val="left" w:pos="851"/>
        </w:tabs>
        <w:overflowPunct/>
        <w:autoSpaceDE/>
        <w:autoSpaceDN/>
        <w:adjustRightInd/>
        <w:spacing w:after="0"/>
        <w:ind w:left="851" w:hanging="284"/>
        <w:textAlignment w:val="auto"/>
        <w:rPr>
          <w:rFonts w:cs="Arial"/>
          <w:sz w:val="20"/>
          <w:lang w:val="sk-SK"/>
        </w:rPr>
      </w:pPr>
      <w:r w:rsidRPr="00E06B1B">
        <w:rPr>
          <w:rFonts w:cs="Arial"/>
          <w:sz w:val="20"/>
          <w:lang w:val="sk-SK"/>
        </w:rPr>
        <w:t>technická správa merania</w:t>
      </w:r>
    </w:p>
    <w:p w:rsidR="003333A3" w:rsidRPr="00E06B1B" w:rsidRDefault="00DE3E62" w:rsidP="00347D3D">
      <w:pPr>
        <w:pStyle w:val="Nadpis9"/>
        <w:numPr>
          <w:ilvl w:val="0"/>
          <w:numId w:val="0"/>
        </w:numPr>
        <w:ind w:left="426" w:hanging="426"/>
        <w:rPr>
          <w:rFonts w:cs="Arial"/>
          <w:b w:val="0"/>
          <w:i w:val="0"/>
          <w:sz w:val="20"/>
          <w:lang w:val="sk-SK"/>
        </w:rPr>
      </w:pPr>
      <w:r w:rsidRPr="00E06B1B">
        <w:rPr>
          <w:rFonts w:cs="Arial"/>
          <w:b w:val="0"/>
          <w:i w:val="0"/>
          <w:sz w:val="20"/>
          <w:lang w:val="sk-SK"/>
        </w:rPr>
        <w:t>3</w:t>
      </w:r>
      <w:r w:rsidR="009A49FE" w:rsidRPr="00E06B1B">
        <w:rPr>
          <w:rFonts w:cs="Arial"/>
          <w:b w:val="0"/>
          <w:i w:val="0"/>
          <w:sz w:val="20"/>
          <w:lang w:val="sk-SK"/>
        </w:rPr>
        <w:t>.15</w:t>
      </w:r>
      <w:r w:rsidR="009A49FE" w:rsidRPr="00E06B1B">
        <w:rPr>
          <w:rFonts w:cs="Arial"/>
          <w:b w:val="0"/>
          <w:i w:val="0"/>
          <w:sz w:val="20"/>
          <w:lang w:val="sk-SK"/>
        </w:rPr>
        <w:tab/>
      </w:r>
      <w:r w:rsidR="003333A3" w:rsidRPr="00E06B1B">
        <w:rPr>
          <w:rFonts w:cs="Arial"/>
          <w:b w:val="0"/>
          <w:i w:val="0"/>
          <w:sz w:val="20"/>
          <w:lang w:val="sk-SK"/>
        </w:rPr>
        <w:t>Geodetickou časťou DSRS pri mostoch je:</w:t>
      </w:r>
    </w:p>
    <w:p w:rsidR="003333A3" w:rsidRPr="00E06B1B" w:rsidRDefault="003333A3" w:rsidP="00347D3D">
      <w:pPr>
        <w:numPr>
          <w:ilvl w:val="0"/>
          <w:numId w:val="7"/>
        </w:numPr>
        <w:tabs>
          <w:tab w:val="left" w:pos="426"/>
        </w:tabs>
        <w:overflowPunct/>
        <w:autoSpaceDE/>
        <w:autoSpaceDN/>
        <w:adjustRightInd/>
        <w:spacing w:before="60" w:after="0"/>
        <w:ind w:left="856" w:hanging="289"/>
        <w:textAlignment w:val="auto"/>
        <w:rPr>
          <w:rFonts w:cs="Arial"/>
          <w:sz w:val="20"/>
          <w:lang w:val="sk-SK"/>
        </w:rPr>
      </w:pPr>
      <w:r w:rsidRPr="00E06B1B">
        <w:rPr>
          <w:rFonts w:cs="Arial"/>
          <w:sz w:val="20"/>
          <w:lang w:val="sk-SK"/>
        </w:rPr>
        <w:t>výkres skutočného stavu spodnej a hornej stavby,</w:t>
      </w:r>
    </w:p>
    <w:p w:rsidR="003333A3" w:rsidRPr="00E06B1B" w:rsidRDefault="003333A3" w:rsidP="00347D3D">
      <w:pPr>
        <w:numPr>
          <w:ilvl w:val="0"/>
          <w:numId w:val="7"/>
        </w:numPr>
        <w:tabs>
          <w:tab w:val="left" w:pos="426"/>
        </w:tabs>
        <w:overflowPunct/>
        <w:autoSpaceDE/>
        <w:autoSpaceDN/>
        <w:adjustRightInd/>
        <w:spacing w:after="0"/>
        <w:ind w:left="856" w:hanging="289"/>
        <w:textAlignment w:val="auto"/>
        <w:rPr>
          <w:rFonts w:cs="Arial"/>
          <w:sz w:val="20"/>
          <w:lang w:val="sk-SK"/>
        </w:rPr>
      </w:pPr>
      <w:r w:rsidRPr="00E06B1B">
        <w:rPr>
          <w:rFonts w:cs="Arial"/>
          <w:sz w:val="20"/>
          <w:lang w:val="sk-SK"/>
        </w:rPr>
        <w:t>súradnice a výšky podrobných bodov s podrobným popisom + bodové pole,</w:t>
      </w:r>
    </w:p>
    <w:p w:rsidR="003333A3" w:rsidRPr="00E06B1B" w:rsidRDefault="003333A3" w:rsidP="00347D3D">
      <w:pPr>
        <w:numPr>
          <w:ilvl w:val="0"/>
          <w:numId w:val="7"/>
        </w:numPr>
        <w:tabs>
          <w:tab w:val="left" w:pos="426"/>
        </w:tabs>
        <w:overflowPunct/>
        <w:autoSpaceDE/>
        <w:autoSpaceDN/>
        <w:adjustRightInd/>
        <w:spacing w:after="0"/>
        <w:ind w:left="856" w:hanging="289"/>
        <w:textAlignment w:val="auto"/>
        <w:rPr>
          <w:rFonts w:cs="Arial"/>
          <w:sz w:val="20"/>
          <w:lang w:val="sk-SK"/>
        </w:rPr>
      </w:pPr>
      <w:r w:rsidRPr="00E06B1B">
        <w:rPr>
          <w:rFonts w:cs="Arial"/>
          <w:sz w:val="20"/>
          <w:lang w:val="sk-SK"/>
        </w:rPr>
        <w:t>pozdĺžny profil,</w:t>
      </w:r>
    </w:p>
    <w:p w:rsidR="003333A3" w:rsidRPr="00E06B1B" w:rsidRDefault="003333A3" w:rsidP="00347D3D">
      <w:pPr>
        <w:numPr>
          <w:ilvl w:val="0"/>
          <w:numId w:val="7"/>
        </w:numPr>
        <w:tabs>
          <w:tab w:val="left" w:pos="426"/>
        </w:tabs>
        <w:overflowPunct/>
        <w:autoSpaceDE/>
        <w:autoSpaceDN/>
        <w:adjustRightInd/>
        <w:spacing w:after="0"/>
        <w:ind w:left="856" w:hanging="289"/>
        <w:textAlignment w:val="auto"/>
        <w:rPr>
          <w:rFonts w:cs="Arial"/>
          <w:sz w:val="20"/>
          <w:lang w:val="sk-SK"/>
        </w:rPr>
      </w:pPr>
      <w:r w:rsidRPr="00E06B1B">
        <w:rPr>
          <w:rFonts w:cs="Arial"/>
          <w:sz w:val="20"/>
          <w:lang w:val="sk-SK"/>
        </w:rPr>
        <w:t>priečne profily v reze ako v projekte nad piliermi a v strede po</w:t>
      </w:r>
      <w:r w:rsidR="00074171" w:rsidRPr="00E06B1B">
        <w:rPr>
          <w:rFonts w:cs="Arial"/>
          <w:sz w:val="20"/>
          <w:lang w:val="sk-SK"/>
        </w:rPr>
        <w:t>ľ</w:t>
      </w:r>
      <w:r w:rsidRPr="00E06B1B">
        <w:rPr>
          <w:rFonts w:cs="Arial"/>
          <w:sz w:val="20"/>
          <w:lang w:val="sk-SK"/>
        </w:rPr>
        <w:t>a,</w:t>
      </w:r>
    </w:p>
    <w:p w:rsidR="003333A3" w:rsidRPr="00E06B1B" w:rsidRDefault="003333A3" w:rsidP="00347D3D">
      <w:pPr>
        <w:numPr>
          <w:ilvl w:val="0"/>
          <w:numId w:val="7"/>
        </w:numPr>
        <w:tabs>
          <w:tab w:val="left" w:pos="426"/>
        </w:tabs>
        <w:overflowPunct/>
        <w:autoSpaceDE/>
        <w:autoSpaceDN/>
        <w:adjustRightInd/>
        <w:spacing w:after="0"/>
        <w:ind w:left="856" w:hanging="289"/>
        <w:textAlignment w:val="auto"/>
        <w:rPr>
          <w:rFonts w:cs="Arial"/>
          <w:sz w:val="20"/>
          <w:lang w:val="sk-SK"/>
        </w:rPr>
      </w:pPr>
      <w:r w:rsidRPr="00E06B1B">
        <w:rPr>
          <w:rFonts w:cs="Arial"/>
          <w:sz w:val="20"/>
          <w:lang w:val="sk-SK"/>
        </w:rPr>
        <w:t>technická správa merania.</w:t>
      </w:r>
    </w:p>
    <w:p w:rsidR="003333A3" w:rsidRPr="00E06B1B" w:rsidRDefault="00DE3E62" w:rsidP="00347D3D">
      <w:pPr>
        <w:pStyle w:val="Nadpis9"/>
        <w:numPr>
          <w:ilvl w:val="0"/>
          <w:numId w:val="0"/>
        </w:numPr>
        <w:ind w:left="426" w:hanging="426"/>
        <w:rPr>
          <w:rFonts w:cs="Arial"/>
          <w:b w:val="0"/>
          <w:i w:val="0"/>
          <w:sz w:val="20"/>
          <w:lang w:val="sk-SK"/>
        </w:rPr>
      </w:pPr>
      <w:r w:rsidRPr="00E06B1B">
        <w:rPr>
          <w:rFonts w:cs="Arial"/>
          <w:b w:val="0"/>
          <w:i w:val="0"/>
          <w:sz w:val="20"/>
          <w:lang w:val="sk-SK"/>
        </w:rPr>
        <w:t>3</w:t>
      </w:r>
      <w:r w:rsidR="003333A3" w:rsidRPr="00E06B1B">
        <w:rPr>
          <w:rFonts w:cs="Arial"/>
          <w:b w:val="0"/>
          <w:i w:val="0"/>
          <w:sz w:val="20"/>
          <w:lang w:val="sk-SK"/>
        </w:rPr>
        <w:t>.16</w:t>
      </w:r>
      <w:r w:rsidR="003333A3" w:rsidRPr="00E06B1B">
        <w:rPr>
          <w:rFonts w:cs="Arial"/>
          <w:b w:val="0"/>
          <w:i w:val="0"/>
          <w:sz w:val="20"/>
          <w:lang w:val="sk-SK"/>
        </w:rPr>
        <w:tab/>
        <w:t>Geodetickou časťou DSRS pri inžinierskych sieťach – podzemných a nadzemných vedeniach je:</w:t>
      </w:r>
    </w:p>
    <w:p w:rsidR="003333A3" w:rsidRPr="00E06B1B" w:rsidRDefault="003333A3" w:rsidP="00347D3D">
      <w:pPr>
        <w:numPr>
          <w:ilvl w:val="0"/>
          <w:numId w:val="14"/>
        </w:numPr>
        <w:tabs>
          <w:tab w:val="left" w:pos="426"/>
        </w:tabs>
        <w:overflowPunct/>
        <w:autoSpaceDE/>
        <w:autoSpaceDN/>
        <w:adjustRightInd/>
        <w:spacing w:before="60" w:after="0"/>
        <w:ind w:left="856" w:hanging="289"/>
        <w:textAlignment w:val="auto"/>
        <w:rPr>
          <w:rFonts w:cs="Arial"/>
          <w:sz w:val="20"/>
          <w:lang w:val="sk-SK"/>
        </w:rPr>
      </w:pPr>
      <w:r w:rsidRPr="00E06B1B">
        <w:rPr>
          <w:rFonts w:cs="Arial"/>
          <w:sz w:val="20"/>
          <w:lang w:val="sk-SK"/>
        </w:rPr>
        <w:t>výkres polohového a výškového zamerania priebehu siete,</w:t>
      </w:r>
    </w:p>
    <w:p w:rsidR="003333A3" w:rsidRPr="00E06B1B" w:rsidRDefault="003333A3" w:rsidP="00347D3D">
      <w:pPr>
        <w:numPr>
          <w:ilvl w:val="0"/>
          <w:numId w:val="14"/>
        </w:numPr>
        <w:tabs>
          <w:tab w:val="left" w:pos="426"/>
        </w:tabs>
        <w:overflowPunct/>
        <w:autoSpaceDE/>
        <w:autoSpaceDN/>
        <w:adjustRightInd/>
        <w:spacing w:after="0"/>
        <w:ind w:left="856" w:hanging="289"/>
        <w:textAlignment w:val="auto"/>
        <w:rPr>
          <w:rFonts w:cs="Arial"/>
          <w:sz w:val="20"/>
          <w:lang w:val="sk-SK"/>
        </w:rPr>
      </w:pPr>
      <w:r w:rsidRPr="00E06B1B">
        <w:rPr>
          <w:rFonts w:cs="Arial"/>
          <w:sz w:val="20"/>
          <w:lang w:val="sk-SK"/>
        </w:rPr>
        <w:t>súradnice a výšky  podrobných bodov s podrobným popisom + bodové pole,</w:t>
      </w:r>
    </w:p>
    <w:p w:rsidR="003333A3" w:rsidRPr="00E06B1B" w:rsidRDefault="003333A3" w:rsidP="00347D3D">
      <w:pPr>
        <w:numPr>
          <w:ilvl w:val="0"/>
          <w:numId w:val="14"/>
        </w:numPr>
        <w:tabs>
          <w:tab w:val="left" w:pos="426"/>
        </w:tabs>
        <w:overflowPunct/>
        <w:autoSpaceDE/>
        <w:autoSpaceDN/>
        <w:adjustRightInd/>
        <w:spacing w:after="0"/>
        <w:ind w:left="856" w:hanging="289"/>
        <w:textAlignment w:val="auto"/>
        <w:rPr>
          <w:rFonts w:cs="Arial"/>
          <w:sz w:val="20"/>
          <w:lang w:val="sk-SK"/>
        </w:rPr>
      </w:pPr>
      <w:r w:rsidRPr="00E06B1B">
        <w:rPr>
          <w:rFonts w:cs="Arial"/>
          <w:sz w:val="20"/>
          <w:lang w:val="sk-SK"/>
        </w:rPr>
        <w:t>pozdĺžny profil - vodovody, plynovody, kanalizácie</w:t>
      </w:r>
    </w:p>
    <w:p w:rsidR="003333A3" w:rsidRPr="00E06B1B" w:rsidRDefault="003333A3" w:rsidP="00347D3D">
      <w:pPr>
        <w:numPr>
          <w:ilvl w:val="0"/>
          <w:numId w:val="14"/>
        </w:numPr>
        <w:tabs>
          <w:tab w:val="left" w:pos="426"/>
        </w:tabs>
        <w:overflowPunct/>
        <w:autoSpaceDE/>
        <w:autoSpaceDN/>
        <w:adjustRightInd/>
        <w:spacing w:after="0"/>
        <w:ind w:left="856" w:hanging="289"/>
        <w:textAlignment w:val="auto"/>
        <w:rPr>
          <w:rFonts w:cs="Arial"/>
          <w:sz w:val="20"/>
          <w:lang w:val="sk-SK"/>
        </w:rPr>
      </w:pPr>
      <w:r w:rsidRPr="00E06B1B">
        <w:rPr>
          <w:rFonts w:cs="Arial"/>
          <w:sz w:val="20"/>
          <w:lang w:val="sk-SK"/>
        </w:rPr>
        <w:t>technická správa merania.</w:t>
      </w:r>
    </w:p>
    <w:p w:rsidR="003333A3" w:rsidRPr="00E06B1B" w:rsidRDefault="003333A3" w:rsidP="00347D3D">
      <w:pPr>
        <w:pStyle w:val="Nadpis9"/>
        <w:numPr>
          <w:ilvl w:val="0"/>
          <w:numId w:val="0"/>
        </w:numPr>
        <w:tabs>
          <w:tab w:val="left" w:pos="426"/>
        </w:tabs>
        <w:spacing w:before="120"/>
        <w:ind w:left="425" w:hanging="425"/>
        <w:rPr>
          <w:rFonts w:cs="Arial"/>
          <w:b w:val="0"/>
          <w:i w:val="0"/>
          <w:sz w:val="20"/>
          <w:lang w:val="sk-SK"/>
        </w:rPr>
      </w:pPr>
      <w:r w:rsidRPr="00E06B1B">
        <w:rPr>
          <w:rFonts w:cs="Arial"/>
          <w:b w:val="0"/>
          <w:i w:val="0"/>
          <w:sz w:val="20"/>
          <w:lang w:val="sk-SK"/>
        </w:rPr>
        <w:tab/>
        <w:t>Digitálna forma spracovania geodetických častí DSRS bude rešpektovať požiadavky správcov jednotlivých objektov a bude spracovaná v zmysle predpisu MDPT SR TP 07/2004 Digitálna dokumentácia stavieb cestných komunikácií.</w:t>
      </w:r>
    </w:p>
    <w:p w:rsidR="003333A3" w:rsidRPr="00E06B1B" w:rsidRDefault="00DE3E62" w:rsidP="00347D3D">
      <w:pPr>
        <w:pStyle w:val="Nadpis9"/>
        <w:numPr>
          <w:ilvl w:val="0"/>
          <w:numId w:val="0"/>
        </w:numPr>
        <w:ind w:left="426" w:hanging="426"/>
        <w:rPr>
          <w:rFonts w:cs="Arial"/>
          <w:b w:val="0"/>
          <w:i w:val="0"/>
          <w:sz w:val="20"/>
          <w:lang w:val="sk-SK"/>
        </w:rPr>
      </w:pPr>
      <w:r w:rsidRPr="00E06B1B">
        <w:rPr>
          <w:rFonts w:cs="Arial"/>
          <w:b w:val="0"/>
          <w:i w:val="0"/>
          <w:sz w:val="20"/>
          <w:lang w:val="sk-SK"/>
        </w:rPr>
        <w:t>3</w:t>
      </w:r>
      <w:r w:rsidR="003333A3" w:rsidRPr="00E06B1B">
        <w:rPr>
          <w:rFonts w:cs="Arial"/>
          <w:b w:val="0"/>
          <w:i w:val="0"/>
          <w:sz w:val="20"/>
          <w:lang w:val="sk-SK"/>
        </w:rPr>
        <w:t>.17</w:t>
      </w:r>
      <w:r w:rsidR="003333A3" w:rsidRPr="00E06B1B">
        <w:rPr>
          <w:rFonts w:cs="Arial"/>
          <w:b w:val="0"/>
          <w:i w:val="0"/>
          <w:sz w:val="20"/>
          <w:lang w:val="sk-SK"/>
        </w:rPr>
        <w:tab/>
        <w:t xml:space="preserve">Základná mapa </w:t>
      </w:r>
      <w:r w:rsidR="00DC4F05">
        <w:rPr>
          <w:rFonts w:cs="Arial"/>
          <w:b w:val="0"/>
          <w:i w:val="0"/>
          <w:sz w:val="20"/>
          <w:lang w:val="sk-SK"/>
        </w:rPr>
        <w:t>diaľnice</w:t>
      </w:r>
      <w:r w:rsidR="003333A3" w:rsidRPr="00E06B1B">
        <w:rPr>
          <w:rFonts w:cs="Arial"/>
          <w:b w:val="0"/>
          <w:i w:val="0"/>
          <w:sz w:val="20"/>
          <w:lang w:val="sk-SK"/>
        </w:rPr>
        <w:t>:</w:t>
      </w:r>
    </w:p>
    <w:p w:rsidR="003333A3" w:rsidRPr="00E06B1B" w:rsidRDefault="003333A3" w:rsidP="00347D3D">
      <w:pPr>
        <w:pStyle w:val="Nadpis9"/>
        <w:numPr>
          <w:ilvl w:val="0"/>
          <w:numId w:val="0"/>
        </w:numPr>
        <w:tabs>
          <w:tab w:val="left" w:pos="426"/>
        </w:tabs>
        <w:spacing w:before="120"/>
        <w:ind w:left="425" w:hanging="425"/>
        <w:rPr>
          <w:rFonts w:cs="Arial"/>
          <w:b w:val="0"/>
          <w:i w:val="0"/>
          <w:sz w:val="20"/>
          <w:lang w:val="sk-SK"/>
        </w:rPr>
      </w:pPr>
      <w:r w:rsidRPr="00E06B1B">
        <w:rPr>
          <w:rFonts w:cs="Arial"/>
          <w:b w:val="0"/>
          <w:i w:val="0"/>
          <w:sz w:val="20"/>
          <w:lang w:val="sk-SK"/>
        </w:rPr>
        <w:tab/>
        <w:t xml:space="preserve">Súčasťou DSRS bude i základná mapa </w:t>
      </w:r>
      <w:r w:rsidR="00A922D8">
        <w:rPr>
          <w:rFonts w:cs="Arial"/>
          <w:b w:val="0"/>
          <w:i w:val="0"/>
          <w:sz w:val="20"/>
          <w:lang w:val="sk-SK"/>
        </w:rPr>
        <w:t>Diaľnice (ZMD)</w:t>
      </w:r>
      <w:r w:rsidRPr="00E06B1B">
        <w:rPr>
          <w:rFonts w:cs="Arial"/>
          <w:b w:val="0"/>
          <w:i w:val="0"/>
          <w:sz w:val="20"/>
          <w:lang w:val="sk-SK"/>
        </w:rPr>
        <w:t xml:space="preserve"> ako súborné spracovanie všetkých objektov stavby v analytickej aj digitálnej forme (.</w:t>
      </w:r>
      <w:proofErr w:type="spellStart"/>
      <w:r w:rsidRPr="00E06B1B">
        <w:rPr>
          <w:rFonts w:cs="Arial"/>
          <w:b w:val="0"/>
          <w:i w:val="0"/>
          <w:sz w:val="20"/>
          <w:lang w:val="sk-SK"/>
        </w:rPr>
        <w:t>dgn</w:t>
      </w:r>
      <w:proofErr w:type="spellEnd"/>
      <w:r w:rsidRPr="00E06B1B">
        <w:rPr>
          <w:rFonts w:cs="Arial"/>
          <w:b w:val="0"/>
          <w:i w:val="0"/>
          <w:sz w:val="20"/>
          <w:lang w:val="sk-SK"/>
        </w:rPr>
        <w:t xml:space="preserve">). </w:t>
      </w:r>
      <w:r w:rsidR="00A922D8">
        <w:rPr>
          <w:rFonts w:cs="Arial"/>
          <w:b w:val="0"/>
          <w:i w:val="0"/>
          <w:sz w:val="20"/>
          <w:lang w:val="sk-SK"/>
        </w:rPr>
        <w:t>ZMD</w:t>
      </w:r>
      <w:r w:rsidRPr="00E06B1B">
        <w:rPr>
          <w:rFonts w:cs="Arial"/>
          <w:b w:val="0"/>
          <w:i w:val="0"/>
          <w:sz w:val="20"/>
          <w:lang w:val="sk-SK"/>
        </w:rPr>
        <w:t xml:space="preserve"> sa bude systematicky vyhotovovať už v priebehu výstavby a čiastočne aj vo fáze </w:t>
      </w:r>
      <w:proofErr w:type="spellStart"/>
      <w:r w:rsidRPr="00E06B1B">
        <w:rPr>
          <w:rFonts w:cs="Arial"/>
          <w:b w:val="0"/>
          <w:i w:val="0"/>
          <w:sz w:val="20"/>
          <w:lang w:val="sk-SK"/>
        </w:rPr>
        <w:t>porealizačnej</w:t>
      </w:r>
      <w:proofErr w:type="spellEnd"/>
      <w:r w:rsidRPr="00E06B1B">
        <w:rPr>
          <w:rFonts w:cs="Arial"/>
          <w:b w:val="0"/>
          <w:i w:val="0"/>
          <w:sz w:val="20"/>
          <w:lang w:val="sk-SK"/>
        </w:rPr>
        <w:t xml:space="preserve">. </w:t>
      </w:r>
      <w:r w:rsidR="00A922D8">
        <w:rPr>
          <w:rFonts w:cs="Arial"/>
          <w:b w:val="0"/>
          <w:i w:val="0"/>
          <w:sz w:val="20"/>
          <w:lang w:val="sk-SK"/>
        </w:rPr>
        <w:t>ZMD</w:t>
      </w:r>
      <w:r w:rsidRPr="00E06B1B">
        <w:rPr>
          <w:rFonts w:cs="Arial"/>
          <w:b w:val="0"/>
          <w:i w:val="0"/>
          <w:sz w:val="20"/>
          <w:lang w:val="sk-SK"/>
        </w:rPr>
        <w:t xml:space="preserve"> bude zhotovená podľa Technických predpisov TP 07/2010, účinných od 1.8.2010 po odstránení vád a nedorobkov stavby, vrátane „Projektu na vyhotovenie ZM</w:t>
      </w:r>
      <w:r w:rsidR="00DC4F05">
        <w:rPr>
          <w:rFonts w:cs="Arial"/>
          <w:b w:val="0"/>
          <w:i w:val="0"/>
          <w:sz w:val="20"/>
          <w:lang w:val="sk-SK"/>
        </w:rPr>
        <w:t>D</w:t>
      </w:r>
      <w:r w:rsidRPr="00E06B1B">
        <w:rPr>
          <w:rFonts w:cs="Arial"/>
          <w:b w:val="0"/>
          <w:i w:val="0"/>
          <w:sz w:val="20"/>
          <w:lang w:val="sk-SK"/>
        </w:rPr>
        <w:t>“. Projekt na vyhotovenie ZM</w:t>
      </w:r>
      <w:r w:rsidR="00DC4F05">
        <w:rPr>
          <w:rFonts w:cs="Arial"/>
          <w:b w:val="0"/>
          <w:i w:val="0"/>
          <w:sz w:val="20"/>
          <w:lang w:val="sk-SK"/>
        </w:rPr>
        <w:t>D</w:t>
      </w:r>
      <w:r w:rsidRPr="00E06B1B">
        <w:rPr>
          <w:rFonts w:cs="Arial"/>
          <w:b w:val="0"/>
          <w:i w:val="0"/>
          <w:sz w:val="20"/>
          <w:lang w:val="sk-SK"/>
        </w:rPr>
        <w:t xml:space="preserve"> bude na začiatku výstavby odsúhlasený s budúcim správcom rýchlostnej cesty (NDS a.s. úsek prevádzky). Zahŕňa aj prípadné vybudovanie nových bodov bodového poľa, a tiež aj vyhotovenie </w:t>
      </w:r>
      <w:proofErr w:type="spellStart"/>
      <w:r w:rsidRPr="00E06B1B">
        <w:rPr>
          <w:rFonts w:cs="Arial"/>
          <w:b w:val="0"/>
          <w:i w:val="0"/>
          <w:sz w:val="20"/>
          <w:lang w:val="sk-SK"/>
        </w:rPr>
        <w:t>porealizačnej</w:t>
      </w:r>
      <w:proofErr w:type="spellEnd"/>
      <w:r w:rsidRPr="00E06B1B">
        <w:rPr>
          <w:rFonts w:cs="Arial"/>
          <w:b w:val="0"/>
          <w:i w:val="0"/>
          <w:sz w:val="20"/>
          <w:lang w:val="sk-SK"/>
        </w:rPr>
        <w:t xml:space="preserve"> </w:t>
      </w:r>
      <w:proofErr w:type="spellStart"/>
      <w:r w:rsidRPr="00E06B1B">
        <w:rPr>
          <w:rFonts w:cs="Arial"/>
          <w:b w:val="0"/>
          <w:i w:val="0"/>
          <w:sz w:val="20"/>
          <w:lang w:val="sk-SK"/>
        </w:rPr>
        <w:t>ortofotomapy</w:t>
      </w:r>
      <w:proofErr w:type="spellEnd"/>
      <w:r w:rsidRPr="00E06B1B">
        <w:rPr>
          <w:rFonts w:cs="Arial"/>
          <w:b w:val="0"/>
          <w:i w:val="0"/>
          <w:sz w:val="20"/>
          <w:lang w:val="sk-SK"/>
        </w:rPr>
        <w:t xml:space="preserve"> so zobrazením vyhotoveného diela s ochranným pásmom pri možnosti vloženia aktuálneho stavu C-KN resp. E-KN. Spresnenie požiadaviek na vyhotovenie digitálnej </w:t>
      </w:r>
      <w:proofErr w:type="spellStart"/>
      <w:r w:rsidRPr="00E06B1B">
        <w:rPr>
          <w:rFonts w:cs="Arial"/>
          <w:b w:val="0"/>
          <w:i w:val="0"/>
          <w:sz w:val="20"/>
          <w:lang w:val="sk-SK"/>
        </w:rPr>
        <w:t>ortofotomapy</w:t>
      </w:r>
      <w:proofErr w:type="spellEnd"/>
      <w:r w:rsidRPr="00E06B1B">
        <w:rPr>
          <w:rFonts w:cs="Arial"/>
          <w:b w:val="0"/>
          <w:i w:val="0"/>
          <w:sz w:val="20"/>
          <w:lang w:val="sk-SK"/>
        </w:rPr>
        <w:t xml:space="preserve"> ako súčasti </w:t>
      </w:r>
      <w:r w:rsidR="00A922D8">
        <w:rPr>
          <w:rFonts w:cs="Arial"/>
          <w:b w:val="0"/>
          <w:i w:val="0"/>
          <w:sz w:val="20"/>
          <w:lang w:val="sk-SK"/>
        </w:rPr>
        <w:t>ZMD</w:t>
      </w:r>
      <w:r w:rsidRPr="00E06B1B">
        <w:rPr>
          <w:rFonts w:cs="Arial"/>
          <w:b w:val="0"/>
          <w:i w:val="0"/>
          <w:sz w:val="20"/>
          <w:lang w:val="sk-SK"/>
        </w:rPr>
        <w:t xml:space="preserve"> a počet vyhotovení určí NDS a.s. úsek prevádzky.</w:t>
      </w:r>
    </w:p>
    <w:p w:rsidR="003333A3" w:rsidRPr="00E06B1B" w:rsidRDefault="003333A3" w:rsidP="00347D3D">
      <w:pPr>
        <w:spacing w:after="60"/>
        <w:ind w:firstLine="425"/>
        <w:rPr>
          <w:rFonts w:cs="Arial"/>
          <w:sz w:val="20"/>
          <w:lang w:val="sk-SK"/>
        </w:rPr>
      </w:pPr>
      <w:r w:rsidRPr="00E06B1B">
        <w:rPr>
          <w:rFonts w:cs="Arial"/>
          <w:sz w:val="20"/>
          <w:lang w:val="sk-SK"/>
        </w:rPr>
        <w:t xml:space="preserve">Minimálne požiadavky na vypracovanie digitálnej </w:t>
      </w:r>
      <w:proofErr w:type="spellStart"/>
      <w:r w:rsidRPr="00E06B1B">
        <w:rPr>
          <w:rFonts w:cs="Arial"/>
          <w:sz w:val="20"/>
          <w:lang w:val="sk-SK"/>
        </w:rPr>
        <w:t>ortofotomapy</w:t>
      </w:r>
      <w:proofErr w:type="spellEnd"/>
      <w:r w:rsidRPr="00E06B1B">
        <w:rPr>
          <w:rFonts w:cs="Arial"/>
          <w:sz w:val="20"/>
          <w:lang w:val="sk-SK"/>
        </w:rPr>
        <w:t xml:space="preserve"> ako súčasť </w:t>
      </w:r>
      <w:r w:rsidR="00A922D8">
        <w:rPr>
          <w:rFonts w:cs="Arial"/>
          <w:sz w:val="20"/>
          <w:lang w:val="sk-SK"/>
        </w:rPr>
        <w:t>ZMD</w:t>
      </w:r>
      <w:r w:rsidRPr="00E06B1B">
        <w:rPr>
          <w:rFonts w:cs="Arial"/>
          <w:sz w:val="20"/>
          <w:lang w:val="sk-SK"/>
        </w:rPr>
        <w:t>:</w:t>
      </w:r>
    </w:p>
    <w:p w:rsidR="003333A3" w:rsidRPr="00E06B1B" w:rsidRDefault="003333A3" w:rsidP="00347D3D">
      <w:pPr>
        <w:spacing w:after="120"/>
        <w:ind w:left="442"/>
        <w:rPr>
          <w:rFonts w:cs="Arial"/>
          <w:sz w:val="20"/>
          <w:lang w:val="sk-SK"/>
        </w:rPr>
      </w:pPr>
      <w:r w:rsidRPr="00E06B1B">
        <w:rPr>
          <w:rFonts w:cs="Arial"/>
          <w:sz w:val="20"/>
          <w:lang w:val="sk-SK"/>
        </w:rPr>
        <w:t xml:space="preserve">Súčasťou dodávky </w:t>
      </w:r>
      <w:r w:rsidR="00A922D8">
        <w:rPr>
          <w:rFonts w:cs="Arial"/>
          <w:sz w:val="20"/>
          <w:lang w:val="sk-SK"/>
        </w:rPr>
        <w:t>ZMD</w:t>
      </w:r>
      <w:r w:rsidRPr="00E06B1B">
        <w:rPr>
          <w:rFonts w:cs="Arial"/>
          <w:sz w:val="20"/>
          <w:lang w:val="sk-SK"/>
        </w:rPr>
        <w:t xml:space="preserve"> je aj digitálna </w:t>
      </w:r>
      <w:proofErr w:type="spellStart"/>
      <w:r w:rsidRPr="00E06B1B">
        <w:rPr>
          <w:rFonts w:cs="Arial"/>
          <w:sz w:val="20"/>
          <w:lang w:val="sk-SK"/>
        </w:rPr>
        <w:t>ortofotomapa</w:t>
      </w:r>
      <w:proofErr w:type="spellEnd"/>
      <w:r w:rsidRPr="00E06B1B">
        <w:rPr>
          <w:rFonts w:cs="Arial"/>
          <w:sz w:val="20"/>
          <w:lang w:val="sk-SK"/>
        </w:rPr>
        <w:t>:</w:t>
      </w:r>
    </w:p>
    <w:p w:rsidR="003333A3" w:rsidRPr="00E06B1B" w:rsidRDefault="003333A3" w:rsidP="00347D3D">
      <w:pPr>
        <w:numPr>
          <w:ilvl w:val="0"/>
          <w:numId w:val="10"/>
        </w:numPr>
        <w:tabs>
          <w:tab w:val="clear" w:pos="1200"/>
        </w:tabs>
        <w:overflowPunct/>
        <w:autoSpaceDE/>
        <w:autoSpaceDN/>
        <w:adjustRightInd/>
        <w:spacing w:after="0"/>
        <w:ind w:left="1134" w:hanging="283"/>
        <w:textAlignment w:val="auto"/>
        <w:rPr>
          <w:rFonts w:cs="Arial"/>
          <w:sz w:val="20"/>
          <w:lang w:val="sk-SK"/>
        </w:rPr>
      </w:pPr>
      <w:r w:rsidRPr="00E06B1B">
        <w:rPr>
          <w:rFonts w:cs="Arial"/>
          <w:sz w:val="20"/>
          <w:lang w:val="sk-SK"/>
        </w:rPr>
        <w:t xml:space="preserve">Aktuálnosť </w:t>
      </w:r>
      <w:proofErr w:type="spellStart"/>
      <w:r w:rsidRPr="00E06B1B">
        <w:rPr>
          <w:rFonts w:cs="Arial"/>
          <w:sz w:val="20"/>
          <w:lang w:val="sk-SK"/>
        </w:rPr>
        <w:t>ortofotomapy</w:t>
      </w:r>
      <w:proofErr w:type="spellEnd"/>
      <w:r w:rsidRPr="00E06B1B">
        <w:rPr>
          <w:rFonts w:cs="Arial"/>
          <w:sz w:val="20"/>
          <w:lang w:val="sk-SK"/>
        </w:rPr>
        <w:t xml:space="preserve"> z náletu vykonanom v termíne po ukončení výstavby daného úseku rýchlostnej cesty (resp. cesty pre motorové vozidlá) najneskôr však max. 6 mesiacov pred termínom odovzdania diela ZM</w:t>
      </w:r>
      <w:r w:rsidR="00DC4F05">
        <w:rPr>
          <w:rFonts w:cs="Arial"/>
          <w:sz w:val="20"/>
          <w:lang w:val="sk-SK"/>
        </w:rPr>
        <w:t>D</w:t>
      </w:r>
      <w:r w:rsidRPr="00E06B1B">
        <w:rPr>
          <w:rFonts w:cs="Arial"/>
          <w:sz w:val="20"/>
          <w:lang w:val="sk-SK"/>
        </w:rPr>
        <w:t xml:space="preserve">. </w:t>
      </w:r>
    </w:p>
    <w:p w:rsidR="003333A3" w:rsidRPr="00E06B1B" w:rsidRDefault="003333A3" w:rsidP="00347D3D">
      <w:pPr>
        <w:numPr>
          <w:ilvl w:val="0"/>
          <w:numId w:val="10"/>
        </w:numPr>
        <w:tabs>
          <w:tab w:val="clear" w:pos="1200"/>
        </w:tabs>
        <w:overflowPunct/>
        <w:autoSpaceDE/>
        <w:autoSpaceDN/>
        <w:adjustRightInd/>
        <w:spacing w:after="60"/>
        <w:ind w:left="1135" w:hanging="284"/>
        <w:textAlignment w:val="auto"/>
        <w:rPr>
          <w:rFonts w:cs="Arial"/>
          <w:sz w:val="20"/>
          <w:lang w:val="sk-SK"/>
        </w:rPr>
      </w:pPr>
      <w:r w:rsidRPr="00E06B1B">
        <w:rPr>
          <w:rFonts w:cs="Arial"/>
          <w:sz w:val="20"/>
          <w:lang w:val="sk-SK"/>
        </w:rPr>
        <w:t>Technické parametre:</w:t>
      </w:r>
    </w:p>
    <w:p w:rsidR="003333A3" w:rsidRPr="00E06B1B" w:rsidRDefault="009A49FE" w:rsidP="00347D3D">
      <w:pPr>
        <w:spacing w:after="120"/>
        <w:ind w:left="1135"/>
        <w:rPr>
          <w:rFonts w:cs="Arial"/>
          <w:sz w:val="20"/>
          <w:lang w:val="sk-SK"/>
        </w:rPr>
      </w:pPr>
      <w:r w:rsidRPr="00E06B1B">
        <w:rPr>
          <w:rFonts w:cs="Arial"/>
          <w:sz w:val="20"/>
          <w:lang w:val="sk-SK"/>
        </w:rPr>
        <w:lastRenderedPageBreak/>
        <w:t>P</w:t>
      </w:r>
      <w:r w:rsidR="003333A3" w:rsidRPr="00E06B1B">
        <w:rPr>
          <w:rFonts w:cs="Arial"/>
          <w:sz w:val="20"/>
          <w:lang w:val="sk-SK"/>
        </w:rPr>
        <w:t xml:space="preserve">odrobnosť digitálnej </w:t>
      </w:r>
      <w:proofErr w:type="spellStart"/>
      <w:r w:rsidR="003333A3" w:rsidRPr="00E06B1B">
        <w:rPr>
          <w:rFonts w:cs="Arial"/>
          <w:sz w:val="20"/>
          <w:lang w:val="sk-SK"/>
        </w:rPr>
        <w:t>ortofotomapy</w:t>
      </w:r>
      <w:proofErr w:type="spellEnd"/>
      <w:r w:rsidR="003333A3" w:rsidRPr="00E06B1B">
        <w:rPr>
          <w:rFonts w:cs="Arial"/>
          <w:sz w:val="20"/>
          <w:lang w:val="sk-SK"/>
        </w:rPr>
        <w:t xml:space="preserve">: je požadovaná  v rozlíšení pixel = 5cm. Požadovaná presnosť </w:t>
      </w:r>
      <w:proofErr w:type="spellStart"/>
      <w:r w:rsidR="003333A3" w:rsidRPr="00E06B1B">
        <w:rPr>
          <w:rFonts w:cs="Arial"/>
          <w:sz w:val="20"/>
          <w:lang w:val="sk-SK"/>
        </w:rPr>
        <w:t>ortofotomapy</w:t>
      </w:r>
      <w:proofErr w:type="spellEnd"/>
      <w:r w:rsidR="003333A3" w:rsidRPr="00E06B1B">
        <w:rPr>
          <w:rFonts w:cs="Arial"/>
          <w:sz w:val="20"/>
          <w:lang w:val="sk-SK"/>
        </w:rPr>
        <w:t xml:space="preserve"> má byť v súlade s požadovanou presnosťou diela ZMD. Vzhľadom na túto požiadavku  je potrebné prispôsobiť parametre snímkovania a proces spracovania </w:t>
      </w:r>
      <w:proofErr w:type="spellStart"/>
      <w:r w:rsidR="003333A3" w:rsidRPr="00E06B1B">
        <w:rPr>
          <w:rFonts w:cs="Arial"/>
          <w:sz w:val="20"/>
          <w:lang w:val="sk-SK"/>
        </w:rPr>
        <w:t>ortofotomapy</w:t>
      </w:r>
      <w:proofErr w:type="spellEnd"/>
      <w:r w:rsidR="003333A3" w:rsidRPr="00E06B1B">
        <w:rPr>
          <w:rFonts w:cs="Arial"/>
          <w:sz w:val="20"/>
          <w:lang w:val="sk-SK"/>
        </w:rPr>
        <w:t xml:space="preserve">, </w:t>
      </w:r>
      <w:proofErr w:type="spellStart"/>
      <w:r w:rsidR="003333A3" w:rsidRPr="00E06B1B">
        <w:rPr>
          <w:rFonts w:cs="Arial"/>
          <w:sz w:val="20"/>
          <w:lang w:val="sk-SK"/>
        </w:rPr>
        <w:t>t.j</w:t>
      </w:r>
      <w:proofErr w:type="spellEnd"/>
      <w:r w:rsidR="003333A3" w:rsidRPr="00E06B1B">
        <w:rPr>
          <w:rFonts w:cs="Arial"/>
          <w:sz w:val="20"/>
          <w:lang w:val="sk-SK"/>
        </w:rPr>
        <w:t xml:space="preserve">. mierka snímkovania  1 : 3500 a väčšia, v prípade analógových  kamier, resp. veľkosť </w:t>
      </w:r>
      <w:proofErr w:type="spellStart"/>
      <w:r w:rsidR="003333A3" w:rsidRPr="00E06B1B">
        <w:rPr>
          <w:rFonts w:cs="Arial"/>
          <w:sz w:val="20"/>
          <w:lang w:val="sk-SK"/>
        </w:rPr>
        <w:t>pixla</w:t>
      </w:r>
      <w:proofErr w:type="spellEnd"/>
      <w:r w:rsidR="003333A3" w:rsidRPr="00E06B1B">
        <w:rPr>
          <w:rFonts w:cs="Arial"/>
          <w:sz w:val="20"/>
          <w:lang w:val="sk-SK"/>
        </w:rPr>
        <w:t xml:space="preserve"> = 5</w:t>
      </w:r>
      <w:r w:rsidR="006356D9" w:rsidRPr="00E06B1B">
        <w:rPr>
          <w:rFonts w:cs="Arial"/>
          <w:sz w:val="20"/>
          <w:lang w:val="sk-SK"/>
        </w:rPr>
        <w:t xml:space="preserve">x5 </w:t>
      </w:r>
      <w:r w:rsidR="003333A3" w:rsidRPr="00E06B1B">
        <w:rPr>
          <w:rFonts w:cs="Arial"/>
          <w:sz w:val="20"/>
          <w:lang w:val="sk-SK"/>
        </w:rPr>
        <w:t>cm alebo menšia v prípade digitálnych kamier.</w:t>
      </w:r>
    </w:p>
    <w:p w:rsidR="003333A3" w:rsidRPr="00E06B1B" w:rsidRDefault="003333A3" w:rsidP="00347D3D">
      <w:pPr>
        <w:numPr>
          <w:ilvl w:val="0"/>
          <w:numId w:val="10"/>
        </w:numPr>
        <w:tabs>
          <w:tab w:val="clear" w:pos="1200"/>
        </w:tabs>
        <w:overflowPunct/>
        <w:autoSpaceDE/>
        <w:autoSpaceDN/>
        <w:adjustRightInd/>
        <w:spacing w:after="60"/>
        <w:ind w:left="1135" w:hanging="284"/>
        <w:textAlignment w:val="auto"/>
        <w:rPr>
          <w:rFonts w:cs="Arial"/>
          <w:sz w:val="20"/>
          <w:lang w:val="sk-SK"/>
        </w:rPr>
      </w:pPr>
      <w:r w:rsidRPr="00E06B1B">
        <w:rPr>
          <w:rFonts w:cs="Arial"/>
          <w:sz w:val="20"/>
          <w:lang w:val="sk-SK"/>
        </w:rPr>
        <w:t xml:space="preserve">Rastrový formát pre dodávku digitálnych </w:t>
      </w:r>
      <w:proofErr w:type="spellStart"/>
      <w:r w:rsidRPr="00E06B1B">
        <w:rPr>
          <w:rFonts w:cs="Arial"/>
          <w:sz w:val="20"/>
          <w:lang w:val="sk-SK"/>
        </w:rPr>
        <w:t>ortofotomáp</w:t>
      </w:r>
      <w:proofErr w:type="spellEnd"/>
      <w:r w:rsidRPr="00E06B1B">
        <w:rPr>
          <w:rFonts w:cs="Arial"/>
          <w:sz w:val="20"/>
          <w:lang w:val="sk-SK"/>
        </w:rPr>
        <w:t xml:space="preserve"> je: *.COT a *.TIF + transformačná hlavička TFW</w:t>
      </w:r>
    </w:p>
    <w:p w:rsidR="003333A3" w:rsidRPr="00E06B1B" w:rsidRDefault="003333A3" w:rsidP="00347D3D">
      <w:pPr>
        <w:numPr>
          <w:ilvl w:val="0"/>
          <w:numId w:val="10"/>
        </w:numPr>
        <w:tabs>
          <w:tab w:val="clear" w:pos="1200"/>
        </w:tabs>
        <w:overflowPunct/>
        <w:autoSpaceDE/>
        <w:autoSpaceDN/>
        <w:adjustRightInd/>
        <w:spacing w:after="60"/>
        <w:ind w:left="1135" w:hanging="284"/>
        <w:textAlignment w:val="auto"/>
        <w:rPr>
          <w:rFonts w:cs="Arial"/>
          <w:sz w:val="20"/>
          <w:lang w:val="sk-SK"/>
        </w:rPr>
      </w:pPr>
      <w:r w:rsidRPr="00E06B1B">
        <w:rPr>
          <w:rFonts w:cs="Arial"/>
          <w:sz w:val="20"/>
          <w:lang w:val="sk-SK"/>
        </w:rPr>
        <w:t>Pre garanciu procesu snímkovania je potrebné použiť pravidelne kalibrovanú leteckú meračskú kameru (LMK). Kalibračný protokol kamery má byť s dátumom jej kalibrácie maximálne 2 roky starý k dátumu snímkovania predmetnej lokality. Kalibračný protokol použitej LMK je súčasťou odovzdávaného elaborátu.</w:t>
      </w:r>
    </w:p>
    <w:p w:rsidR="003333A3" w:rsidRPr="00E06B1B" w:rsidRDefault="003333A3" w:rsidP="00347D3D">
      <w:pPr>
        <w:spacing w:after="60"/>
        <w:rPr>
          <w:rFonts w:cs="Arial"/>
          <w:sz w:val="20"/>
          <w:lang w:val="sk-SK"/>
        </w:rPr>
      </w:pPr>
      <w:r w:rsidRPr="00E06B1B">
        <w:rPr>
          <w:rFonts w:cs="Arial"/>
          <w:sz w:val="20"/>
          <w:lang w:val="sk-SK"/>
        </w:rPr>
        <w:t xml:space="preserve">Počet vyhotovení elaborátu: </w:t>
      </w:r>
    </w:p>
    <w:p w:rsidR="003333A3" w:rsidRPr="00E06B1B" w:rsidRDefault="003333A3" w:rsidP="00347D3D">
      <w:pPr>
        <w:numPr>
          <w:ilvl w:val="1"/>
          <w:numId w:val="9"/>
        </w:numPr>
        <w:tabs>
          <w:tab w:val="clear" w:pos="1440"/>
        </w:tabs>
        <w:overflowPunct/>
        <w:autoSpaceDE/>
        <w:autoSpaceDN/>
        <w:adjustRightInd/>
        <w:spacing w:after="0"/>
        <w:ind w:left="1134" w:hanging="283"/>
        <w:textAlignment w:val="auto"/>
        <w:rPr>
          <w:rFonts w:cs="Arial"/>
          <w:sz w:val="20"/>
          <w:lang w:val="sk-SK"/>
        </w:rPr>
      </w:pPr>
      <w:r w:rsidRPr="00E06B1B">
        <w:rPr>
          <w:rFonts w:cs="Arial"/>
          <w:sz w:val="20"/>
          <w:lang w:val="sk-SK"/>
        </w:rPr>
        <w:t>pre analógovú časť dodávky ZM</w:t>
      </w:r>
      <w:r w:rsidR="00DC4F05">
        <w:rPr>
          <w:rFonts w:cs="Arial"/>
          <w:sz w:val="20"/>
          <w:lang w:val="sk-SK"/>
        </w:rPr>
        <w:t>D</w:t>
      </w:r>
      <w:r w:rsidRPr="00E06B1B">
        <w:rPr>
          <w:rFonts w:cs="Arial"/>
          <w:sz w:val="20"/>
          <w:lang w:val="sk-SK"/>
        </w:rPr>
        <w:t xml:space="preserve"> (</w:t>
      </w:r>
      <w:proofErr w:type="spellStart"/>
      <w:r w:rsidRPr="00E06B1B">
        <w:rPr>
          <w:rFonts w:cs="Arial"/>
          <w:sz w:val="20"/>
          <w:lang w:val="sk-SK"/>
        </w:rPr>
        <w:t>t.j</w:t>
      </w:r>
      <w:proofErr w:type="spellEnd"/>
      <w:r w:rsidRPr="00E06B1B">
        <w:rPr>
          <w:rFonts w:cs="Arial"/>
          <w:sz w:val="20"/>
          <w:lang w:val="sk-SK"/>
        </w:rPr>
        <w:t xml:space="preserve">. Základná mapa </w:t>
      </w:r>
      <w:r w:rsidR="00DC4F05">
        <w:rPr>
          <w:rFonts w:cs="Arial"/>
          <w:sz w:val="20"/>
          <w:lang w:val="sk-SK"/>
        </w:rPr>
        <w:t>diaľnice</w:t>
      </w:r>
      <w:r w:rsidRPr="00E06B1B">
        <w:rPr>
          <w:rFonts w:cs="Arial"/>
          <w:sz w:val="20"/>
          <w:lang w:val="sk-SK"/>
        </w:rPr>
        <w:t xml:space="preserve">, Príručná mapa </w:t>
      </w:r>
      <w:r w:rsidR="00DC4F05">
        <w:rPr>
          <w:rFonts w:cs="Arial"/>
          <w:sz w:val="20"/>
          <w:lang w:val="sk-SK"/>
        </w:rPr>
        <w:t>diaľnice</w:t>
      </w:r>
      <w:r w:rsidRPr="00E06B1B">
        <w:rPr>
          <w:rFonts w:cs="Arial"/>
          <w:sz w:val="20"/>
          <w:lang w:val="sk-SK"/>
        </w:rPr>
        <w:t xml:space="preserve">) je požadovaný počet vyhotovení 10 </w:t>
      </w:r>
      <w:proofErr w:type="spellStart"/>
      <w:r w:rsidRPr="00E06B1B">
        <w:rPr>
          <w:rFonts w:cs="Arial"/>
          <w:sz w:val="20"/>
          <w:lang w:val="sk-SK"/>
        </w:rPr>
        <w:t>paré</w:t>
      </w:r>
      <w:proofErr w:type="spellEnd"/>
      <w:r w:rsidRPr="00E06B1B">
        <w:rPr>
          <w:rFonts w:cs="Arial"/>
          <w:sz w:val="20"/>
          <w:lang w:val="sk-SK"/>
        </w:rPr>
        <w:t xml:space="preserve"> </w:t>
      </w:r>
    </w:p>
    <w:p w:rsidR="003333A3" w:rsidRPr="00E06B1B" w:rsidRDefault="003333A3" w:rsidP="00347D3D">
      <w:pPr>
        <w:spacing w:after="0"/>
        <w:ind w:left="1134"/>
        <w:rPr>
          <w:rFonts w:cs="Arial"/>
          <w:sz w:val="20"/>
          <w:lang w:val="sk-SK"/>
        </w:rPr>
      </w:pPr>
      <w:r w:rsidRPr="00E06B1B">
        <w:rPr>
          <w:rFonts w:cs="Arial"/>
          <w:sz w:val="20"/>
          <w:lang w:val="sk-SK"/>
        </w:rPr>
        <w:t xml:space="preserve">digitálne </w:t>
      </w:r>
      <w:proofErr w:type="spellStart"/>
      <w:r w:rsidRPr="00E06B1B">
        <w:rPr>
          <w:rFonts w:cs="Arial"/>
          <w:sz w:val="20"/>
          <w:lang w:val="sk-SK"/>
        </w:rPr>
        <w:t>ortofotomapy</w:t>
      </w:r>
      <w:proofErr w:type="spellEnd"/>
      <w:r w:rsidRPr="00E06B1B">
        <w:rPr>
          <w:rFonts w:cs="Arial"/>
          <w:sz w:val="20"/>
          <w:lang w:val="sk-SK"/>
        </w:rPr>
        <w:t xml:space="preserve"> sa dodávajú ako súčasť digitálneho elaborátu v 3 digitálnych </w:t>
      </w:r>
      <w:proofErr w:type="spellStart"/>
      <w:r w:rsidRPr="00E06B1B">
        <w:rPr>
          <w:rFonts w:cs="Arial"/>
          <w:sz w:val="20"/>
          <w:lang w:val="sk-SK"/>
        </w:rPr>
        <w:t>paré</w:t>
      </w:r>
      <w:proofErr w:type="spellEnd"/>
    </w:p>
    <w:p w:rsidR="003333A3" w:rsidRPr="00E06B1B" w:rsidRDefault="003333A3" w:rsidP="00347D3D">
      <w:pPr>
        <w:pStyle w:val="Nadpis9"/>
        <w:numPr>
          <w:ilvl w:val="0"/>
          <w:numId w:val="0"/>
        </w:numPr>
        <w:rPr>
          <w:rFonts w:cs="Arial"/>
          <w:b w:val="0"/>
          <w:i w:val="0"/>
          <w:sz w:val="20"/>
          <w:lang w:val="sk-SK"/>
        </w:rPr>
      </w:pPr>
      <w:r w:rsidRPr="00E06B1B">
        <w:rPr>
          <w:rFonts w:cs="Arial"/>
          <w:b w:val="0"/>
          <w:i w:val="0"/>
          <w:sz w:val="20"/>
          <w:lang w:val="sk-SK"/>
        </w:rPr>
        <w:t>Zhotoviteľ ZM</w:t>
      </w:r>
      <w:r w:rsidR="00DC4F05">
        <w:rPr>
          <w:rFonts w:cs="Arial"/>
          <w:b w:val="0"/>
          <w:i w:val="0"/>
          <w:sz w:val="20"/>
          <w:lang w:val="sk-SK"/>
        </w:rPr>
        <w:t>D</w:t>
      </w:r>
      <w:r w:rsidRPr="00E06B1B">
        <w:rPr>
          <w:rFonts w:cs="Arial"/>
          <w:b w:val="0"/>
          <w:i w:val="0"/>
          <w:sz w:val="20"/>
          <w:lang w:val="sk-SK"/>
        </w:rPr>
        <w:t xml:space="preserve"> je pri tvorbe ZM</w:t>
      </w:r>
      <w:r w:rsidR="00DC4F05">
        <w:rPr>
          <w:rFonts w:cs="Arial"/>
          <w:b w:val="0"/>
          <w:i w:val="0"/>
          <w:sz w:val="20"/>
          <w:lang w:val="sk-SK"/>
        </w:rPr>
        <w:t>D</w:t>
      </w:r>
      <w:r w:rsidRPr="00E06B1B">
        <w:rPr>
          <w:rFonts w:cs="Arial"/>
          <w:b w:val="0"/>
          <w:i w:val="0"/>
          <w:sz w:val="20"/>
          <w:lang w:val="sk-SK"/>
        </w:rPr>
        <w:t xml:space="preserve"> a jej súčastí (rastrové a vektorové dáta) povinný postupovať v súlade s požiadavkami § </w:t>
      </w:r>
      <w:smartTag w:uri="urn:schemas-microsoft-com:office:smarttags" w:element="metricconverter">
        <w:smartTagPr>
          <w:attr w:name="ProductID" w:val="63 a"/>
        </w:smartTagPr>
        <w:r w:rsidRPr="00E06B1B">
          <w:rPr>
            <w:rFonts w:cs="Arial"/>
            <w:b w:val="0"/>
            <w:i w:val="0"/>
            <w:sz w:val="20"/>
            <w:lang w:val="sk-SK"/>
          </w:rPr>
          <w:t>63 a</w:t>
        </w:r>
      </w:smartTag>
      <w:r w:rsidRPr="00E06B1B">
        <w:rPr>
          <w:rFonts w:cs="Arial"/>
          <w:b w:val="0"/>
          <w:i w:val="0"/>
          <w:sz w:val="20"/>
          <w:lang w:val="sk-SK"/>
        </w:rPr>
        <w:t xml:space="preserve"> § 64 zákona č. 215/2004 </w:t>
      </w:r>
      <w:proofErr w:type="spellStart"/>
      <w:r w:rsidRPr="00E06B1B">
        <w:rPr>
          <w:rFonts w:cs="Arial"/>
          <w:b w:val="0"/>
          <w:i w:val="0"/>
          <w:sz w:val="20"/>
          <w:lang w:val="sk-SK"/>
        </w:rPr>
        <w:t>Z.z</w:t>
      </w:r>
      <w:proofErr w:type="spellEnd"/>
      <w:r w:rsidRPr="00E06B1B">
        <w:rPr>
          <w:rFonts w:cs="Arial"/>
          <w:b w:val="0"/>
          <w:i w:val="0"/>
          <w:sz w:val="20"/>
          <w:lang w:val="sk-SK"/>
        </w:rPr>
        <w:t>. o ochrane utajovaných skutočností a o zmene a doplnení niektorých zákonov. Zhotoviteľ ZM</w:t>
      </w:r>
      <w:r w:rsidR="00DC4F05">
        <w:rPr>
          <w:rFonts w:cs="Arial"/>
          <w:b w:val="0"/>
          <w:i w:val="0"/>
          <w:sz w:val="20"/>
          <w:lang w:val="sk-SK"/>
        </w:rPr>
        <w:t>D</w:t>
      </w:r>
      <w:r w:rsidRPr="00E06B1B">
        <w:rPr>
          <w:rFonts w:cs="Arial"/>
          <w:b w:val="0"/>
          <w:i w:val="0"/>
          <w:sz w:val="20"/>
          <w:lang w:val="sk-SK"/>
        </w:rPr>
        <w:t xml:space="preserve"> plne zodpovedá, že celkový proces spracovania ZM</w:t>
      </w:r>
      <w:r w:rsidR="0045606B">
        <w:rPr>
          <w:rFonts w:cs="Arial"/>
          <w:b w:val="0"/>
          <w:i w:val="0"/>
          <w:sz w:val="20"/>
          <w:lang w:val="sk-SK"/>
        </w:rPr>
        <w:t>D</w:t>
      </w:r>
      <w:r w:rsidRPr="00E06B1B">
        <w:rPr>
          <w:rFonts w:cs="Arial"/>
          <w:b w:val="0"/>
          <w:i w:val="0"/>
          <w:sz w:val="20"/>
          <w:lang w:val="sk-SK"/>
        </w:rPr>
        <w:t xml:space="preserve"> vrátane digitálnych </w:t>
      </w:r>
      <w:proofErr w:type="spellStart"/>
      <w:r w:rsidRPr="00E06B1B">
        <w:rPr>
          <w:rFonts w:cs="Arial"/>
          <w:b w:val="0"/>
          <w:i w:val="0"/>
          <w:sz w:val="20"/>
          <w:lang w:val="sk-SK"/>
        </w:rPr>
        <w:t>ortofotomáp</w:t>
      </w:r>
      <w:proofErr w:type="spellEnd"/>
      <w:r w:rsidRPr="00E06B1B">
        <w:rPr>
          <w:rFonts w:cs="Arial"/>
          <w:b w:val="0"/>
          <w:i w:val="0"/>
          <w:sz w:val="20"/>
          <w:lang w:val="sk-SK"/>
        </w:rPr>
        <w:t xml:space="preserve"> bude prebiehať v súlade s horeuvedeným zákonom. Doklady  o splnení tejto dodávky sú súčasťou odovzdávaného elaborátu:</w:t>
      </w:r>
    </w:p>
    <w:p w:rsidR="003333A3" w:rsidRPr="00E06B1B" w:rsidRDefault="003333A3" w:rsidP="00347D3D">
      <w:pPr>
        <w:numPr>
          <w:ilvl w:val="2"/>
          <w:numId w:val="6"/>
        </w:numPr>
        <w:tabs>
          <w:tab w:val="clear" w:pos="2897"/>
        </w:tabs>
        <w:overflowPunct/>
        <w:autoSpaceDE/>
        <w:autoSpaceDN/>
        <w:adjustRightInd/>
        <w:spacing w:before="120" w:after="0"/>
        <w:ind w:left="851" w:hanging="425"/>
        <w:textAlignment w:val="auto"/>
        <w:rPr>
          <w:rFonts w:cs="Arial"/>
          <w:sz w:val="20"/>
          <w:lang w:val="sk-SK"/>
        </w:rPr>
      </w:pPr>
      <w:r w:rsidRPr="00E06B1B">
        <w:rPr>
          <w:rFonts w:cs="Arial"/>
          <w:sz w:val="20"/>
          <w:lang w:val="sk-SK"/>
        </w:rPr>
        <w:t>Potvrdenie o priemyselnej bezpečnosti podnikateľa,</w:t>
      </w:r>
    </w:p>
    <w:p w:rsidR="003333A3" w:rsidRPr="00E06B1B" w:rsidRDefault="003333A3" w:rsidP="00347D3D">
      <w:pPr>
        <w:numPr>
          <w:ilvl w:val="2"/>
          <w:numId w:val="6"/>
        </w:numPr>
        <w:tabs>
          <w:tab w:val="clear" w:pos="2897"/>
        </w:tabs>
        <w:overflowPunct/>
        <w:autoSpaceDE/>
        <w:autoSpaceDN/>
        <w:adjustRightInd/>
        <w:spacing w:after="0"/>
        <w:ind w:left="851" w:hanging="425"/>
        <w:textAlignment w:val="auto"/>
        <w:rPr>
          <w:rFonts w:cs="Arial"/>
          <w:sz w:val="20"/>
          <w:lang w:val="sk-SK"/>
        </w:rPr>
      </w:pPr>
      <w:r w:rsidRPr="00E06B1B">
        <w:rPr>
          <w:rFonts w:cs="Arial"/>
          <w:sz w:val="20"/>
          <w:lang w:val="sk-SK"/>
        </w:rPr>
        <w:t>Súhlas Ministerstva obrany (pre snímkovanie, resp. skenovanie)</w:t>
      </w:r>
    </w:p>
    <w:p w:rsidR="003333A3" w:rsidRPr="00E06B1B" w:rsidRDefault="003333A3" w:rsidP="00347D3D">
      <w:pPr>
        <w:numPr>
          <w:ilvl w:val="2"/>
          <w:numId w:val="6"/>
        </w:numPr>
        <w:tabs>
          <w:tab w:val="clear" w:pos="2897"/>
        </w:tabs>
        <w:overflowPunct/>
        <w:autoSpaceDE/>
        <w:autoSpaceDN/>
        <w:adjustRightInd/>
        <w:spacing w:after="0"/>
        <w:ind w:left="851" w:hanging="425"/>
        <w:textAlignment w:val="auto"/>
        <w:rPr>
          <w:rFonts w:cs="Arial"/>
          <w:sz w:val="20"/>
          <w:lang w:val="sk-SK"/>
        </w:rPr>
      </w:pPr>
      <w:r w:rsidRPr="00E06B1B">
        <w:rPr>
          <w:rFonts w:cs="Arial"/>
          <w:sz w:val="20"/>
          <w:lang w:val="sk-SK"/>
        </w:rPr>
        <w:t>Stanovisko Ministerstva obrany o posúdení predložených materiálov (pre snímkovanie, resp. skenovanie)</w:t>
      </w:r>
    </w:p>
    <w:p w:rsidR="003333A3" w:rsidRPr="00E06B1B" w:rsidRDefault="003333A3" w:rsidP="00347D3D">
      <w:pPr>
        <w:pStyle w:val="Nadpis9"/>
        <w:numPr>
          <w:ilvl w:val="0"/>
          <w:numId w:val="0"/>
        </w:numPr>
        <w:spacing w:before="120"/>
        <w:rPr>
          <w:rFonts w:cs="Arial"/>
          <w:b w:val="0"/>
          <w:i w:val="0"/>
          <w:sz w:val="20"/>
          <w:lang w:val="sk-SK"/>
        </w:rPr>
      </w:pPr>
      <w:r w:rsidRPr="00E06B1B">
        <w:rPr>
          <w:rFonts w:cs="Arial"/>
          <w:b w:val="0"/>
          <w:i w:val="0"/>
          <w:sz w:val="20"/>
          <w:lang w:val="sk-SK"/>
        </w:rPr>
        <w:t>Súčasťou dodávky ZM</w:t>
      </w:r>
      <w:r w:rsidR="0045606B">
        <w:rPr>
          <w:rFonts w:cs="Arial"/>
          <w:b w:val="0"/>
          <w:i w:val="0"/>
          <w:sz w:val="20"/>
          <w:lang w:val="sk-SK"/>
        </w:rPr>
        <w:t>D</w:t>
      </w:r>
      <w:r w:rsidRPr="00E06B1B">
        <w:rPr>
          <w:rFonts w:cs="Arial"/>
          <w:b w:val="0"/>
          <w:i w:val="0"/>
          <w:sz w:val="20"/>
          <w:lang w:val="sk-SK"/>
        </w:rPr>
        <w:t xml:space="preserve"> je aj prehliadací nástroj na zobrazenie digitálnych výstupov ZM</w:t>
      </w:r>
      <w:r w:rsidR="0045606B">
        <w:rPr>
          <w:rFonts w:cs="Arial"/>
          <w:b w:val="0"/>
          <w:i w:val="0"/>
          <w:sz w:val="20"/>
          <w:lang w:val="sk-SK"/>
        </w:rPr>
        <w:t>D</w:t>
      </w:r>
      <w:r w:rsidRPr="00E06B1B">
        <w:rPr>
          <w:rFonts w:cs="Arial"/>
          <w:b w:val="0"/>
          <w:i w:val="0"/>
          <w:sz w:val="20"/>
          <w:lang w:val="sk-SK"/>
        </w:rPr>
        <w:t xml:space="preserve">, </w:t>
      </w:r>
      <w:proofErr w:type="spellStart"/>
      <w:r w:rsidRPr="00E06B1B">
        <w:rPr>
          <w:rFonts w:cs="Arial"/>
          <w:b w:val="0"/>
          <w:i w:val="0"/>
          <w:sz w:val="20"/>
          <w:lang w:val="sk-SK"/>
        </w:rPr>
        <w:t>t.j</w:t>
      </w:r>
      <w:proofErr w:type="spellEnd"/>
      <w:r w:rsidRPr="00E06B1B">
        <w:rPr>
          <w:rFonts w:cs="Arial"/>
          <w:b w:val="0"/>
          <w:i w:val="0"/>
          <w:sz w:val="20"/>
          <w:lang w:val="sk-SK"/>
        </w:rPr>
        <w:t xml:space="preserve">. pre vektorové dáta vo formáte DGN a rastrové dáta (digitálne </w:t>
      </w:r>
      <w:proofErr w:type="spellStart"/>
      <w:r w:rsidRPr="00E06B1B">
        <w:rPr>
          <w:rFonts w:cs="Arial"/>
          <w:b w:val="0"/>
          <w:i w:val="0"/>
          <w:sz w:val="20"/>
          <w:lang w:val="sk-SK"/>
        </w:rPr>
        <w:t>ortofotomapy</w:t>
      </w:r>
      <w:proofErr w:type="spellEnd"/>
      <w:r w:rsidRPr="00E06B1B">
        <w:rPr>
          <w:rFonts w:cs="Arial"/>
          <w:b w:val="0"/>
          <w:i w:val="0"/>
          <w:sz w:val="20"/>
          <w:lang w:val="sk-SK"/>
        </w:rPr>
        <w:t>).</w:t>
      </w:r>
    </w:p>
    <w:p w:rsidR="003333A3" w:rsidRPr="00E06B1B" w:rsidRDefault="003333A3" w:rsidP="00347D3D">
      <w:pPr>
        <w:pStyle w:val="Nadpis9"/>
        <w:numPr>
          <w:ilvl w:val="0"/>
          <w:numId w:val="0"/>
        </w:numPr>
        <w:spacing w:before="120"/>
        <w:rPr>
          <w:rFonts w:cs="Arial"/>
          <w:b w:val="0"/>
          <w:i w:val="0"/>
          <w:sz w:val="20"/>
          <w:lang w:val="sk-SK"/>
        </w:rPr>
      </w:pPr>
      <w:r w:rsidRPr="00E06B1B">
        <w:rPr>
          <w:rFonts w:cs="Arial"/>
          <w:b w:val="0"/>
          <w:i w:val="0"/>
          <w:sz w:val="20"/>
          <w:lang w:val="sk-SK"/>
        </w:rPr>
        <w:t>Tento nástroj musí byť optimalizovaný pre rýchle zobrazovanie objemných dát. Možnosť jeho využitia je bez ďalších obmedzení pre ľubovoľné množstvo užívateľov NDS, a.s..</w:t>
      </w:r>
    </w:p>
    <w:p w:rsidR="003333A3" w:rsidRPr="00E06B1B" w:rsidRDefault="003333A3" w:rsidP="00347D3D">
      <w:pPr>
        <w:pStyle w:val="Nadpis9"/>
        <w:numPr>
          <w:ilvl w:val="0"/>
          <w:numId w:val="0"/>
        </w:numPr>
        <w:spacing w:before="120"/>
        <w:rPr>
          <w:rFonts w:cs="Arial"/>
          <w:b w:val="0"/>
          <w:i w:val="0"/>
          <w:sz w:val="20"/>
          <w:lang w:val="sk-SK"/>
        </w:rPr>
      </w:pPr>
      <w:r w:rsidRPr="00E06B1B">
        <w:rPr>
          <w:rFonts w:cs="Arial"/>
          <w:b w:val="0"/>
          <w:i w:val="0"/>
          <w:sz w:val="20"/>
          <w:lang w:val="sk-SK"/>
        </w:rPr>
        <w:t xml:space="preserve">Spresnenie požiadaviek na vyhotovenie digitálnej </w:t>
      </w:r>
      <w:proofErr w:type="spellStart"/>
      <w:r w:rsidRPr="00E06B1B">
        <w:rPr>
          <w:rFonts w:cs="Arial"/>
          <w:b w:val="0"/>
          <w:i w:val="0"/>
          <w:sz w:val="20"/>
          <w:lang w:val="sk-SK"/>
        </w:rPr>
        <w:t>ortofotomapy</w:t>
      </w:r>
      <w:proofErr w:type="spellEnd"/>
      <w:r w:rsidRPr="00E06B1B">
        <w:rPr>
          <w:rFonts w:cs="Arial"/>
          <w:b w:val="0"/>
          <w:i w:val="0"/>
          <w:sz w:val="20"/>
          <w:lang w:val="sk-SK"/>
        </w:rPr>
        <w:t xml:space="preserve"> ako súčasti ZM</w:t>
      </w:r>
      <w:r w:rsidR="0045606B">
        <w:rPr>
          <w:rFonts w:cs="Arial"/>
          <w:b w:val="0"/>
          <w:i w:val="0"/>
          <w:sz w:val="20"/>
          <w:lang w:val="sk-SK"/>
        </w:rPr>
        <w:t>D</w:t>
      </w:r>
      <w:r w:rsidRPr="00E06B1B">
        <w:rPr>
          <w:rFonts w:cs="Arial"/>
          <w:b w:val="0"/>
          <w:i w:val="0"/>
          <w:sz w:val="20"/>
          <w:lang w:val="sk-SK"/>
        </w:rPr>
        <w:t xml:space="preserve"> a počet vyhotovení určí NDS a.s. úsek prevádzky.</w:t>
      </w:r>
    </w:p>
    <w:p w:rsidR="003333A3" w:rsidRPr="00E06B1B" w:rsidRDefault="003333A3" w:rsidP="00347D3D">
      <w:pPr>
        <w:pStyle w:val="Nadpis9"/>
        <w:numPr>
          <w:ilvl w:val="0"/>
          <w:numId w:val="0"/>
        </w:numPr>
        <w:spacing w:before="120"/>
        <w:rPr>
          <w:rFonts w:cs="Arial"/>
          <w:b w:val="0"/>
          <w:i w:val="0"/>
          <w:sz w:val="20"/>
          <w:lang w:val="sk-SK"/>
        </w:rPr>
      </w:pPr>
      <w:r w:rsidRPr="00E06B1B">
        <w:rPr>
          <w:rFonts w:cs="Arial"/>
          <w:b w:val="0"/>
          <w:i w:val="0"/>
          <w:sz w:val="20"/>
          <w:lang w:val="sk-SK"/>
        </w:rPr>
        <w:t>Počet vyhotovení:</w:t>
      </w:r>
    </w:p>
    <w:p w:rsidR="003333A3" w:rsidRPr="00E06B1B" w:rsidRDefault="003333A3" w:rsidP="00347D3D">
      <w:pPr>
        <w:spacing w:after="60"/>
        <w:ind w:left="442" w:firstLine="408"/>
        <w:rPr>
          <w:rFonts w:cs="Arial"/>
          <w:sz w:val="20"/>
          <w:lang w:val="sk-SK"/>
        </w:rPr>
      </w:pPr>
      <w:r w:rsidRPr="00E06B1B">
        <w:rPr>
          <w:rFonts w:cs="Arial"/>
          <w:sz w:val="20"/>
          <w:lang w:val="sk-SK"/>
        </w:rPr>
        <w:t>- 10x orezaný analógový výstup formát A3 príručná mapa</w:t>
      </w:r>
    </w:p>
    <w:p w:rsidR="003333A3" w:rsidRPr="00E06B1B" w:rsidRDefault="003333A3" w:rsidP="00347D3D">
      <w:pPr>
        <w:ind w:left="440" w:firstLine="411"/>
        <w:rPr>
          <w:rFonts w:cs="Arial"/>
          <w:sz w:val="20"/>
          <w:lang w:val="sk-SK"/>
        </w:rPr>
      </w:pPr>
      <w:r w:rsidRPr="00E06B1B">
        <w:rPr>
          <w:rFonts w:cs="Arial"/>
          <w:sz w:val="20"/>
          <w:lang w:val="sk-SK"/>
        </w:rPr>
        <w:t>- 7x formát A0 ZMD 1:1000, s tým že v </w:t>
      </w:r>
      <w:proofErr w:type="spellStart"/>
      <w:r w:rsidRPr="00E06B1B">
        <w:rPr>
          <w:rFonts w:cs="Arial"/>
          <w:sz w:val="20"/>
          <w:lang w:val="sk-SK"/>
        </w:rPr>
        <w:t>paré</w:t>
      </w:r>
      <w:proofErr w:type="spellEnd"/>
      <w:r w:rsidRPr="00E06B1B">
        <w:rPr>
          <w:rFonts w:cs="Arial"/>
          <w:sz w:val="20"/>
          <w:lang w:val="sk-SK"/>
        </w:rPr>
        <w:t xml:space="preserve"> č.1 bude priebeh inžinierskych sietí overený správcami</w:t>
      </w:r>
    </w:p>
    <w:p w:rsidR="003333A3" w:rsidRPr="00E06B1B" w:rsidRDefault="00DE3E62" w:rsidP="00347D3D">
      <w:pPr>
        <w:pStyle w:val="Nadpis9"/>
        <w:numPr>
          <w:ilvl w:val="0"/>
          <w:numId w:val="0"/>
        </w:numPr>
        <w:spacing w:after="120"/>
        <w:ind w:left="425" w:hanging="425"/>
        <w:rPr>
          <w:rFonts w:cs="Arial"/>
          <w:b w:val="0"/>
          <w:i w:val="0"/>
          <w:sz w:val="20"/>
          <w:lang w:val="sk-SK"/>
        </w:rPr>
      </w:pPr>
      <w:r w:rsidRPr="00E06B1B">
        <w:rPr>
          <w:rFonts w:cs="Arial"/>
          <w:b w:val="0"/>
          <w:i w:val="0"/>
          <w:sz w:val="20"/>
          <w:lang w:val="sk-SK"/>
        </w:rPr>
        <w:t>3</w:t>
      </w:r>
      <w:r w:rsidR="003333A3" w:rsidRPr="00E06B1B">
        <w:rPr>
          <w:rFonts w:cs="Arial"/>
          <w:b w:val="0"/>
          <w:i w:val="0"/>
          <w:sz w:val="20"/>
          <w:lang w:val="sk-SK"/>
        </w:rPr>
        <w:t>.18</w:t>
      </w:r>
      <w:r w:rsidR="003333A3" w:rsidRPr="00E06B1B">
        <w:rPr>
          <w:rFonts w:cs="Arial"/>
          <w:b w:val="0"/>
          <w:i w:val="0"/>
          <w:sz w:val="20"/>
          <w:lang w:val="sk-SK"/>
        </w:rPr>
        <w:tab/>
        <w:t xml:space="preserve">Súčasťou DSRS bude tiež </w:t>
      </w:r>
      <w:proofErr w:type="spellStart"/>
      <w:r w:rsidR="003333A3" w:rsidRPr="00E06B1B">
        <w:rPr>
          <w:rFonts w:cs="Arial"/>
          <w:b w:val="0"/>
          <w:i w:val="0"/>
          <w:sz w:val="20"/>
          <w:lang w:val="sk-SK"/>
        </w:rPr>
        <w:t>porealizačné</w:t>
      </w:r>
      <w:proofErr w:type="spellEnd"/>
      <w:r w:rsidR="003333A3" w:rsidRPr="00E06B1B">
        <w:rPr>
          <w:rFonts w:cs="Arial"/>
          <w:b w:val="0"/>
          <w:i w:val="0"/>
          <w:sz w:val="20"/>
          <w:lang w:val="sk-SK"/>
        </w:rPr>
        <w:t xml:space="preserve"> geometrické plány vypracované podľa platných technických predpisov a Smernice na vyhotovenie geometrických plánov a vytyčovanie hraníc pozemkov, S 74.20.73.43.00.</w:t>
      </w:r>
    </w:p>
    <w:p w:rsidR="003333A3" w:rsidRPr="00E06B1B" w:rsidRDefault="003333A3" w:rsidP="00347D3D">
      <w:pPr>
        <w:pStyle w:val="Style1"/>
        <w:numPr>
          <w:ilvl w:val="0"/>
          <w:numId w:val="0"/>
        </w:numPr>
        <w:ind w:left="426"/>
      </w:pPr>
      <w:proofErr w:type="spellStart"/>
      <w:r w:rsidRPr="00E06B1B">
        <w:t>Porealizačné</w:t>
      </w:r>
      <w:proofErr w:type="spellEnd"/>
      <w:r w:rsidRPr="00E06B1B">
        <w:t xml:space="preserve"> geometrické plány v zhotoviteľ spracuje v  7 vyhotoveniach v tlači a   4x v digitálnej forme vo formáte .</w:t>
      </w:r>
      <w:proofErr w:type="spellStart"/>
      <w:r w:rsidRPr="00E06B1B">
        <w:t>dgn</w:t>
      </w:r>
      <w:proofErr w:type="spellEnd"/>
      <w:r w:rsidRPr="00E06B1B">
        <w:t xml:space="preserve">. </w:t>
      </w:r>
    </w:p>
    <w:p w:rsidR="003333A3" w:rsidRPr="00E06B1B" w:rsidRDefault="003333A3" w:rsidP="00347D3D">
      <w:pPr>
        <w:pStyle w:val="Nadpis1"/>
        <w:rPr>
          <w:rFonts w:cs="Arial"/>
        </w:rPr>
      </w:pPr>
      <w:bookmarkStart w:id="23" w:name="_Toc464464778"/>
      <w:bookmarkStart w:id="24" w:name="_Toc13384206"/>
      <w:bookmarkStart w:id="25" w:name="_Toc82083446"/>
      <w:bookmarkStart w:id="26" w:name="_Toc356459153"/>
      <w:bookmarkStart w:id="27" w:name="_Toc26166560"/>
      <w:r w:rsidRPr="00E06B1B">
        <w:rPr>
          <w:rFonts w:cs="Arial"/>
        </w:rPr>
        <w:t>M</w:t>
      </w:r>
      <w:r w:rsidR="0088400D" w:rsidRPr="00E06B1B">
        <w:rPr>
          <w:rFonts w:cs="Arial"/>
        </w:rPr>
        <w:t>ERANIE</w:t>
      </w:r>
      <w:r w:rsidRPr="00E06B1B">
        <w:rPr>
          <w:rFonts w:cs="Arial"/>
        </w:rPr>
        <w:t xml:space="preserve"> </w:t>
      </w:r>
      <w:r w:rsidR="0088400D" w:rsidRPr="00E06B1B">
        <w:rPr>
          <w:rFonts w:cs="Arial"/>
        </w:rPr>
        <w:t>VÝMER</w:t>
      </w:r>
      <w:r w:rsidRPr="00E06B1B">
        <w:rPr>
          <w:rFonts w:cs="Arial"/>
        </w:rPr>
        <w:t xml:space="preserve"> </w:t>
      </w:r>
      <w:r w:rsidR="0088400D" w:rsidRPr="00E06B1B">
        <w:rPr>
          <w:rFonts w:cs="Arial"/>
        </w:rPr>
        <w:t>A</w:t>
      </w:r>
      <w:r w:rsidRPr="00E06B1B">
        <w:rPr>
          <w:rFonts w:cs="Arial"/>
        </w:rPr>
        <w:t xml:space="preserve"> </w:t>
      </w:r>
      <w:r w:rsidR="0088400D" w:rsidRPr="00E06B1B">
        <w:rPr>
          <w:rFonts w:cs="Arial"/>
        </w:rPr>
        <w:t>PLATBA</w:t>
      </w:r>
      <w:bookmarkEnd w:id="23"/>
      <w:bookmarkEnd w:id="24"/>
      <w:bookmarkEnd w:id="25"/>
      <w:bookmarkEnd w:id="26"/>
      <w:bookmarkEnd w:id="27"/>
    </w:p>
    <w:p w:rsidR="00C27113" w:rsidRPr="00CE07AF" w:rsidRDefault="00C27113" w:rsidP="00C27113">
      <w:pPr>
        <w:pStyle w:val="Nadpis2"/>
        <w:rPr>
          <w:i w:val="0"/>
          <w:lang w:val="sk-SK"/>
        </w:rPr>
      </w:pPr>
      <w:bookmarkStart w:id="28" w:name="_Toc13280734"/>
      <w:bookmarkStart w:id="29" w:name="_Toc13384207"/>
      <w:bookmarkStart w:id="30" w:name="_Toc82083447"/>
      <w:bookmarkStart w:id="31" w:name="_Toc356459154"/>
      <w:bookmarkStart w:id="32" w:name="_Toc3474823"/>
      <w:bookmarkStart w:id="33" w:name="_Toc26166561"/>
      <w:bookmarkStart w:id="34" w:name="_Toc400033387"/>
      <w:bookmarkStart w:id="35" w:name="_Toc448132216"/>
      <w:bookmarkStart w:id="36" w:name="_Toc464464780"/>
      <w:bookmarkStart w:id="37" w:name="_Toc13384215"/>
      <w:bookmarkStart w:id="38" w:name="_Toc82083448"/>
      <w:bookmarkStart w:id="39" w:name="_Toc356459156"/>
      <w:r w:rsidRPr="00CE07AF">
        <w:rPr>
          <w:i w:val="0"/>
          <w:lang w:val="sk-SK"/>
        </w:rPr>
        <w:t xml:space="preserve">Vybavenie staveniska pre zabezpečenie činnosti </w:t>
      </w:r>
      <w:bookmarkEnd w:id="28"/>
      <w:bookmarkEnd w:id="29"/>
      <w:bookmarkEnd w:id="30"/>
      <w:r w:rsidRPr="00CE07AF">
        <w:rPr>
          <w:i w:val="0"/>
          <w:lang w:val="sk-SK"/>
        </w:rPr>
        <w:t>zástupcu Objednávateľa a</w:t>
      </w:r>
      <w:r>
        <w:rPr>
          <w:i w:val="0"/>
          <w:lang w:val="sk-SK"/>
        </w:rPr>
        <w:t> </w:t>
      </w:r>
      <w:proofErr w:type="spellStart"/>
      <w:r w:rsidRPr="00CE07AF">
        <w:rPr>
          <w:i w:val="0"/>
          <w:lang w:val="sk-SK"/>
        </w:rPr>
        <w:t>Stavebn</w:t>
      </w:r>
      <w:r>
        <w:rPr>
          <w:i w:val="0"/>
          <w:lang w:val="sk-SK"/>
        </w:rPr>
        <w:t>o</w:t>
      </w:r>
      <w:proofErr w:type="spellEnd"/>
      <w:r>
        <w:rPr>
          <w:i w:val="0"/>
          <w:lang w:val="sk-SK"/>
        </w:rPr>
        <w:t xml:space="preserve"> technick</w:t>
      </w:r>
      <w:r w:rsidRPr="00CE07AF">
        <w:rPr>
          <w:i w:val="0"/>
          <w:lang w:val="sk-SK"/>
        </w:rPr>
        <w:t xml:space="preserve">ého </w:t>
      </w:r>
      <w:proofErr w:type="spellStart"/>
      <w:r w:rsidRPr="00CE07AF">
        <w:rPr>
          <w:i w:val="0"/>
          <w:lang w:val="sk-SK"/>
        </w:rPr>
        <w:t>dozora</w:t>
      </w:r>
      <w:proofErr w:type="spellEnd"/>
      <w:r w:rsidRPr="00CE07AF">
        <w:rPr>
          <w:i w:val="0"/>
          <w:lang w:val="sk-SK"/>
        </w:rPr>
        <w:t xml:space="preserve"> Objednávateľa</w:t>
      </w:r>
      <w:bookmarkEnd w:id="31"/>
      <w:bookmarkEnd w:id="32"/>
      <w:bookmarkEnd w:id="33"/>
      <w:r w:rsidRPr="00CE07AF">
        <w:rPr>
          <w:i w:val="0"/>
          <w:lang w:val="sk-SK"/>
        </w:rPr>
        <w:t xml:space="preserve">  </w:t>
      </w:r>
    </w:p>
    <w:p w:rsidR="00C27113" w:rsidRPr="00CE07AF" w:rsidRDefault="00C27113" w:rsidP="00C27113">
      <w:pPr>
        <w:pStyle w:val="Styl"/>
      </w:pPr>
      <w:r w:rsidRPr="00CE07AF">
        <w:t>Dodávka (zriadenie), prevádzka a zrušenie zariadenia a vybavenia pre činnosť Objednávateľ</w:t>
      </w:r>
      <w:r>
        <w:t xml:space="preserve">a </w:t>
      </w:r>
      <w:r w:rsidRPr="00CE07AF">
        <w:t>budú uhradené nasledovne:</w:t>
      </w:r>
    </w:p>
    <w:p w:rsidR="00C27113" w:rsidRPr="00CE07AF" w:rsidRDefault="00C27113" w:rsidP="00C27113">
      <w:pPr>
        <w:pStyle w:val="Style1"/>
        <w:numPr>
          <w:ilvl w:val="0"/>
          <w:numId w:val="67"/>
        </w:numPr>
        <w:ind w:left="284" w:hanging="284"/>
      </w:pPr>
      <w:r w:rsidRPr="00CE07AF">
        <w:t>čiastka za zriadenie bude účtovaná (vyplatená) v najbližšej faktúre po ukončení dodávky a odovzdaní miestností, ako aj ich vybavenia ostatných vybavení/zariadení zástupcovi Objednávateľa a</w:t>
      </w:r>
      <w:r>
        <w:t> </w:t>
      </w:r>
      <w:proofErr w:type="spellStart"/>
      <w:r w:rsidRPr="00CE07AF">
        <w:t>Stavebn</w:t>
      </w:r>
      <w:r>
        <w:t>o</w:t>
      </w:r>
      <w:proofErr w:type="spellEnd"/>
      <w:r>
        <w:t xml:space="preserve"> technick</w:t>
      </w:r>
      <w:r w:rsidRPr="00CE07AF">
        <w:t xml:space="preserve">ého </w:t>
      </w:r>
      <w:proofErr w:type="spellStart"/>
      <w:r w:rsidRPr="00CE07AF">
        <w:t>dozora</w:t>
      </w:r>
      <w:proofErr w:type="spellEnd"/>
      <w:r w:rsidRPr="00CE07AF">
        <w:t xml:space="preserve"> Objednávateľ</w:t>
      </w:r>
      <w:r>
        <w:t>a ;</w:t>
      </w:r>
    </w:p>
    <w:p w:rsidR="00C27113" w:rsidRPr="00CE07AF" w:rsidRDefault="00C27113" w:rsidP="00C27113">
      <w:pPr>
        <w:pStyle w:val="Style1"/>
        <w:numPr>
          <w:ilvl w:val="0"/>
          <w:numId w:val="67"/>
        </w:numPr>
        <w:ind w:left="284" w:hanging="284"/>
      </w:pPr>
      <w:r w:rsidRPr="00CE07AF">
        <w:lastRenderedPageBreak/>
        <w:t xml:space="preserve">celková čiastka za prevádzku a údržbu miestností bude zodpovedať dobe ich užívania a bude rozdelená a účtovaná po jednotlivých mesiacoch poskytovania služieb; </w:t>
      </w:r>
    </w:p>
    <w:p w:rsidR="00C27113" w:rsidRPr="00CE07AF" w:rsidRDefault="00C27113" w:rsidP="00C27113">
      <w:pPr>
        <w:pStyle w:val="Style1"/>
        <w:numPr>
          <w:ilvl w:val="0"/>
          <w:numId w:val="67"/>
        </w:numPr>
        <w:ind w:left="284" w:hanging="284"/>
      </w:pPr>
      <w:r w:rsidRPr="00CE07AF">
        <w:t>čiastka za zrušenie zariadení pre činnosť zástupcu Objednávateľa a</w:t>
      </w:r>
      <w:r>
        <w:t> </w:t>
      </w:r>
      <w:proofErr w:type="spellStart"/>
      <w:r w:rsidRPr="00CE07AF">
        <w:t>Stavebn</w:t>
      </w:r>
      <w:r>
        <w:t>o</w:t>
      </w:r>
      <w:proofErr w:type="spellEnd"/>
      <w:r>
        <w:t xml:space="preserve"> technick</w:t>
      </w:r>
      <w:r w:rsidRPr="00CE07AF">
        <w:t xml:space="preserve">ého </w:t>
      </w:r>
      <w:proofErr w:type="spellStart"/>
      <w:r w:rsidRPr="00CE07AF">
        <w:t>dozora</w:t>
      </w:r>
      <w:proofErr w:type="spellEnd"/>
      <w:r w:rsidRPr="00CE07AF">
        <w:t xml:space="preserve"> Objednávateľa bude  účtovaná po odstránení vybavenia miestností a ich uvoľnení Zhotoviteľovi;</w:t>
      </w:r>
    </w:p>
    <w:p w:rsidR="00C27113" w:rsidRPr="00CE07AF" w:rsidRDefault="00C27113" w:rsidP="00C27113">
      <w:pPr>
        <w:pStyle w:val="Style1"/>
        <w:numPr>
          <w:ilvl w:val="0"/>
          <w:numId w:val="67"/>
        </w:numPr>
        <w:ind w:left="284" w:hanging="284"/>
      </w:pPr>
      <w:r w:rsidRPr="00CE07AF">
        <w:t>Objednávateľ môže kedykoľvek zadržať platby v plnej výške za príslušnú časovú jednotku v ktorom  podľa jeho názoru nie sú poskytované služby v súlade s požiadavkami týchto ZTKP.</w:t>
      </w:r>
    </w:p>
    <w:p w:rsidR="003333A3" w:rsidRPr="00E06B1B" w:rsidRDefault="003333A3" w:rsidP="00347D3D">
      <w:pPr>
        <w:pStyle w:val="Nadpis1"/>
        <w:rPr>
          <w:rFonts w:cs="Arial"/>
        </w:rPr>
      </w:pPr>
      <w:bookmarkStart w:id="40" w:name="_Toc26166562"/>
      <w:bookmarkEnd w:id="34"/>
      <w:bookmarkEnd w:id="35"/>
      <w:bookmarkEnd w:id="36"/>
      <w:r w:rsidRPr="00E06B1B">
        <w:rPr>
          <w:rFonts w:cs="Arial"/>
        </w:rPr>
        <w:t>E</w:t>
      </w:r>
      <w:r w:rsidR="0088400D" w:rsidRPr="00E06B1B">
        <w:rPr>
          <w:rFonts w:cs="Arial"/>
        </w:rPr>
        <w:t>KOLÓGIA</w:t>
      </w:r>
      <w:r w:rsidRPr="00E06B1B">
        <w:rPr>
          <w:rFonts w:cs="Arial"/>
        </w:rPr>
        <w:t xml:space="preserve"> </w:t>
      </w:r>
      <w:r w:rsidR="0088400D" w:rsidRPr="00E06B1B">
        <w:rPr>
          <w:rFonts w:cs="Arial"/>
        </w:rPr>
        <w:t>A</w:t>
      </w:r>
      <w:r w:rsidRPr="00E06B1B">
        <w:rPr>
          <w:rFonts w:cs="Arial"/>
        </w:rPr>
        <w:t xml:space="preserve"> </w:t>
      </w:r>
      <w:r w:rsidR="0088400D" w:rsidRPr="00E06B1B">
        <w:rPr>
          <w:rFonts w:cs="Arial"/>
        </w:rPr>
        <w:t>OCHRANA</w:t>
      </w:r>
      <w:r w:rsidRPr="00E06B1B">
        <w:rPr>
          <w:rFonts w:cs="Arial"/>
        </w:rPr>
        <w:t xml:space="preserve"> </w:t>
      </w:r>
      <w:r w:rsidR="0088400D" w:rsidRPr="00E06B1B">
        <w:rPr>
          <w:rFonts w:cs="Arial"/>
        </w:rPr>
        <w:t>ŽIVOTNÉHO</w:t>
      </w:r>
      <w:r w:rsidRPr="00E06B1B">
        <w:rPr>
          <w:rFonts w:cs="Arial"/>
        </w:rPr>
        <w:t xml:space="preserve"> </w:t>
      </w:r>
      <w:r w:rsidR="0088400D" w:rsidRPr="00E06B1B">
        <w:rPr>
          <w:rFonts w:cs="Arial"/>
        </w:rPr>
        <w:t>PROSTREDIA</w:t>
      </w:r>
      <w:bookmarkEnd w:id="37"/>
      <w:bookmarkEnd w:id="38"/>
      <w:bookmarkEnd w:id="39"/>
      <w:bookmarkEnd w:id="40"/>
    </w:p>
    <w:p w:rsidR="003333A3" w:rsidRPr="00E06B1B" w:rsidRDefault="003333A3" w:rsidP="00347D3D">
      <w:pPr>
        <w:pStyle w:val="Nadpis2"/>
        <w:rPr>
          <w:rFonts w:cs="Arial"/>
          <w:i w:val="0"/>
          <w:lang w:val="sk-SK"/>
        </w:rPr>
      </w:pPr>
      <w:bookmarkStart w:id="41" w:name="_Toc13384216"/>
      <w:bookmarkStart w:id="42" w:name="_Toc82083449"/>
      <w:bookmarkStart w:id="43" w:name="_Toc356459157"/>
      <w:bookmarkStart w:id="44" w:name="_Toc26166563"/>
      <w:r w:rsidRPr="00E06B1B">
        <w:rPr>
          <w:rFonts w:cs="Arial"/>
          <w:i w:val="0"/>
          <w:lang w:val="sk-SK"/>
        </w:rPr>
        <w:t>Popis požiadaviek</w:t>
      </w:r>
      <w:bookmarkEnd w:id="41"/>
      <w:bookmarkEnd w:id="42"/>
      <w:bookmarkEnd w:id="43"/>
      <w:bookmarkEnd w:id="44"/>
    </w:p>
    <w:p w:rsidR="003333A3" w:rsidRPr="00E06B1B" w:rsidRDefault="003333A3" w:rsidP="00347D3D">
      <w:pPr>
        <w:pStyle w:val="Styl"/>
      </w:pPr>
      <w:r w:rsidRPr="00E06B1B">
        <w:t>Táto časť ZTKP popisuje požiadavky a podmienky kontroly a ochrany životného prostredia.</w:t>
      </w:r>
    </w:p>
    <w:p w:rsidR="003333A3" w:rsidRPr="00E06B1B" w:rsidRDefault="003333A3" w:rsidP="00347D3D">
      <w:pPr>
        <w:pStyle w:val="Styl"/>
      </w:pPr>
      <w:r w:rsidRPr="00E06B1B">
        <w:t xml:space="preserve">Zhotoviteľ vynaloží maximálnu starostlivosť na prevenciu poškodenia životného prostredia počas celého procesu výstavby diela, vrátane prípravy staveniska a jeho vyčistenia po ukončení prác. </w:t>
      </w:r>
    </w:p>
    <w:p w:rsidR="003333A3" w:rsidRPr="00E06B1B" w:rsidRDefault="003333A3" w:rsidP="00347D3D">
      <w:pPr>
        <w:pStyle w:val="Nadpis2"/>
        <w:rPr>
          <w:rFonts w:cs="Arial"/>
          <w:i w:val="0"/>
          <w:lang w:val="sk-SK"/>
        </w:rPr>
      </w:pPr>
      <w:bookmarkStart w:id="45" w:name="_Toc13384217"/>
      <w:bookmarkStart w:id="46" w:name="_Toc82083450"/>
      <w:bookmarkStart w:id="47" w:name="_Toc356459158"/>
      <w:bookmarkStart w:id="48" w:name="_Toc26166564"/>
      <w:r w:rsidRPr="00E06B1B">
        <w:rPr>
          <w:rFonts w:cs="Arial"/>
          <w:i w:val="0"/>
          <w:lang w:val="sk-SK"/>
        </w:rPr>
        <w:t>Zodpovednosť</w:t>
      </w:r>
      <w:bookmarkEnd w:id="45"/>
      <w:bookmarkEnd w:id="46"/>
      <w:bookmarkEnd w:id="47"/>
      <w:bookmarkEnd w:id="48"/>
    </w:p>
    <w:p w:rsidR="003333A3" w:rsidRPr="00E06B1B" w:rsidRDefault="003333A3" w:rsidP="00347D3D">
      <w:pPr>
        <w:shd w:val="clear" w:color="auto" w:fill="FFFFFF"/>
        <w:tabs>
          <w:tab w:val="left" w:pos="567"/>
        </w:tabs>
        <w:rPr>
          <w:rFonts w:cs="Arial"/>
          <w:sz w:val="20"/>
          <w:lang w:val="sk-SK"/>
        </w:rPr>
      </w:pPr>
      <w:r w:rsidRPr="00E06B1B">
        <w:rPr>
          <w:rFonts w:cs="Arial"/>
          <w:sz w:val="20"/>
          <w:lang w:val="sk-SK"/>
        </w:rPr>
        <w:t>Zhotoviteľ bude niesť výhradnú zodpovednosť za opravné opatrenia resp. opatrenia na zmiernenie vplyvov, potrebné na zabezpečenie dosiahnutia účinkov súvisiacich s ochranou životného prostredia, pri každej z jeho stavebných činností resp. aktivít súvisiacich so stavebnými prácami. Zhotoviteľ bude niesť výhradnú zodpovednosť za práce, resp. súvisiace opravy, rekonštrukcie prípadne kompenzácie, v prípade škôd spôsobených na verejnom a súkromnom majetku bez obmedzenia. V prípade havárií týkajúcich sa verejného majetku a havárií majúcich za následok problémy súvisiace so životným prostredím, upovedomí zhotoviteľ okamžite stavebn</w:t>
      </w:r>
      <w:r w:rsidR="008A37CD" w:rsidRPr="00E06B1B">
        <w:rPr>
          <w:rFonts w:cs="Arial"/>
          <w:sz w:val="20"/>
          <w:lang w:val="sk-SK"/>
        </w:rPr>
        <w:t>ý dozor</w:t>
      </w:r>
      <w:r w:rsidRPr="00E06B1B">
        <w:rPr>
          <w:rFonts w:cs="Arial"/>
          <w:sz w:val="20"/>
          <w:lang w:val="sk-SK"/>
        </w:rPr>
        <w:t>, ktorý ho usmerní ohľadne ďalšieho postupu, resp. činnosti, ktoré treba podniknúť. Medzi situácie vyžadujúce takéto kroky patria sťažnosti alebo súdne žaloby podané tretími osobami v súvislosti s takými záležitosťami, ako sú poškodenie verejného majetku, životného prostredia a prírodných zdrojov, pokles pôdy, prerušenie tokov podzemných vôd a kontaminácia podzemných vôd, náklady spojené s výpadkami dodávok energií, vody, plynu, s obmedzením prevádzky všetkých správcov inžinierskych sietí. Všetky náklady v spojitosti s uvedenými činnosťami musia byť zahrnuté v ponukovej cene zhotoviteľa.</w:t>
      </w:r>
    </w:p>
    <w:p w:rsidR="003333A3" w:rsidRPr="00E06B1B" w:rsidRDefault="003333A3" w:rsidP="00347D3D">
      <w:pPr>
        <w:pStyle w:val="Nadpis2"/>
        <w:rPr>
          <w:rFonts w:cs="Arial"/>
          <w:i w:val="0"/>
          <w:lang w:val="sk-SK"/>
        </w:rPr>
      </w:pPr>
      <w:bookmarkStart w:id="49" w:name="_Toc13384218"/>
      <w:bookmarkStart w:id="50" w:name="_Toc82083451"/>
      <w:bookmarkStart w:id="51" w:name="_Toc356459159"/>
      <w:bookmarkStart w:id="52" w:name="_Toc26166565"/>
      <w:r w:rsidRPr="00E06B1B">
        <w:rPr>
          <w:rFonts w:cs="Arial"/>
          <w:i w:val="0"/>
          <w:lang w:val="sk-SK"/>
        </w:rPr>
        <w:t>Zamedzenie porušeniu práva</w:t>
      </w:r>
      <w:bookmarkEnd w:id="49"/>
      <w:bookmarkEnd w:id="50"/>
      <w:bookmarkEnd w:id="51"/>
      <w:bookmarkEnd w:id="52"/>
    </w:p>
    <w:p w:rsidR="003333A3" w:rsidRPr="00E06B1B" w:rsidRDefault="00DE3E62" w:rsidP="00347D3D">
      <w:pPr>
        <w:pStyle w:val="Style2"/>
      </w:pPr>
      <w:r w:rsidRPr="00E06B1B">
        <w:t>5.</w:t>
      </w:r>
      <w:r w:rsidR="003333A3" w:rsidRPr="00E06B1B">
        <w:t>3.1</w:t>
      </w:r>
      <w:r w:rsidR="003333A3" w:rsidRPr="00E06B1B">
        <w:tab/>
        <w:t>Zhotoviteľ sa bude riadiť a bude dodržiavať zákony SR o ochrane životného prostredia ako aj ostatnú súvisiacu platnú legislatívu.</w:t>
      </w:r>
    </w:p>
    <w:p w:rsidR="003333A3" w:rsidRPr="00E06B1B" w:rsidRDefault="00DE3E62" w:rsidP="00347D3D">
      <w:pPr>
        <w:pStyle w:val="Style2"/>
      </w:pPr>
      <w:r w:rsidRPr="00E06B1B">
        <w:t>5.</w:t>
      </w:r>
      <w:r w:rsidR="003333A3" w:rsidRPr="00E06B1B">
        <w:t>3.2</w:t>
      </w:r>
      <w:r w:rsidR="003333A3" w:rsidRPr="00E06B1B">
        <w:tab/>
        <w:t xml:space="preserve">Zhotoviteľ zodpovedá za zabezpečenie toho, že žiadna zemina, skaly alebo </w:t>
      </w:r>
      <w:proofErr w:type="spellStart"/>
      <w:r w:rsidR="003333A3" w:rsidRPr="00E06B1B">
        <w:t>suť</w:t>
      </w:r>
      <w:proofErr w:type="spellEnd"/>
      <w:r w:rsidR="003333A3" w:rsidRPr="00E06B1B">
        <w:t xml:space="preserve"> vrátane akýchkoľvek usadenín vzniknutých v dôsledku presunov zariadení resp. pohybu vozidiel nebudú ako následok jeho činnosti uložené na verejných alebo súkromných cestných pozemkoch. K získaniu súhlasného stanoviska stavebného dozor</w:t>
      </w:r>
      <w:r w:rsidR="008A37CD" w:rsidRPr="00E06B1B">
        <w:t>u</w:t>
      </w:r>
      <w:r w:rsidR="003333A3" w:rsidRPr="00E06B1B">
        <w:t xml:space="preserve"> zhotoviteľ zabezpečí umývaciu jamu alebo zariadenie na umývanie kolies resp. vozidiel na výjazdoch zo staveniska, odkiaľ sa odváža vyťažená zemina.</w:t>
      </w:r>
    </w:p>
    <w:p w:rsidR="003333A3" w:rsidRPr="00E06B1B" w:rsidRDefault="00DE3E62" w:rsidP="00347D3D">
      <w:pPr>
        <w:pStyle w:val="Style2"/>
      </w:pPr>
      <w:r w:rsidRPr="00E06B1B">
        <w:t>5.</w:t>
      </w:r>
      <w:r w:rsidR="003333A3" w:rsidRPr="00E06B1B">
        <w:t>3.3</w:t>
      </w:r>
      <w:r w:rsidR="003333A3" w:rsidRPr="00E06B1B">
        <w:tab/>
        <w:t xml:space="preserve">Zhotoviteľ zabezpečí, že všetky jestvujúce toky a odvodňovacie stoky, nachádzajúce sa na a v susedstve staveniska, budú po celú dobu výstavby chránené a nedostane sa do nich žiadna </w:t>
      </w:r>
      <w:proofErr w:type="spellStart"/>
      <w:r w:rsidR="003333A3" w:rsidRPr="00E06B1B">
        <w:t>suť</w:t>
      </w:r>
      <w:proofErr w:type="spellEnd"/>
      <w:r w:rsidR="003333A3" w:rsidRPr="00E06B1B">
        <w:t xml:space="preserve"> resp. materiál vyťažený počas stavebných prác. Zhotoviteľ zabezpečí, že žiadne chemikálie ani voda znečistená vyplachovaním miešačky na betónovú zmes sa nebudú vylievať do vodných tokov.</w:t>
      </w:r>
    </w:p>
    <w:p w:rsidR="003333A3" w:rsidRPr="00E06B1B" w:rsidRDefault="00DE3E62" w:rsidP="00347D3D">
      <w:pPr>
        <w:pStyle w:val="Style2"/>
      </w:pPr>
      <w:r w:rsidRPr="00E06B1B">
        <w:t>5.</w:t>
      </w:r>
      <w:r w:rsidR="003333A3" w:rsidRPr="00E06B1B">
        <w:t>3.4</w:t>
      </w:r>
      <w:r w:rsidR="003333A3" w:rsidRPr="00E06B1B">
        <w:tab/>
        <w:t>Všetka voda a odpad pochádzajúci zo staveniska budú sústredené, odvedené zo staveniska prostredníctvom vhodného a správne navrhnutého provizórneho odvodňovacieho systému a zlikvidované na mieste spôsobom, ktorý nespôsobí ani kontamináciu ani nebude zaťažovať životné prostredie .</w:t>
      </w:r>
    </w:p>
    <w:p w:rsidR="003333A3" w:rsidRPr="00E06B1B" w:rsidRDefault="00DE3E62" w:rsidP="00347D3D">
      <w:pPr>
        <w:pStyle w:val="Style2"/>
      </w:pPr>
      <w:r w:rsidRPr="00E06B1B">
        <w:t>5.</w:t>
      </w:r>
      <w:r w:rsidR="003333A3" w:rsidRPr="00E06B1B">
        <w:t>3.5</w:t>
      </w:r>
      <w:r w:rsidR="003333A3" w:rsidRPr="00E06B1B">
        <w:tab/>
        <w:t xml:space="preserve">Zhotoviteľ vybuduje, bude udržiavať, odstráni a podľa potreby uvedie do pôvodného stavu provizórne odvodňovacie zariadenia a podnikne všetky ostatné potrebné predbežné opatrenia za účelom zabránenia škodám spôsobeným zaplavením a zmytím bahna zo stavby, realizovaním stavebných prác vo svahovitom území. Rovnako vykoná adekvátne predbežné opatrenia, aby sa zabezpečilo, že žiaden stavebný odpad alebo </w:t>
      </w:r>
      <w:proofErr w:type="spellStart"/>
      <w:r w:rsidR="003333A3" w:rsidRPr="00E06B1B">
        <w:t>suť</w:t>
      </w:r>
      <w:proofErr w:type="spellEnd"/>
      <w:r w:rsidR="003333A3" w:rsidRPr="00E06B1B">
        <w:t xml:space="preserve"> akéhokoľvek charakteru nebudú môcť byť odsunuté, zmyté, spadnuté alebo uložené na plochách susediacich so staveniskom.</w:t>
      </w:r>
    </w:p>
    <w:p w:rsidR="003333A3" w:rsidRPr="00E06B1B" w:rsidRDefault="00DE3E62" w:rsidP="00347D3D">
      <w:pPr>
        <w:pStyle w:val="Style2"/>
      </w:pPr>
      <w:r w:rsidRPr="00E06B1B">
        <w:lastRenderedPageBreak/>
        <w:t>5.</w:t>
      </w:r>
      <w:r w:rsidR="003333A3" w:rsidRPr="00E06B1B">
        <w:t>3.6</w:t>
      </w:r>
      <w:r w:rsidR="003333A3" w:rsidRPr="00E06B1B">
        <w:tab/>
        <w:t xml:space="preserve">V prípade akéhokoľvek stavebného odpadu alebo </w:t>
      </w:r>
      <w:proofErr w:type="spellStart"/>
      <w:r w:rsidR="003333A3" w:rsidRPr="00E06B1B">
        <w:t>sutí</w:t>
      </w:r>
      <w:proofErr w:type="spellEnd"/>
      <w:r w:rsidR="003333A3" w:rsidRPr="00E06B1B">
        <w:t xml:space="preserve"> pochádzajúcich zo stavebnej činnosti, ktoré uložil na priľahlých pozemkoch, resp. v prípade akéhokoľvek množstva bahna zmytého zo staveniska na ktorúkoľvek plochu, bude všetok takýto stavebný odpad, </w:t>
      </w:r>
      <w:proofErr w:type="spellStart"/>
      <w:r w:rsidR="003333A3" w:rsidRPr="00E06B1B">
        <w:t>suť</w:t>
      </w:r>
      <w:proofErr w:type="spellEnd"/>
      <w:r w:rsidR="003333A3" w:rsidRPr="00E06B1B">
        <w:t xml:space="preserve"> alebo materiál a bahno okamžite odstránené a dotknuté pozemky a plochy budú zhotoviteľom uvedené do svojho pôvodného prirodzeného stavu ku spokojnosti stavebného dozor</w:t>
      </w:r>
      <w:r w:rsidR="008A37CD" w:rsidRPr="00E06B1B">
        <w:t>u</w:t>
      </w:r>
      <w:r w:rsidR="003333A3" w:rsidRPr="00E06B1B">
        <w:t xml:space="preserve">. </w:t>
      </w:r>
    </w:p>
    <w:p w:rsidR="003333A3" w:rsidRPr="00E06B1B" w:rsidRDefault="00DE3E62" w:rsidP="00347D3D">
      <w:pPr>
        <w:pStyle w:val="Style2"/>
      </w:pPr>
      <w:r w:rsidRPr="00E06B1B">
        <w:t>5.</w:t>
      </w:r>
      <w:r w:rsidR="003333A3" w:rsidRPr="00E06B1B">
        <w:t>3.7</w:t>
      </w:r>
      <w:r w:rsidR="003333A3" w:rsidRPr="00E06B1B">
        <w:tab/>
        <w:t>Po ukončení využívania miesta odberu materiálu (</w:t>
      </w:r>
      <w:proofErr w:type="spellStart"/>
      <w:r w:rsidR="003333A3" w:rsidRPr="00E06B1B">
        <w:t>zemník</w:t>
      </w:r>
      <w:proofErr w:type="spellEnd"/>
      <w:r w:rsidR="003333A3" w:rsidRPr="00E06B1B">
        <w:t>) zhotoviteľ zodpovedá za obnovu poškodených prístupových ciest, zariadení, krajiny a životného prostredia. Z titulu splnenia týchto požiadaviek nebude realizovaná žiadna osobitná platba. Miesta využívané na odber materiálu budú zanechané vo vyhovujúcom stave.</w:t>
      </w:r>
    </w:p>
    <w:p w:rsidR="003333A3" w:rsidRPr="00E06B1B" w:rsidRDefault="003333A3" w:rsidP="00347D3D">
      <w:pPr>
        <w:pStyle w:val="Nadpis2"/>
        <w:rPr>
          <w:rFonts w:cs="Arial"/>
          <w:i w:val="0"/>
          <w:lang w:val="sk-SK"/>
        </w:rPr>
      </w:pPr>
      <w:bookmarkStart w:id="53" w:name="_Toc434983798"/>
      <w:bookmarkStart w:id="54" w:name="_Toc447786108"/>
      <w:bookmarkStart w:id="55" w:name="_Toc462021075"/>
      <w:bookmarkStart w:id="56" w:name="_Toc13384219"/>
      <w:bookmarkStart w:id="57" w:name="_Toc82083452"/>
      <w:bookmarkStart w:id="58" w:name="_Toc356459160"/>
      <w:bookmarkStart w:id="59" w:name="_Toc26166566"/>
      <w:r w:rsidRPr="00E06B1B">
        <w:rPr>
          <w:rFonts w:cs="Arial"/>
          <w:i w:val="0"/>
          <w:lang w:val="sk-SK"/>
        </w:rPr>
        <w:t>Program</w:t>
      </w:r>
      <w:bookmarkEnd w:id="53"/>
      <w:bookmarkEnd w:id="54"/>
      <w:bookmarkEnd w:id="55"/>
      <w:r w:rsidRPr="00E06B1B">
        <w:rPr>
          <w:rFonts w:cs="Arial"/>
          <w:i w:val="0"/>
          <w:lang w:val="sk-SK"/>
        </w:rPr>
        <w:t xml:space="preserve"> kontroly a ochrany životného prostredia</w:t>
      </w:r>
      <w:bookmarkEnd w:id="56"/>
      <w:bookmarkEnd w:id="57"/>
      <w:bookmarkEnd w:id="58"/>
      <w:bookmarkEnd w:id="59"/>
    </w:p>
    <w:p w:rsidR="003333A3" w:rsidRPr="00E06B1B" w:rsidRDefault="003333A3" w:rsidP="00347D3D">
      <w:pPr>
        <w:shd w:val="clear" w:color="auto" w:fill="FFFFFF"/>
        <w:tabs>
          <w:tab w:val="left" w:pos="567"/>
        </w:tabs>
        <w:rPr>
          <w:rFonts w:cs="Arial"/>
          <w:lang w:val="sk-SK"/>
        </w:rPr>
      </w:pPr>
      <w:r w:rsidRPr="00E06B1B">
        <w:rPr>
          <w:rFonts w:cs="Arial"/>
          <w:sz w:val="20"/>
          <w:lang w:val="sk-SK"/>
        </w:rPr>
        <w:t>Pred zahájením stavebnej činnosti zhotoviteľ predloží na posúdenie a schválenie stavebnému dozor</w:t>
      </w:r>
      <w:r w:rsidR="008A37CD" w:rsidRPr="00E06B1B">
        <w:rPr>
          <w:rFonts w:cs="Arial"/>
          <w:sz w:val="20"/>
          <w:lang w:val="sk-SK"/>
        </w:rPr>
        <w:t>u</w:t>
      </w:r>
      <w:r w:rsidRPr="00E06B1B">
        <w:rPr>
          <w:rFonts w:cs="Arial"/>
          <w:sz w:val="20"/>
          <w:lang w:val="sk-SK"/>
        </w:rPr>
        <w:t xml:space="preserve"> nasledujúce dokumenty, ktoré budú tvoriť minimálnu súčasť jeho úplného pracovného plánu stavby a programu kontroly a ochrany životného prostredia:</w:t>
      </w:r>
    </w:p>
    <w:p w:rsidR="003333A3" w:rsidRPr="00E06B1B" w:rsidRDefault="003333A3" w:rsidP="00347D3D">
      <w:pPr>
        <w:pStyle w:val="Style1"/>
        <w:ind w:left="851" w:hanging="284"/>
      </w:pPr>
      <w:r w:rsidRPr="00E06B1B">
        <w:t>skladovanie tekutých a toxických látok;</w:t>
      </w:r>
    </w:p>
    <w:p w:rsidR="003333A3" w:rsidRPr="00E06B1B" w:rsidRDefault="003333A3" w:rsidP="00347D3D">
      <w:pPr>
        <w:pStyle w:val="Style1"/>
        <w:ind w:left="851" w:hanging="284"/>
      </w:pPr>
      <w:r w:rsidRPr="00E06B1B">
        <w:t>zabezpečenie a nakladanie s odpadom;</w:t>
      </w:r>
    </w:p>
    <w:p w:rsidR="003333A3" w:rsidRPr="00E06B1B" w:rsidRDefault="003333A3" w:rsidP="00347D3D">
      <w:pPr>
        <w:pStyle w:val="Style1"/>
        <w:ind w:left="851" w:hanging="284"/>
      </w:pPr>
      <w:r w:rsidRPr="00E06B1B">
        <w:t>pozorovanie tvorby prachu a znečistenia ovzdušia v súvislosti s využívaním jestvujúcich ciest a mostov vozidlami zhotoviteľa;</w:t>
      </w:r>
    </w:p>
    <w:p w:rsidR="003333A3" w:rsidRPr="00E06B1B" w:rsidRDefault="003333A3" w:rsidP="00347D3D">
      <w:pPr>
        <w:pStyle w:val="Style1"/>
        <w:ind w:left="851" w:hanging="284"/>
      </w:pPr>
      <w:r w:rsidRPr="00E06B1B">
        <w:t>škody vzniknuté na verejnom majetku vrátane cestných komunikácií a inžinierskych sietí;</w:t>
      </w:r>
    </w:p>
    <w:p w:rsidR="003333A3" w:rsidRPr="00E06B1B" w:rsidRDefault="003333A3" w:rsidP="00347D3D">
      <w:pPr>
        <w:pStyle w:val="Style1"/>
        <w:ind w:left="851" w:hanging="284"/>
      </w:pPr>
      <w:r w:rsidRPr="00E06B1B">
        <w:t>zabezpečenie týkajúce sa použitia výbušnín.</w:t>
      </w:r>
    </w:p>
    <w:p w:rsidR="003333A3" w:rsidRPr="00E06B1B" w:rsidRDefault="003333A3" w:rsidP="00347D3D">
      <w:pPr>
        <w:pStyle w:val="Styl"/>
      </w:pPr>
      <w:bookmarkStart w:id="60" w:name="_Toc434983800"/>
      <w:r w:rsidRPr="00E06B1B">
        <w:t xml:space="preserve">Zhotoviteľ nebude bez predchádzajúceho písomného súhlasu príslušného úradu, podľa zákonov SR o ochrane životného prostredia a ostatnej súvisiacej platnej legislatívy, inštalovať žiadne pece, bojlery alebo iné podobné agregáty resp. zariadenia pracujúce na báze akéhokoľvek paliva, ktoré môže produkovať škodliviny znečisťujúce ovzdušie. </w:t>
      </w:r>
    </w:p>
    <w:p w:rsidR="003333A3" w:rsidRPr="00E06B1B" w:rsidRDefault="003333A3" w:rsidP="00347D3D">
      <w:pPr>
        <w:pStyle w:val="Styl"/>
      </w:pPr>
      <w:r w:rsidRPr="00E06B1B">
        <w:t xml:space="preserve">Zhotoviteľ nebude na stavenisku páliť žiadnu stavebnú </w:t>
      </w:r>
      <w:proofErr w:type="spellStart"/>
      <w:r w:rsidRPr="00E06B1B">
        <w:t>suť</w:t>
      </w:r>
      <w:proofErr w:type="spellEnd"/>
      <w:r w:rsidRPr="00E06B1B">
        <w:t xml:space="preserve"> alebo iné materiály.</w:t>
      </w:r>
    </w:p>
    <w:p w:rsidR="003333A3" w:rsidRPr="00E06B1B" w:rsidRDefault="003333A3" w:rsidP="00347D3D">
      <w:pPr>
        <w:pStyle w:val="Styl"/>
      </w:pPr>
      <w:r w:rsidRPr="00E06B1B">
        <w:t>Zhotoviteľ zavedie do praxe opatrenia na zamedzenie tvorby prachu, ktoré budú zahrňovať minimálne nižšie uvedené opatrenia:</w:t>
      </w:r>
    </w:p>
    <w:p w:rsidR="003333A3" w:rsidRPr="00E06B1B" w:rsidRDefault="003333A3" w:rsidP="00347D3D">
      <w:pPr>
        <w:pStyle w:val="Style1"/>
        <w:ind w:left="993" w:hanging="426"/>
      </w:pPr>
      <w:r w:rsidRPr="00E06B1B">
        <w:t xml:space="preserve">zásoby piesku a kameniva väčšie ako </w:t>
      </w:r>
      <w:smartTag w:uri="urn:schemas-microsoft-com:office:smarttags" w:element="metricconverter">
        <w:smartTagPr>
          <w:attr w:name="ProductID" w:val="20 m3"/>
        </w:smartTagPr>
        <w:r w:rsidRPr="00E06B1B">
          <w:t>20 m</w:t>
        </w:r>
        <w:r w:rsidRPr="00E06B1B">
          <w:rPr>
            <w:vertAlign w:val="superscript"/>
          </w:rPr>
          <w:t>3</w:t>
        </w:r>
      </w:smartTag>
      <w:r w:rsidRPr="00E06B1B">
        <w:t>, pre použitie pri výrobe betónu, budú z troch strán uzavreté, pričom steny budú tieto hromady prevyšovať a spredu ich budú presahovať o dva metre,</w:t>
      </w:r>
    </w:p>
    <w:p w:rsidR="003333A3" w:rsidRPr="00E06B1B" w:rsidRDefault="003333A3" w:rsidP="00347D3D">
      <w:pPr>
        <w:pStyle w:val="Style1"/>
        <w:ind w:left="993" w:hanging="426"/>
      </w:pPr>
      <w:r w:rsidRPr="00E06B1B">
        <w:t>účinné vodné postrekovače sa použijú pri dodávke a počas manipulácie so všetkým nespracovaným pieskom, kamenivom a inými podobnými materiálmi, kedy je predpoklad tvorby prachu, ako aj za účelom zvlhčenia všetkých skladovaných materiálov počas suchého a veterného počasia,</w:t>
      </w:r>
    </w:p>
    <w:p w:rsidR="003333A3" w:rsidRPr="00E06B1B" w:rsidRDefault="003333A3" w:rsidP="00347D3D">
      <w:pPr>
        <w:pStyle w:val="Style1"/>
        <w:ind w:left="993" w:hanging="426"/>
      </w:pPr>
      <w:r w:rsidRPr="00E06B1B">
        <w:t>priestory na území staveniska, kde je pravidelný pohyb vozidiel, budú mať vhodný pevný povrch a budú udržiavané čisté, bez výskytu uvoľneného povrchového materiálu,</w:t>
      </w:r>
    </w:p>
    <w:p w:rsidR="003333A3" w:rsidRPr="00E06B1B" w:rsidRDefault="003333A3" w:rsidP="00347D3D">
      <w:pPr>
        <w:pStyle w:val="Style1"/>
        <w:ind w:left="993" w:hanging="426"/>
      </w:pPr>
      <w:r w:rsidRPr="00E06B1B">
        <w:t>aby sa minimalizovali emisie prachu, prepravné pásy budú vybavené bočnicami proti vetru a miesta prechodov a miesta vyprázdňovania násypníkov budú uzavreté. Všetky dopravníky prepravujúce materiál, u ktorých je predpoklad tvorby prachu budú úplne uzavreté a vybavené zariadením na čistenie pásov,</w:t>
      </w:r>
    </w:p>
    <w:p w:rsidR="003333A3" w:rsidRPr="00E06B1B" w:rsidRDefault="003333A3" w:rsidP="00347D3D">
      <w:pPr>
        <w:pStyle w:val="Style1"/>
        <w:ind w:left="993" w:hanging="426"/>
      </w:pPr>
      <w:r w:rsidRPr="00E06B1B">
        <w:t>cement a iné podobné jemnozrnné materiály dodávané voľne ložené budú skladované v uzavretých silách vybavených výstražným indikátorom vysokej hladiny materiálu. Výstražné indikátory vysokej hladiny materiálu budú navzájom spojené s plniacim zariadením, takže v prípade, že hladina materiálu v plniacom hrdle sa priblíži k stavu preplnenia, spustí sa zvuková výstraha a pneumatická linka vedúca do plniacej cisterny sa uzavrie,</w:t>
      </w:r>
    </w:p>
    <w:p w:rsidR="003333A3" w:rsidRPr="00E06B1B" w:rsidRDefault="003333A3" w:rsidP="00347D3D">
      <w:pPr>
        <w:pStyle w:val="Style1"/>
        <w:ind w:left="993" w:hanging="426"/>
      </w:pPr>
      <w:r w:rsidRPr="00E06B1B">
        <w:t xml:space="preserve">všetky odvzdušňovacie otvory na cementových silách budú vybavené vhodným textilným filtrom s buď otrasovým alebo </w:t>
      </w:r>
      <w:proofErr w:type="spellStart"/>
      <w:r w:rsidRPr="00E06B1B">
        <w:t>pulzačným</w:t>
      </w:r>
      <w:proofErr w:type="spellEnd"/>
      <w:r w:rsidRPr="00E06B1B">
        <w:t xml:space="preserve"> vzduchovým čistiacim zariadením. Plocha textilných filtrov bude stanovená použitím koeficientu vzduch-textília (rýchlosť filtrovania) 0,01 – 0,03 m/s,</w:t>
      </w:r>
    </w:p>
    <w:p w:rsidR="003333A3" w:rsidRPr="00E06B1B" w:rsidRDefault="003333A3" w:rsidP="00347D3D">
      <w:pPr>
        <w:pStyle w:val="Style1"/>
        <w:ind w:left="993" w:hanging="426"/>
      </w:pPr>
      <w:r w:rsidRPr="00E06B1B">
        <w:t>vážiace plniace hrdlá budú odvetrané do vhodného filtra,</w:t>
      </w:r>
    </w:p>
    <w:p w:rsidR="003333A3" w:rsidRPr="00E06B1B" w:rsidRDefault="003333A3" w:rsidP="00347D3D">
      <w:pPr>
        <w:pStyle w:val="Style1"/>
        <w:ind w:left="993" w:hanging="426"/>
      </w:pPr>
      <w:r w:rsidRPr="00E06B1B">
        <w:t>aby sa zabezpečilo adekvátne zachytávanie prachu pri ďalšom plnení, po vypustení cementu do sila sa vaky filtra v zachytávači prachu v cementovom sile musia dôkladne otriasť,</w:t>
      </w:r>
    </w:p>
    <w:p w:rsidR="003333A3" w:rsidRPr="00E06B1B" w:rsidRDefault="003333A3" w:rsidP="00347D3D">
      <w:pPr>
        <w:pStyle w:val="Style1"/>
        <w:ind w:left="993" w:hanging="426"/>
      </w:pPr>
      <w:r w:rsidRPr="00E06B1B">
        <w:lastRenderedPageBreak/>
        <w:t>zabezpečenie vhodného zariadenia na zabránenie tvorby prachu vrátane postrekovačov,</w:t>
      </w:r>
    </w:p>
    <w:p w:rsidR="003333A3" w:rsidRPr="00E06B1B" w:rsidRDefault="003333A3" w:rsidP="00347D3D">
      <w:pPr>
        <w:pStyle w:val="Style1"/>
        <w:ind w:left="993" w:hanging="426"/>
      </w:pPr>
      <w:r w:rsidRPr="00E06B1B">
        <w:t>za účelom obmedzenia tvorby prachu víreného vetrom sa plochy na rekultiváciu, vrátane konečného zhutnenia, dokončia čo najskôr, zhodne s normami pre vykonávanie prác,</w:t>
      </w:r>
    </w:p>
    <w:p w:rsidR="003333A3" w:rsidRPr="00E06B1B" w:rsidRDefault="003333A3" w:rsidP="00347D3D">
      <w:pPr>
        <w:pStyle w:val="Style1"/>
        <w:ind w:left="993" w:hanging="426"/>
        <w:rPr>
          <w:bCs/>
        </w:rPr>
      </w:pPr>
      <w:r w:rsidRPr="00E06B1B">
        <w:rPr>
          <w:bCs/>
        </w:rPr>
        <w:t xml:space="preserve">V rámci realizácie stavby zhotoviteľ stavby zabezpečí celoročnú údržbu všetkých  komunikácií v obvode staveniska využívaných verejnou dopravou. </w:t>
      </w:r>
    </w:p>
    <w:p w:rsidR="003333A3" w:rsidRPr="00E06B1B" w:rsidRDefault="003333A3" w:rsidP="00347D3D">
      <w:pPr>
        <w:pStyle w:val="Style1"/>
        <w:ind w:left="993" w:hanging="426"/>
      </w:pPr>
      <w:r w:rsidRPr="00E06B1B">
        <w:t>zhotoviteľ bude kropiť všetky komunikácie na území staveniska, na úsekoch kde prebiehajú stavebné práce, minimálne dvakrát denne a častejšie, ak to bude vyžadovať obmedzenie prašnosti ku spokojnosti stavebného dozor</w:t>
      </w:r>
      <w:r w:rsidR="008A37CD" w:rsidRPr="00E06B1B">
        <w:t>u</w:t>
      </w:r>
      <w:r w:rsidRPr="00E06B1B">
        <w:t>,</w:t>
      </w:r>
    </w:p>
    <w:p w:rsidR="003333A3" w:rsidRPr="00E06B1B" w:rsidRDefault="003333A3" w:rsidP="00347D3D">
      <w:pPr>
        <w:pStyle w:val="Style1"/>
        <w:ind w:left="993" w:hanging="426"/>
      </w:pPr>
      <w:r w:rsidRPr="00E06B1B">
        <w:t>zhotoviteľ bude vyžadovať, aby všetky vozidlá mali počas doby parkovania na stavenisku vypnutý motor,</w:t>
      </w:r>
    </w:p>
    <w:p w:rsidR="003333A3" w:rsidRPr="00E06B1B" w:rsidRDefault="003333A3" w:rsidP="00347D3D">
      <w:pPr>
        <w:pStyle w:val="Style1"/>
        <w:ind w:left="993" w:hanging="426"/>
      </w:pPr>
      <w:r w:rsidRPr="00E06B1B">
        <w:t xml:space="preserve">za účelom zabezpečenia súladu s ochrannými požiadavkami týkajúcimi sa znečistenia ovzdušia, zhotoviteľ skontroluje všetky zariadenia a mechanizmy na stavenisku min. raz za týždeň a vykoná všetky potrebné nápravy resp. opravy; </w:t>
      </w:r>
    </w:p>
    <w:p w:rsidR="003333A3" w:rsidRPr="00E06B1B" w:rsidRDefault="003333A3" w:rsidP="00347D3D">
      <w:pPr>
        <w:pStyle w:val="Style1"/>
        <w:ind w:left="993" w:hanging="426"/>
      </w:pPr>
      <w:r w:rsidRPr="00E06B1B">
        <w:t xml:space="preserve">zhotoviteľ zabezpečí, aby všetky vozidlá boli riadne očistené (karosérie a pneumatiky očistené od piesku a blata) pred opustením priestorov staveniska. Zhotoviteľ zabezpečí, aby žiadna voda alebo odpad pochádzajúce z takýchto čistení, neboli umiestňované mimo staveniska; </w:t>
      </w:r>
    </w:p>
    <w:p w:rsidR="003333A3" w:rsidRPr="00E06B1B" w:rsidRDefault="003333A3" w:rsidP="00347D3D">
      <w:pPr>
        <w:pStyle w:val="Style1"/>
        <w:ind w:left="993" w:hanging="426"/>
      </w:pPr>
      <w:r w:rsidRPr="00E06B1B">
        <w:t>aby sa zabránilo padaniu resp. odfúknutiu odpadu resp. materiálu z vozidla/vozidiel, zhotoviteľ zabezpečí, aby všetky nákladné vozidlá využívané na prepravu materiálu z a na stavenisko boli prikryté nepremokavou plachtovinou alebo iným prijateľným druhom prikrývky (ktorá bude riadne upevnená);</w:t>
      </w:r>
    </w:p>
    <w:p w:rsidR="003333A3" w:rsidRPr="00E06B1B" w:rsidRDefault="003333A3" w:rsidP="00347D3D">
      <w:pPr>
        <w:pStyle w:val="Style1"/>
        <w:ind w:left="993" w:hanging="426"/>
      </w:pPr>
      <w:r w:rsidRPr="00E06B1B">
        <w:t xml:space="preserve">zhotoviteľ zabezpečí vybudovanie stien všade tam, kde by silné vetry mohli spôsobiť odfúknutie prachu resp. </w:t>
      </w:r>
      <w:proofErr w:type="spellStart"/>
      <w:r w:rsidRPr="00E06B1B">
        <w:t>sutí</w:t>
      </w:r>
      <w:proofErr w:type="spellEnd"/>
      <w:r w:rsidRPr="00E06B1B">
        <w:t xml:space="preserve">. </w:t>
      </w:r>
    </w:p>
    <w:p w:rsidR="003333A3" w:rsidRPr="00E06B1B" w:rsidRDefault="003333A3" w:rsidP="00347D3D">
      <w:pPr>
        <w:pStyle w:val="Styl"/>
        <w:tabs>
          <w:tab w:val="clear" w:pos="709"/>
        </w:tabs>
        <w:rPr>
          <w:spacing w:val="-3"/>
        </w:rPr>
      </w:pPr>
      <w:r w:rsidRPr="00E06B1B">
        <w:t>Dodržanie nasledujúcich doplňujúcich požiadaviek je povinné pri každom spracovaní betónu, drvení a prevádzke obaľovacej súpravy na stavenisku</w:t>
      </w:r>
      <w:r w:rsidRPr="00E06B1B">
        <w:rPr>
          <w:spacing w:val="-3"/>
        </w:rPr>
        <w:t>:</w:t>
      </w:r>
    </w:p>
    <w:p w:rsidR="003333A3" w:rsidRPr="00E06B1B" w:rsidRDefault="003333A3" w:rsidP="00347D3D">
      <w:pPr>
        <w:pStyle w:val="Style1"/>
        <w:ind w:left="993" w:hanging="426"/>
      </w:pPr>
      <w:r w:rsidRPr="00E06B1B">
        <w:t>zhotoviteľ bude sústavne podnikať opatrenia na zamedzenie nepríjemností spôsobených prachom, ktorý je výsledkom jeho činnosti. Nainštaluje sa kontrolný systém zamorenia ovzdušia, ktorý bude v prevádzke zakaždým, keď je súprava v prevádzke,</w:t>
      </w:r>
    </w:p>
    <w:p w:rsidR="003333A3" w:rsidRPr="00E06B1B" w:rsidRDefault="003333A3" w:rsidP="00347D3D">
      <w:pPr>
        <w:pStyle w:val="Style1"/>
        <w:ind w:left="993" w:hanging="426"/>
      </w:pPr>
      <w:r w:rsidRPr="00E06B1B">
        <w:t xml:space="preserve">krytý trojstranný ochranný kryt s pružným závesom na prístupovej strane sa zriadi tam, kde sa prašné materiály vypúšťajú do nákladných vozidiel zo systému dopravných pásov na stálom prekladacom mieste. Tento kryt bude vybavený odsávacími ventilátormi a bude odvetraný do vhodného textilného </w:t>
      </w:r>
      <w:proofErr w:type="spellStart"/>
      <w:r w:rsidRPr="00E06B1B">
        <w:t>filtrovacieho</w:t>
      </w:r>
      <w:proofErr w:type="spellEnd"/>
      <w:r w:rsidRPr="00E06B1B">
        <w:t xml:space="preserve"> systému,</w:t>
      </w:r>
    </w:p>
    <w:p w:rsidR="003333A3" w:rsidRPr="00E06B1B" w:rsidRDefault="003333A3" w:rsidP="00347D3D">
      <w:pPr>
        <w:pStyle w:val="Style1"/>
        <w:ind w:left="993" w:hanging="426"/>
      </w:pPr>
      <w:r w:rsidRPr="00E06B1B">
        <w:t>všetky vozidlá s otvorenou ložnou plochou, využívané na prepravu materiálov potenciálne produkujúcich prach, budú mať riadne priliehajúce bočnice a zadné dosky. Materiály, ktoré môžu spôsobiť tvorbu prachu sa nebudú nakladať do väčšej výšky ako siahajú bočnice a zadné dosky a prikryjú sa čistou nepremokavou plachtou v dobrom stave. Plachta bude riadne upevnená a hrany bočníc a zadných dosák bude presahovať min. o 300 milimetrov,</w:t>
      </w:r>
    </w:p>
    <w:p w:rsidR="003333A3" w:rsidRPr="00E06B1B" w:rsidRDefault="003333A3" w:rsidP="00347D3D">
      <w:pPr>
        <w:pStyle w:val="Style1"/>
        <w:ind w:left="993" w:hanging="426"/>
      </w:pPr>
      <w:r w:rsidRPr="00E06B1B">
        <w:t>aby sa minimalizovali akékoľvek emisie prachu, zhotoviteľ bude často čistiť a kropiť plochy kde sa nachádza výrobňa cementovej zmesi a drvička a priestory nachádzajúce sa v ich susedstve. Výroba suchých zmesí sa bude realizovať v úplne uzavretom priestore s odsávaním do vhodných textilných filtrov,</w:t>
      </w:r>
    </w:p>
    <w:p w:rsidR="003333A3" w:rsidRPr="00E06B1B" w:rsidRDefault="003333A3" w:rsidP="00347D3D">
      <w:pPr>
        <w:pStyle w:val="Style1"/>
        <w:ind w:left="993" w:hanging="426"/>
      </w:pPr>
      <w:r w:rsidRPr="00E06B1B">
        <w:t xml:space="preserve">každá </w:t>
      </w:r>
      <w:proofErr w:type="spellStart"/>
      <w:r w:rsidRPr="00E06B1B">
        <w:t>oba</w:t>
      </w:r>
      <w:r w:rsidR="00074171" w:rsidRPr="00E06B1B">
        <w:t>l</w:t>
      </w:r>
      <w:r w:rsidRPr="00E06B1B">
        <w:t>ovňa</w:t>
      </w:r>
      <w:proofErr w:type="spellEnd"/>
      <w:r w:rsidRPr="00E06B1B">
        <w:t xml:space="preserve"> asfaltových zmesí nárokovaná zhotoviteľom na vykonanie prác spojených s výstavbou bude umiestnená tak, že bude vzdialená min. </w:t>
      </w:r>
      <w:smartTag w:uri="urn:schemas-microsoft-com:office:smarttags" w:element="metricconverter">
        <w:smartTagPr>
          <w:attr w:name="ProductID" w:val="500 metrov"/>
        </w:smartTagPr>
        <w:r w:rsidRPr="00E06B1B">
          <w:t>500 metrov</w:t>
        </w:r>
      </w:smartTag>
      <w:r w:rsidRPr="00E06B1B">
        <w:t xml:space="preserve"> od najbližšieho receptora (</w:t>
      </w:r>
      <w:proofErr w:type="spellStart"/>
      <w:r w:rsidRPr="00E06B1B">
        <w:t>t.j</w:t>
      </w:r>
      <w:proofErr w:type="spellEnd"/>
      <w:r w:rsidRPr="00E06B1B">
        <w:t xml:space="preserve">. školy, nemocnice alebo podobného zariadenia) a bude vybavená úplným ovládaním emisií. Miesto a podrobnosti o každej </w:t>
      </w:r>
      <w:proofErr w:type="spellStart"/>
      <w:r w:rsidRPr="00E06B1B">
        <w:t>oba</w:t>
      </w:r>
      <w:r w:rsidR="00074171" w:rsidRPr="00E06B1B">
        <w:t>l</w:t>
      </w:r>
      <w:r w:rsidRPr="00E06B1B">
        <w:t>ovni</w:t>
      </w:r>
      <w:proofErr w:type="spellEnd"/>
      <w:r w:rsidRPr="00E06B1B">
        <w:t xml:space="preserve"> podliehajú schváleniu stavebného dozor</w:t>
      </w:r>
      <w:r w:rsidR="008A37CD" w:rsidRPr="00E06B1B">
        <w:t>u</w:t>
      </w:r>
      <w:r w:rsidRPr="00E06B1B">
        <w:t xml:space="preserve">. </w:t>
      </w:r>
    </w:p>
    <w:p w:rsidR="008A37CD" w:rsidRPr="00E06B1B" w:rsidRDefault="008A37CD" w:rsidP="00347D3D">
      <w:pPr>
        <w:pStyle w:val="Style1"/>
        <w:numPr>
          <w:ilvl w:val="0"/>
          <w:numId w:val="0"/>
        </w:numPr>
        <w:ind w:left="567"/>
      </w:pPr>
    </w:p>
    <w:p w:rsidR="003333A3" w:rsidRPr="00E06B1B" w:rsidRDefault="003333A3" w:rsidP="00347D3D">
      <w:pPr>
        <w:pStyle w:val="Style1"/>
        <w:numPr>
          <w:ilvl w:val="0"/>
          <w:numId w:val="0"/>
        </w:numPr>
        <w:ind w:left="567"/>
      </w:pPr>
      <w:r w:rsidRPr="00E06B1B">
        <w:t xml:space="preserve">Zhotoviteľ zabezpečí vyhotovenie Plánu odpadového hospodárstva, Povodňového plánu, Havarijného plánu, Plánu požiarnej ochrany v zmysle požiadaviek príslušných úradov, z ktorými si predmetné plány odsúhlasí ešte pred realizáciou príslušných častí stavby (objektov). Platby za práce v súvislosti s vypracovaním predmetných plánov sú obsiahnuté v položkách príslušných prác na jednotlivých dotknutých častiach stavby (objektoch). </w:t>
      </w:r>
      <w:bookmarkStart w:id="61" w:name="_Toc447786110"/>
      <w:bookmarkStart w:id="62" w:name="_Toc462021077"/>
      <w:bookmarkStart w:id="63" w:name="_Toc13384220"/>
      <w:bookmarkStart w:id="64" w:name="_Toc82083453"/>
    </w:p>
    <w:p w:rsidR="003333A3" w:rsidRPr="00E06B1B" w:rsidRDefault="003333A3" w:rsidP="00347D3D">
      <w:pPr>
        <w:pStyle w:val="Nadpis2"/>
        <w:rPr>
          <w:rFonts w:cs="Arial"/>
          <w:i w:val="0"/>
          <w:lang w:val="sk-SK"/>
        </w:rPr>
      </w:pPr>
      <w:bookmarkStart w:id="65" w:name="_Toc356459161"/>
      <w:bookmarkStart w:id="66" w:name="_Toc26166567"/>
      <w:r w:rsidRPr="00E06B1B">
        <w:rPr>
          <w:rFonts w:cs="Arial"/>
          <w:i w:val="0"/>
          <w:lang w:val="sk-SK"/>
        </w:rPr>
        <w:lastRenderedPageBreak/>
        <w:t>Ochrana vody pred kontamináciou</w:t>
      </w:r>
      <w:bookmarkEnd w:id="65"/>
      <w:bookmarkEnd w:id="66"/>
      <w:r w:rsidRPr="00E06B1B">
        <w:rPr>
          <w:rFonts w:cs="Arial"/>
          <w:i w:val="0"/>
          <w:lang w:val="sk-SK"/>
        </w:rPr>
        <w:t xml:space="preserve"> </w:t>
      </w:r>
      <w:bookmarkEnd w:id="61"/>
      <w:bookmarkEnd w:id="62"/>
      <w:bookmarkEnd w:id="63"/>
      <w:bookmarkEnd w:id="64"/>
    </w:p>
    <w:p w:rsidR="003333A3" w:rsidRPr="00E06B1B" w:rsidRDefault="00DE3E62" w:rsidP="00347D3D">
      <w:pPr>
        <w:pStyle w:val="Style2"/>
        <w:spacing w:before="60"/>
      </w:pPr>
      <w:r w:rsidRPr="00E06B1B">
        <w:t>5.</w:t>
      </w:r>
      <w:r w:rsidR="003333A3" w:rsidRPr="00E06B1B">
        <w:t>5.1</w:t>
      </w:r>
      <w:r w:rsidR="003333A3" w:rsidRPr="00E06B1B">
        <w:tab/>
        <w:t>Zhotoviteľ bude konať v súlade s legislatívou SR a inými nariadeniami platnými v SR, pokiaľ súvisia s ochranou vôd pred kontamináciou a monitoringom jej kvality.</w:t>
      </w:r>
      <w:r w:rsidR="003333A3" w:rsidRPr="00E06B1B">
        <w:tab/>
      </w:r>
    </w:p>
    <w:p w:rsidR="003333A3" w:rsidRPr="00E06B1B" w:rsidRDefault="00DE3E62" w:rsidP="00347D3D">
      <w:pPr>
        <w:pStyle w:val="Style2"/>
      </w:pPr>
      <w:r w:rsidRPr="00E06B1B">
        <w:t>5.</w:t>
      </w:r>
      <w:r w:rsidR="003333A3" w:rsidRPr="00E06B1B">
        <w:t>5.2</w:t>
      </w:r>
      <w:r w:rsidR="003333A3" w:rsidRPr="00E06B1B">
        <w:tab/>
        <w:t>Zhotoviteľ zabezpečí, že žiadne náradie alebo strojné zariadenie nebude umývané v akomkoľvek vodnom zdroji alebo v oblastiach, z ktorých je voda odvádzaná do jestvujúcich vodných tokov, potokov alebo kanálov.</w:t>
      </w:r>
    </w:p>
    <w:p w:rsidR="003333A3" w:rsidRPr="00E06B1B" w:rsidRDefault="00DE3E62" w:rsidP="00347D3D">
      <w:pPr>
        <w:pStyle w:val="Style2"/>
      </w:pPr>
      <w:r w:rsidRPr="00E06B1B">
        <w:t>5.</w:t>
      </w:r>
      <w:r w:rsidR="003333A3" w:rsidRPr="00E06B1B">
        <w:t>5.3</w:t>
      </w:r>
      <w:r w:rsidR="003333A3" w:rsidRPr="00E06B1B">
        <w:tab/>
        <w:t xml:space="preserve">Zhotoviteľ zabezpečí, že odtok dažďovej vody zo staveniska nebude odplavovaný priamo do žiadneho vodného toku, potoka alebo kanála. </w:t>
      </w:r>
    </w:p>
    <w:p w:rsidR="003333A3" w:rsidRPr="00E06B1B" w:rsidRDefault="00DE3E62" w:rsidP="00347D3D">
      <w:pPr>
        <w:pStyle w:val="Style2"/>
      </w:pPr>
      <w:r w:rsidRPr="00E06B1B">
        <w:t>5.</w:t>
      </w:r>
      <w:r w:rsidR="003333A3" w:rsidRPr="00E06B1B">
        <w:t>5.4</w:t>
      </w:r>
      <w:r w:rsidR="003333A3" w:rsidRPr="00E06B1B">
        <w:tab/>
        <w:t xml:space="preserve">Zhotoviteľ zabezpečí, že všetky provizórne zariadenia staveniska budú situované min. </w:t>
      </w:r>
      <w:smartTag w:uri="urn:schemas-microsoft-com:office:smarttags" w:element="metricconverter">
        <w:smartTagPr>
          <w:attr w:name="ProductID" w:val="50 metrov"/>
        </w:smartTagPr>
        <w:r w:rsidR="003333A3" w:rsidRPr="00E06B1B">
          <w:t>50 metrov</w:t>
        </w:r>
      </w:smartTag>
      <w:r w:rsidR="003333A3" w:rsidRPr="00E06B1B">
        <w:t xml:space="preserve"> od vodného toku, potoka alebo kanála. </w:t>
      </w:r>
    </w:p>
    <w:p w:rsidR="003333A3" w:rsidRPr="00E06B1B" w:rsidRDefault="00DE3E62" w:rsidP="00347D3D">
      <w:pPr>
        <w:pStyle w:val="Style2"/>
      </w:pPr>
      <w:r w:rsidRPr="00E06B1B">
        <w:t>5.</w:t>
      </w:r>
      <w:r w:rsidR="003333A3" w:rsidRPr="00E06B1B">
        <w:t>5.5</w:t>
      </w:r>
      <w:r w:rsidR="003333A3" w:rsidRPr="00E06B1B">
        <w:tab/>
        <w:t>Na zabránenie úniku olejov resp. mazív, zhotoviteľ vykoná každý týždeň kontrolu všetkého zariadenia a zabezpečí, že každá výmena oleja resp. maziva v strojnom zariadení, sa vykoná výhradne v priestoroch vyhradených na ich údržbu a opravy.</w:t>
      </w:r>
      <w:bookmarkStart w:id="67" w:name="_Toc447786111"/>
      <w:bookmarkStart w:id="68" w:name="_Toc462021078"/>
      <w:bookmarkStart w:id="69" w:name="_Toc13384221"/>
      <w:bookmarkStart w:id="70" w:name="_Toc82083454"/>
    </w:p>
    <w:p w:rsidR="003333A3" w:rsidRPr="00E06B1B" w:rsidRDefault="003333A3" w:rsidP="00347D3D">
      <w:pPr>
        <w:pStyle w:val="Nadpis2"/>
        <w:rPr>
          <w:rFonts w:cs="Arial"/>
          <w:i w:val="0"/>
          <w:lang w:val="sk-SK"/>
        </w:rPr>
      </w:pPr>
      <w:bookmarkStart w:id="71" w:name="_Toc447786112"/>
      <w:bookmarkStart w:id="72" w:name="_Toc462021080"/>
      <w:bookmarkStart w:id="73" w:name="_Toc13384223"/>
      <w:bookmarkStart w:id="74" w:name="_Toc82083455"/>
      <w:bookmarkStart w:id="75" w:name="_Toc356459162"/>
      <w:bookmarkStart w:id="76" w:name="_Toc26166568"/>
      <w:bookmarkEnd w:id="67"/>
      <w:bookmarkEnd w:id="68"/>
      <w:bookmarkEnd w:id="69"/>
      <w:bookmarkEnd w:id="70"/>
      <w:r w:rsidRPr="00E06B1B">
        <w:rPr>
          <w:rFonts w:cs="Arial"/>
          <w:i w:val="0"/>
          <w:lang w:val="sk-SK"/>
        </w:rPr>
        <w:t>Zmiernenie vplyvu stavebnej činnosti na pozemné komunikácie</w:t>
      </w:r>
      <w:bookmarkEnd w:id="71"/>
      <w:bookmarkEnd w:id="72"/>
      <w:bookmarkEnd w:id="73"/>
      <w:bookmarkEnd w:id="74"/>
      <w:bookmarkEnd w:id="75"/>
      <w:bookmarkEnd w:id="76"/>
    </w:p>
    <w:p w:rsidR="003333A3" w:rsidRPr="00E06B1B" w:rsidRDefault="003333A3" w:rsidP="00347D3D">
      <w:pPr>
        <w:shd w:val="clear" w:color="auto" w:fill="FFFFFF"/>
        <w:tabs>
          <w:tab w:val="left" w:pos="567"/>
        </w:tabs>
        <w:rPr>
          <w:rFonts w:cs="Arial"/>
          <w:lang w:val="sk-SK"/>
        </w:rPr>
      </w:pPr>
      <w:r w:rsidRPr="00E06B1B">
        <w:rPr>
          <w:rFonts w:cs="Arial"/>
          <w:sz w:val="20"/>
          <w:lang w:val="sk-SK"/>
        </w:rPr>
        <w:t>Zhotoviteľ bude vykonávať svoju stavebnú činnosť tak, aby minimalizoval ich vplyv na pozemné komunikácie v rámci a okolo stavenísk. Vyplývajúce opatrenia na splnenie týchto požiadaviek budú obsahovať min. nižšie uvedené body:</w:t>
      </w:r>
    </w:p>
    <w:p w:rsidR="003333A3" w:rsidRPr="00E06B1B" w:rsidRDefault="003333A3" w:rsidP="00347D3D">
      <w:pPr>
        <w:pStyle w:val="Style1"/>
        <w:ind w:left="993" w:hanging="426"/>
      </w:pPr>
      <w:r w:rsidRPr="00E06B1B">
        <w:t>Zaťaženie všetkých nákladných vozidiel využívaných pre prepravu materiálov a zariadení neprekročí zákonné obmedzenia stanovené Ministerstvom dopravy, pôšt a telekomunikácií SR.</w:t>
      </w:r>
    </w:p>
    <w:p w:rsidR="003333A3" w:rsidRPr="00E06B1B" w:rsidRDefault="003333A3" w:rsidP="00347D3D">
      <w:pPr>
        <w:pStyle w:val="Style1"/>
        <w:ind w:left="993" w:hanging="426"/>
      </w:pPr>
      <w:r w:rsidRPr="00E06B1B">
        <w:t xml:space="preserve">Rýchlosť u všetkých nákladných vozidiel využívaných pre prepravu materiálu a zariadení nebude na stavenisku presahovať </w:t>
      </w:r>
      <w:smartTag w:uri="urn:schemas-microsoft-com:office:smarttags" w:element="metricconverter">
        <w:smartTagPr>
          <w:attr w:name="ProductID" w:val="60 km/h"/>
        </w:smartTagPr>
        <w:r w:rsidRPr="00E06B1B">
          <w:t>60 km/h</w:t>
        </w:r>
      </w:smartTag>
      <w:r w:rsidRPr="00E06B1B">
        <w:t>.</w:t>
      </w:r>
    </w:p>
    <w:p w:rsidR="003333A3" w:rsidRPr="00E06B1B" w:rsidRDefault="003333A3" w:rsidP="00347D3D">
      <w:pPr>
        <w:pStyle w:val="Style1"/>
        <w:ind w:left="993" w:hanging="426"/>
      </w:pPr>
      <w:r w:rsidRPr="00E06B1B">
        <w:t>Preprava materiálu a zariadenia bude vykonávaná v súlade so všetkými súvisiacimi podmienkami a predpismi.</w:t>
      </w:r>
    </w:p>
    <w:p w:rsidR="003333A3" w:rsidRPr="00E06B1B" w:rsidRDefault="003333A3" w:rsidP="00347D3D">
      <w:pPr>
        <w:pStyle w:val="Style1"/>
        <w:ind w:left="993" w:hanging="426"/>
      </w:pPr>
      <w:r w:rsidRPr="00E06B1B">
        <w:t>Vyhnutie sa nakladaniu a preprave materiálu a zariadenia počas dopravnej špičky, aby sa zabránilo zhoršeniu podmienok na ceste v oblasti realizácie stavebných prác.</w:t>
      </w:r>
    </w:p>
    <w:p w:rsidR="003333A3" w:rsidRPr="00E06B1B" w:rsidRDefault="003333A3" w:rsidP="00347D3D">
      <w:pPr>
        <w:pStyle w:val="Style1"/>
        <w:ind w:left="993" w:hanging="426"/>
      </w:pPr>
      <w:r w:rsidRPr="00E06B1B">
        <w:t>Osadenie vhodných a postačujúcich dopravných značiek podľa odsúhlasenej projektovej dokumentácie dopravného značenia.</w:t>
      </w:r>
    </w:p>
    <w:p w:rsidR="003333A3" w:rsidRPr="00E06B1B" w:rsidRDefault="003333A3" w:rsidP="00347D3D">
      <w:pPr>
        <w:pStyle w:val="Style1"/>
        <w:ind w:left="993" w:hanging="426"/>
      </w:pPr>
      <w:r w:rsidRPr="00E06B1B">
        <w:t xml:space="preserve">Riadna kontrola vodičov za účelom zabezpečenia uvedomovania si ich zodpovednosti a dodržiavania predpisov. </w:t>
      </w:r>
    </w:p>
    <w:p w:rsidR="003333A3" w:rsidRPr="00E06B1B" w:rsidRDefault="003333A3" w:rsidP="00347D3D">
      <w:pPr>
        <w:pStyle w:val="Style1"/>
        <w:ind w:left="993" w:hanging="426"/>
      </w:pPr>
      <w:r w:rsidRPr="00E06B1B">
        <w:t>Kontrola vodičov za účelom prevencie proti užívaniu alkoholu a drog. Zhotoviteľ si zmluvne vyhradí, že ich užívanie bude dôvodom na ukončenie práce na stavbe.</w:t>
      </w:r>
    </w:p>
    <w:p w:rsidR="003333A3" w:rsidRPr="00E06B1B" w:rsidRDefault="003333A3" w:rsidP="00347D3D">
      <w:pPr>
        <w:pStyle w:val="Style1"/>
        <w:ind w:left="993" w:hanging="426"/>
      </w:pPr>
      <w:r w:rsidRPr="00E06B1B">
        <w:t>Skladovanie stavebných materiálov mimo zón kde prebiehajú stavebné práce.</w:t>
      </w:r>
    </w:p>
    <w:p w:rsidR="003333A3" w:rsidRPr="00E06B1B" w:rsidRDefault="003333A3" w:rsidP="00347D3D">
      <w:pPr>
        <w:pStyle w:val="Style1"/>
        <w:ind w:left="993" w:hanging="426"/>
      </w:pPr>
      <w:r w:rsidRPr="00E06B1B">
        <w:t xml:space="preserve">Ďalšie opatrenia, bližšie sú popísané napr. vo Zväzku 5, časti 5.O Návrh plánu organizácie výstavby napr. v kapitolách 3. Stavenisko a realizácia stavby, 4. Doprava počas výstavby a parametre, údaje, upozornenia, v súvisiacich článkoch týchto ZTKP ako aj PD DP. Predmetné opatrenia,  upozornenia a požiadavky si uchádzač zahrnie do nákladov stavby.  </w:t>
      </w:r>
    </w:p>
    <w:p w:rsidR="003333A3" w:rsidRPr="00E06B1B" w:rsidRDefault="003333A3" w:rsidP="00347D3D">
      <w:pPr>
        <w:pStyle w:val="Styl"/>
      </w:pPr>
      <w:r w:rsidRPr="00E06B1B">
        <w:t>Zhotoviteľ zodpovedá za všetky poškodenia ciest, ktoré môžu vzniknúť pri preprave materiálu a zariadení na a zo stavby. Zhotoviteľ zodpovedá za koordináciu realizácie všetkých potrebných opráv a rekonštrukcií s MD</w:t>
      </w:r>
      <w:r w:rsidR="00BA7454" w:rsidRPr="00E06B1B">
        <w:t>VRR</w:t>
      </w:r>
      <w:r w:rsidRPr="00E06B1B">
        <w:t>. Akékoľvek poškodenie zhotoviteľ opraví ku spokojnosti stavebného dozor</w:t>
      </w:r>
      <w:r w:rsidR="008A37CD" w:rsidRPr="00E06B1B">
        <w:t>u</w:t>
      </w:r>
      <w:r w:rsidRPr="00E06B1B">
        <w:t xml:space="preserve"> a pri žiadnych nákladoch pre obstarávateľa.</w:t>
      </w:r>
      <w:bookmarkStart w:id="77" w:name="_Toc462021081"/>
      <w:bookmarkStart w:id="78" w:name="_Toc13384224"/>
      <w:bookmarkStart w:id="79" w:name="_Toc82083457"/>
      <w:bookmarkEnd w:id="60"/>
    </w:p>
    <w:p w:rsidR="003333A3" w:rsidRPr="00E06B1B" w:rsidRDefault="003333A3" w:rsidP="00347D3D">
      <w:pPr>
        <w:pStyle w:val="Nadpis2"/>
        <w:rPr>
          <w:rFonts w:cs="Arial"/>
          <w:i w:val="0"/>
          <w:lang w:val="sk-SK"/>
        </w:rPr>
      </w:pPr>
      <w:bookmarkStart w:id="80" w:name="_Toc356459163"/>
      <w:bookmarkStart w:id="81" w:name="_Toc26166569"/>
      <w:bookmarkEnd w:id="77"/>
      <w:bookmarkEnd w:id="78"/>
      <w:bookmarkEnd w:id="79"/>
      <w:r w:rsidRPr="00E06B1B">
        <w:rPr>
          <w:rFonts w:cs="Arial"/>
          <w:i w:val="0"/>
          <w:lang w:val="sk-SK"/>
        </w:rPr>
        <w:t>Platba za odvedené práce</w:t>
      </w:r>
      <w:bookmarkEnd w:id="80"/>
      <w:bookmarkEnd w:id="81"/>
    </w:p>
    <w:p w:rsidR="003333A3" w:rsidRPr="00E06B1B" w:rsidRDefault="003333A3" w:rsidP="00347D3D">
      <w:pPr>
        <w:shd w:val="clear" w:color="auto" w:fill="FFFFFF"/>
        <w:tabs>
          <w:tab w:val="left" w:pos="567"/>
        </w:tabs>
        <w:rPr>
          <w:rFonts w:cs="Arial"/>
          <w:sz w:val="20"/>
          <w:lang w:val="sk-SK"/>
        </w:rPr>
      </w:pPr>
      <w:r w:rsidRPr="00E06B1B">
        <w:rPr>
          <w:rFonts w:cs="Arial"/>
          <w:sz w:val="20"/>
          <w:lang w:val="sk-SK"/>
        </w:rPr>
        <w:t>Všetky ceny zhotoviteľa budú zahŕňať náklady súvisiace s ekológiou a aspektmi ochrany životného prostredia, monitorovania a pod. Zhotoviteľ nebude účtovať žiadne dodatočné platby a nebudú uznané žiadne nároky vo vzťahu k takémuto nákladu, resp. nákladom.</w:t>
      </w:r>
    </w:p>
    <w:p w:rsidR="003333A3" w:rsidRPr="00E06B1B" w:rsidRDefault="003333A3" w:rsidP="00347D3D">
      <w:pPr>
        <w:pStyle w:val="Styl"/>
        <w:spacing w:before="0"/>
      </w:pPr>
      <w:r w:rsidRPr="00E06B1B">
        <w:t>Všetky prístroje a zariadenia na kontrolu životného prostredia obstarané zhotoviteľom zostanú jeho majetkom a budú odstránené po ukončení kontraktu.</w:t>
      </w:r>
    </w:p>
    <w:p w:rsidR="003333A3" w:rsidRPr="00E06B1B" w:rsidRDefault="003333A3" w:rsidP="00347D3D">
      <w:pPr>
        <w:pStyle w:val="Styl"/>
        <w:rPr>
          <w:spacing w:val="-3"/>
        </w:rPr>
      </w:pPr>
      <w:r w:rsidRPr="00E06B1B">
        <w:lastRenderedPageBreak/>
        <w:t>Stavebný dozor môže kedykoľvek odmietnuť platbu v prípade, že (podľa názoru stavebného dozor</w:t>
      </w:r>
      <w:r w:rsidR="008A37CD" w:rsidRPr="00E06B1B">
        <w:t>u</w:t>
      </w:r>
      <w:r w:rsidRPr="00E06B1B">
        <w:t>) činnosť zhotoviteľa nie je vykonávaná v súlade s požiadavkami na ochranu životného prostredia</w:t>
      </w:r>
      <w:r w:rsidRPr="00E06B1B">
        <w:rPr>
          <w:spacing w:val="-3"/>
        </w:rPr>
        <w:t>.</w:t>
      </w:r>
    </w:p>
    <w:p w:rsidR="003333A3" w:rsidRPr="00E06B1B" w:rsidRDefault="0088400D" w:rsidP="00347D3D">
      <w:pPr>
        <w:pStyle w:val="Nadpis1"/>
        <w:rPr>
          <w:rFonts w:cs="Arial"/>
        </w:rPr>
      </w:pPr>
      <w:bookmarkStart w:id="82" w:name="_Toc13384225"/>
      <w:bookmarkStart w:id="83" w:name="_Toc82083458"/>
      <w:bookmarkStart w:id="84" w:name="_Toc356459164"/>
      <w:bookmarkStart w:id="85" w:name="_Toc26166570"/>
      <w:r w:rsidRPr="00E06B1B">
        <w:rPr>
          <w:rFonts w:cs="Arial"/>
        </w:rPr>
        <w:t>VYŤAŽENÝ</w:t>
      </w:r>
      <w:r w:rsidR="003333A3" w:rsidRPr="00E06B1B">
        <w:rPr>
          <w:rFonts w:cs="Arial"/>
        </w:rPr>
        <w:t xml:space="preserve">, </w:t>
      </w:r>
      <w:r w:rsidRPr="00E06B1B">
        <w:rPr>
          <w:rFonts w:cs="Arial"/>
        </w:rPr>
        <w:t>PREBYTO</w:t>
      </w:r>
      <w:r w:rsidR="00342E1D" w:rsidRPr="00E06B1B">
        <w:rPr>
          <w:rFonts w:cs="Arial"/>
        </w:rPr>
        <w:t>Č</w:t>
      </w:r>
      <w:r w:rsidRPr="00E06B1B">
        <w:rPr>
          <w:rFonts w:cs="Arial"/>
        </w:rPr>
        <w:t>NÝ</w:t>
      </w:r>
      <w:r w:rsidR="003333A3" w:rsidRPr="00E06B1B">
        <w:rPr>
          <w:rFonts w:cs="Arial"/>
        </w:rPr>
        <w:t xml:space="preserve"> </w:t>
      </w:r>
      <w:r w:rsidRPr="00E06B1B">
        <w:rPr>
          <w:rFonts w:cs="Arial"/>
        </w:rPr>
        <w:t>ALEBO</w:t>
      </w:r>
      <w:r w:rsidR="003333A3" w:rsidRPr="00E06B1B">
        <w:rPr>
          <w:rFonts w:cs="Arial"/>
        </w:rPr>
        <w:t xml:space="preserve"> VYBÚRANÝ MATERIÁL A DREVNÁ HMOTA</w:t>
      </w:r>
      <w:bookmarkEnd w:id="82"/>
      <w:bookmarkEnd w:id="83"/>
      <w:bookmarkEnd w:id="84"/>
      <w:bookmarkEnd w:id="85"/>
    </w:p>
    <w:p w:rsidR="003333A3" w:rsidRPr="00E06B1B" w:rsidRDefault="00DE3E62" w:rsidP="00347D3D">
      <w:pPr>
        <w:pStyle w:val="Nadpis9"/>
        <w:numPr>
          <w:ilvl w:val="0"/>
          <w:numId w:val="0"/>
        </w:numPr>
        <w:spacing w:before="120"/>
        <w:ind w:left="425" w:hanging="425"/>
        <w:rPr>
          <w:rFonts w:cs="Arial"/>
          <w:b w:val="0"/>
          <w:i w:val="0"/>
          <w:sz w:val="20"/>
          <w:lang w:val="sk-SK"/>
        </w:rPr>
      </w:pPr>
      <w:r w:rsidRPr="00E06B1B">
        <w:rPr>
          <w:rFonts w:cs="Arial"/>
          <w:b w:val="0"/>
          <w:i w:val="0"/>
          <w:sz w:val="20"/>
          <w:lang w:val="sk-SK"/>
        </w:rPr>
        <w:t>6</w:t>
      </w:r>
      <w:r w:rsidR="003333A3" w:rsidRPr="00E06B1B">
        <w:rPr>
          <w:rFonts w:cs="Arial"/>
          <w:b w:val="0"/>
          <w:i w:val="0"/>
          <w:sz w:val="20"/>
          <w:lang w:val="sk-SK"/>
        </w:rPr>
        <w:t>.1</w:t>
      </w:r>
      <w:r w:rsidR="003333A3" w:rsidRPr="00E06B1B">
        <w:rPr>
          <w:rFonts w:cs="Arial"/>
          <w:b w:val="0"/>
          <w:i w:val="0"/>
          <w:sz w:val="20"/>
          <w:lang w:val="sk-SK"/>
        </w:rPr>
        <w:tab/>
        <w:t>Vyzískaná drevná hmota je majetkom objednávateľa. Určenie jej ďalšieho použitia si vyhradzuje objednávateľ.</w:t>
      </w:r>
    </w:p>
    <w:p w:rsidR="003333A3" w:rsidRPr="00E06B1B" w:rsidRDefault="00DE3E62" w:rsidP="00347D3D">
      <w:pPr>
        <w:pStyle w:val="Nadpis9"/>
        <w:numPr>
          <w:ilvl w:val="0"/>
          <w:numId w:val="0"/>
        </w:numPr>
        <w:spacing w:before="120"/>
        <w:ind w:left="425" w:hanging="425"/>
        <w:rPr>
          <w:rFonts w:cs="Arial"/>
          <w:b w:val="0"/>
          <w:i w:val="0"/>
          <w:sz w:val="20"/>
          <w:lang w:val="sk-SK"/>
        </w:rPr>
      </w:pPr>
      <w:r w:rsidRPr="00E06B1B">
        <w:rPr>
          <w:rFonts w:cs="Arial"/>
          <w:b w:val="0"/>
          <w:i w:val="0"/>
          <w:sz w:val="20"/>
          <w:lang w:val="sk-SK"/>
        </w:rPr>
        <w:t>6</w:t>
      </w:r>
      <w:r w:rsidR="003333A3" w:rsidRPr="00E06B1B">
        <w:rPr>
          <w:rFonts w:cs="Arial"/>
          <w:b w:val="0"/>
          <w:i w:val="0"/>
          <w:sz w:val="20"/>
          <w:lang w:val="sk-SK"/>
        </w:rPr>
        <w:t>.2</w:t>
      </w:r>
      <w:r w:rsidR="003333A3" w:rsidRPr="00E06B1B">
        <w:rPr>
          <w:rFonts w:cs="Arial"/>
          <w:b w:val="0"/>
          <w:i w:val="0"/>
          <w:sz w:val="20"/>
          <w:lang w:val="sk-SK"/>
        </w:rPr>
        <w:tab/>
        <w:t xml:space="preserve">Trvalé </w:t>
      </w:r>
      <w:proofErr w:type="spellStart"/>
      <w:r w:rsidR="003333A3" w:rsidRPr="00E06B1B">
        <w:rPr>
          <w:rFonts w:cs="Arial"/>
          <w:b w:val="0"/>
          <w:i w:val="0"/>
          <w:sz w:val="20"/>
          <w:lang w:val="sk-SK"/>
        </w:rPr>
        <w:t>depónie</w:t>
      </w:r>
      <w:proofErr w:type="spellEnd"/>
      <w:r w:rsidR="003333A3" w:rsidRPr="00E06B1B">
        <w:rPr>
          <w:rFonts w:cs="Arial"/>
          <w:b w:val="0"/>
          <w:i w:val="0"/>
          <w:sz w:val="20"/>
          <w:lang w:val="sk-SK"/>
        </w:rPr>
        <w:t xml:space="preserve"> nevhodnej zeminy, sutiny, či iných získaných hmôt a materiálov, uvedené v Návrhu plánu organizácie výstavby je potrebné považovať za možné k využitiu. Mieru zhutnenia zemín miestnych, použitých do násypov </w:t>
      </w:r>
      <w:r w:rsidR="00BA7454" w:rsidRPr="00E06B1B">
        <w:rPr>
          <w:rFonts w:cs="Arial"/>
          <w:b w:val="0"/>
          <w:i w:val="0"/>
          <w:sz w:val="20"/>
          <w:lang w:val="sk-SK"/>
        </w:rPr>
        <w:t>odporúčame</w:t>
      </w:r>
      <w:r w:rsidR="003333A3" w:rsidRPr="00E06B1B">
        <w:rPr>
          <w:rFonts w:cs="Arial"/>
          <w:b w:val="0"/>
          <w:i w:val="0"/>
          <w:sz w:val="20"/>
          <w:lang w:val="sk-SK"/>
        </w:rPr>
        <w:t xml:space="preserve"> overiť zhutňovacím </w:t>
      </w:r>
      <w:proofErr w:type="spellStart"/>
      <w:r w:rsidR="003333A3" w:rsidRPr="00E06B1B">
        <w:rPr>
          <w:rFonts w:cs="Arial"/>
          <w:b w:val="0"/>
          <w:i w:val="0"/>
          <w:sz w:val="20"/>
          <w:lang w:val="sk-SK"/>
        </w:rPr>
        <w:t>veľkopokusom</w:t>
      </w:r>
      <w:proofErr w:type="spellEnd"/>
      <w:r w:rsidR="003333A3" w:rsidRPr="00E06B1B">
        <w:rPr>
          <w:rFonts w:cs="Arial"/>
          <w:b w:val="0"/>
          <w:i w:val="0"/>
          <w:sz w:val="20"/>
          <w:lang w:val="sk-SK"/>
        </w:rPr>
        <w:t xml:space="preserve"> a deformačné vlastnosti násypu zaťažovacími skúškami na pláni. V prípade, že ich zhotoviteľ nebude môcť využiť, zabezpečí si iné vhodné </w:t>
      </w:r>
      <w:proofErr w:type="spellStart"/>
      <w:r w:rsidR="003333A3" w:rsidRPr="00E06B1B">
        <w:rPr>
          <w:rFonts w:cs="Arial"/>
          <w:b w:val="0"/>
          <w:i w:val="0"/>
          <w:sz w:val="20"/>
          <w:lang w:val="sk-SK"/>
        </w:rPr>
        <w:t>depónie</w:t>
      </w:r>
      <w:proofErr w:type="spellEnd"/>
      <w:r w:rsidR="003333A3" w:rsidRPr="00E06B1B">
        <w:rPr>
          <w:rFonts w:cs="Arial"/>
          <w:b w:val="0"/>
          <w:i w:val="0"/>
          <w:sz w:val="20"/>
          <w:lang w:val="sk-SK"/>
        </w:rPr>
        <w:t xml:space="preserve">. Tieto však musia byť vopred odsúhlasené stavebným dozorom. Za dodržanie zákonných povinností vyplývajúcich z trvalých </w:t>
      </w:r>
      <w:proofErr w:type="spellStart"/>
      <w:r w:rsidR="003333A3" w:rsidRPr="00E06B1B">
        <w:rPr>
          <w:rFonts w:cs="Arial"/>
          <w:b w:val="0"/>
          <w:i w:val="0"/>
          <w:sz w:val="20"/>
          <w:lang w:val="sk-SK"/>
        </w:rPr>
        <w:t>depónií</w:t>
      </w:r>
      <w:proofErr w:type="spellEnd"/>
      <w:r w:rsidR="003333A3" w:rsidRPr="00E06B1B">
        <w:rPr>
          <w:rFonts w:cs="Arial"/>
          <w:b w:val="0"/>
          <w:i w:val="0"/>
          <w:sz w:val="20"/>
          <w:lang w:val="sk-SK"/>
        </w:rPr>
        <w:t xml:space="preserve"> vždy zodpovedá zhotoviteľ. Uvedené nie je dôvodom na zmenu termínu ukončenia stavby.</w:t>
      </w:r>
    </w:p>
    <w:p w:rsidR="003333A3" w:rsidRPr="00E06B1B" w:rsidRDefault="003333A3" w:rsidP="00347D3D">
      <w:pPr>
        <w:pStyle w:val="Style2"/>
        <w:tabs>
          <w:tab w:val="clear" w:pos="567"/>
        </w:tabs>
        <w:ind w:left="426" w:hanging="426"/>
      </w:pPr>
      <w:r w:rsidRPr="00E06B1B">
        <w:tab/>
        <w:t xml:space="preserve">Uvedené podmienky sa vzťahujú aj na </w:t>
      </w:r>
      <w:proofErr w:type="spellStart"/>
      <w:r w:rsidRPr="00E06B1B">
        <w:t>medzidepónie</w:t>
      </w:r>
      <w:proofErr w:type="spellEnd"/>
      <w:r w:rsidRPr="00E06B1B">
        <w:t xml:space="preserve"> pre zeminy, horniny či iné materiály.</w:t>
      </w:r>
    </w:p>
    <w:p w:rsidR="003333A3" w:rsidRPr="00E06B1B" w:rsidRDefault="00DE3E62" w:rsidP="00347D3D">
      <w:pPr>
        <w:pStyle w:val="Nadpis9"/>
        <w:numPr>
          <w:ilvl w:val="0"/>
          <w:numId w:val="0"/>
        </w:numPr>
        <w:spacing w:before="120"/>
        <w:ind w:left="425" w:hanging="425"/>
        <w:rPr>
          <w:rFonts w:cs="Arial"/>
          <w:b w:val="0"/>
          <w:i w:val="0"/>
          <w:sz w:val="20"/>
          <w:lang w:val="sk-SK"/>
        </w:rPr>
      </w:pPr>
      <w:r w:rsidRPr="00E06B1B">
        <w:rPr>
          <w:rFonts w:cs="Arial"/>
          <w:b w:val="0"/>
          <w:i w:val="0"/>
          <w:sz w:val="20"/>
          <w:lang w:val="sk-SK"/>
        </w:rPr>
        <w:t>6</w:t>
      </w:r>
      <w:r w:rsidR="003333A3" w:rsidRPr="00E06B1B">
        <w:rPr>
          <w:rFonts w:cs="Arial"/>
          <w:b w:val="0"/>
          <w:i w:val="0"/>
          <w:sz w:val="20"/>
          <w:lang w:val="sk-SK"/>
        </w:rPr>
        <w:t>.3</w:t>
      </w:r>
      <w:r w:rsidR="003333A3" w:rsidRPr="00E06B1B">
        <w:rPr>
          <w:rFonts w:cs="Arial"/>
          <w:b w:val="0"/>
          <w:i w:val="0"/>
          <w:sz w:val="20"/>
          <w:lang w:val="sk-SK"/>
        </w:rPr>
        <w:tab/>
        <w:t>Všetok vybúraný materiál, ktorý je predmetom využitia ako druhotná surovina odvezie zhotoviteľ do zberných surovín. Získanú finančnú čiastku poukáže na účet obstarávateľa. Doklady o tom predloží stavebnému dozor</w:t>
      </w:r>
      <w:r w:rsidR="00BA7454" w:rsidRPr="00E06B1B">
        <w:rPr>
          <w:rFonts w:cs="Arial"/>
          <w:b w:val="0"/>
          <w:i w:val="0"/>
          <w:sz w:val="20"/>
          <w:lang w:val="sk-SK"/>
        </w:rPr>
        <w:t>u</w:t>
      </w:r>
      <w:r w:rsidR="003333A3" w:rsidRPr="00E06B1B">
        <w:rPr>
          <w:rFonts w:cs="Arial"/>
          <w:b w:val="0"/>
          <w:i w:val="0"/>
          <w:sz w:val="20"/>
          <w:lang w:val="sk-SK"/>
        </w:rPr>
        <w:t xml:space="preserve">. Nebezpečný odpad (N) je možné zneškodniť na riadenej skládke, alebo v spaľovni spoločnosti, ktorá má súhlas na zneškodňovanie odpadov s obsahom ropných látok. </w:t>
      </w:r>
    </w:p>
    <w:p w:rsidR="003333A3" w:rsidRPr="00E06B1B" w:rsidRDefault="003333A3" w:rsidP="00347D3D">
      <w:pPr>
        <w:pStyle w:val="Style2"/>
        <w:tabs>
          <w:tab w:val="clear" w:pos="567"/>
        </w:tabs>
        <w:ind w:left="426" w:firstLine="0"/>
      </w:pPr>
      <w:r w:rsidRPr="00E06B1B">
        <w:t xml:space="preserve">Ostatný odpad (O) zahŕňajúci vybúraný a vyzískaný materiál sa v rámci stavby bude recyklovať. Umiestnenie recyklačného centra si určí zhotoviteľ. Recyklácia betónových vybúraných hmôt bude prevedená </w:t>
      </w:r>
      <w:proofErr w:type="spellStart"/>
      <w:r w:rsidRPr="00E06B1B">
        <w:t>predrvením</w:t>
      </w:r>
      <w:proofErr w:type="spellEnd"/>
      <w:r w:rsidRPr="00E06B1B">
        <w:t xml:space="preserve">. </w:t>
      </w:r>
      <w:proofErr w:type="spellStart"/>
      <w:r w:rsidRPr="00E06B1B">
        <w:t>Predrvený</w:t>
      </w:r>
      <w:proofErr w:type="spellEnd"/>
      <w:r w:rsidRPr="00E06B1B">
        <w:t xml:space="preserve"> materiál bude zabudovaný do násypov. Odpadová drevná hmota bude recyklovaná </w:t>
      </w:r>
      <w:proofErr w:type="spellStart"/>
      <w:r w:rsidRPr="00E06B1B">
        <w:t>štiepkovaním</w:t>
      </w:r>
      <w:proofErr w:type="spellEnd"/>
      <w:r w:rsidRPr="00E06B1B">
        <w:t xml:space="preserve">, resp. drvením s následným využitím pri objektoch vegetačných úprav. </w:t>
      </w:r>
    </w:p>
    <w:p w:rsidR="003333A3" w:rsidRPr="00E06B1B" w:rsidRDefault="003333A3" w:rsidP="00347D3D">
      <w:pPr>
        <w:pStyle w:val="Style2"/>
        <w:ind w:left="426" w:firstLine="0"/>
      </w:pPr>
      <w:r w:rsidRPr="00E06B1B">
        <w:t xml:space="preserve">Náklady v súvislostí so zriadením, prevádzkou a odstránením recyklačných centier (vrátane prípadného prenájmu plochy), ako aj poplatky za likvidáciu odpadov, za práce spojené s ich zabudovaním a ich skládkovanie zahrnie zhotoviteľ do svojej ponuky. </w:t>
      </w:r>
    </w:p>
    <w:p w:rsidR="003333A3" w:rsidRPr="00E06B1B" w:rsidRDefault="003333A3" w:rsidP="00347D3D">
      <w:pPr>
        <w:pStyle w:val="Style2"/>
        <w:ind w:left="426" w:firstLine="0"/>
      </w:pPr>
      <w:r w:rsidRPr="00E06B1B">
        <w:t>Nakladanie s odpadmi pri recyklácii je zhotoviteľ povinný zdokumentovať stavebnému dozor</w:t>
      </w:r>
      <w:r w:rsidR="00683CCE" w:rsidRPr="00E06B1B">
        <w:t>u</w:t>
      </w:r>
      <w:r w:rsidRPr="00E06B1B">
        <w:t>.</w:t>
      </w:r>
    </w:p>
    <w:p w:rsidR="00B6084D" w:rsidRPr="00E06B1B" w:rsidRDefault="003333A3" w:rsidP="00347D3D">
      <w:pPr>
        <w:pStyle w:val="Style2"/>
        <w:ind w:left="426" w:firstLine="0"/>
      </w:pPr>
      <w:r w:rsidRPr="00E06B1B">
        <w:t>Podrobnejšie sú súvisiace podrobnosti, požiadavky  na zapracovanie do nákladovej časti a obmedzenia riešené v Technickej správe k  POV.</w:t>
      </w:r>
    </w:p>
    <w:p w:rsidR="007B5494" w:rsidRPr="00E06B1B" w:rsidRDefault="007B5494" w:rsidP="00347D3D">
      <w:pPr>
        <w:pStyle w:val="Nadpis1"/>
        <w:rPr>
          <w:rFonts w:cs="Arial"/>
        </w:rPr>
      </w:pPr>
      <w:bookmarkStart w:id="86" w:name="_Toc26166571"/>
      <w:r w:rsidRPr="00E06B1B">
        <w:rPr>
          <w:rFonts w:cs="Arial"/>
        </w:rPr>
        <w:t>RÉŽIA A ZARIADENIE STAVENISKA A DOČASNÝCH BUDOV</w:t>
      </w:r>
      <w:bookmarkEnd w:id="86"/>
    </w:p>
    <w:p w:rsidR="007B5494" w:rsidRPr="00E06B1B" w:rsidRDefault="007B5494" w:rsidP="00347D3D">
      <w:pPr>
        <w:pStyle w:val="Nadpis2"/>
        <w:rPr>
          <w:rFonts w:cs="Arial"/>
          <w:i w:val="0"/>
          <w:lang w:val="sk-SK"/>
        </w:rPr>
      </w:pPr>
      <w:bookmarkStart w:id="87" w:name="_Toc26166572"/>
      <w:r w:rsidRPr="00E06B1B">
        <w:rPr>
          <w:rFonts w:cs="Arial"/>
          <w:i w:val="0"/>
          <w:lang w:val="sk-SK"/>
        </w:rPr>
        <w:t>Všeobecne</w:t>
      </w:r>
      <w:bookmarkEnd w:id="87"/>
    </w:p>
    <w:p w:rsidR="007B5494" w:rsidRPr="00E06B1B" w:rsidRDefault="00683CCE" w:rsidP="00347D3D">
      <w:pPr>
        <w:pStyle w:val="Style2"/>
      </w:pPr>
      <w:r w:rsidRPr="00E06B1B">
        <w:t>7.1.1</w:t>
      </w:r>
      <w:r w:rsidRPr="00E06B1B">
        <w:tab/>
      </w:r>
      <w:r w:rsidR="007B5494" w:rsidRPr="00E06B1B">
        <w:t xml:space="preserve">Zhotoviteľ vypracuje projekt zariadenia staveniska, ktorý bude obsahovať situačný plán, v ktorom bude vyznačená poloha, rozsah (plocha) a usporiadanie všetkých dočasných budov a zariadení vrátane zabezpečovacieho oplotenia, vstupnej a výstupnej brány, kanalizačných a vodovodných potrubí a systémov, vedení dodávky elektrickej energie a prístupových a staveniskových komunikácií a ostatné náležitosti pre vydanie stavebného povolenia. </w:t>
      </w:r>
    </w:p>
    <w:p w:rsidR="007B5494" w:rsidRPr="00E06B1B" w:rsidRDefault="00683CCE" w:rsidP="00347D3D">
      <w:pPr>
        <w:pStyle w:val="Style2"/>
      </w:pPr>
      <w:r w:rsidRPr="00E06B1B">
        <w:t>7.1.2</w:t>
      </w:r>
      <w:r w:rsidRPr="00E06B1B">
        <w:tab/>
      </w:r>
      <w:r w:rsidR="007B5494" w:rsidRPr="00E06B1B">
        <w:t>Projekt bude obsahovať aj predpokladaný termín dodávky všetkého stavebného vybavenia a zariadení, ako aj príchod personálu hlavného zhotoviteľa a subdodávateľov.</w:t>
      </w:r>
    </w:p>
    <w:p w:rsidR="007B5494" w:rsidRPr="00E06B1B" w:rsidRDefault="00683CCE" w:rsidP="00347D3D">
      <w:pPr>
        <w:pStyle w:val="Style2"/>
      </w:pPr>
      <w:r w:rsidRPr="00E06B1B">
        <w:t>7.1.3</w:t>
      </w:r>
      <w:r w:rsidRPr="00E06B1B">
        <w:tab/>
      </w:r>
      <w:r w:rsidR="007B5494" w:rsidRPr="00E06B1B">
        <w:t>Zhotoviteľ si zabezpečí potrebné stavebné povolenia a ďalšie doklady, potrebné na vybudovanie, prevádzku a zrušenie zariadenia staveniska.</w:t>
      </w:r>
    </w:p>
    <w:p w:rsidR="007B5494" w:rsidRPr="00E06B1B" w:rsidRDefault="00683CCE" w:rsidP="00347D3D">
      <w:pPr>
        <w:pStyle w:val="Style2"/>
      </w:pPr>
      <w:r w:rsidRPr="00E06B1B">
        <w:t>7.1.4</w:t>
      </w:r>
      <w:r w:rsidRPr="00E06B1B">
        <w:tab/>
      </w:r>
      <w:r w:rsidR="007B5494" w:rsidRPr="00E06B1B">
        <w:t>Zhotoviteľ zabezpečí počas výstavby a 3 mesiace po jej ukončení rokovaciu miestnosť, vybavenú min. 6 ks stolmi a 24 ks stoličkami, vrátane jej vykurovania, údržby a upratovania.</w:t>
      </w:r>
    </w:p>
    <w:p w:rsidR="007B5494" w:rsidRPr="00E06B1B" w:rsidRDefault="00683CCE" w:rsidP="00347D3D">
      <w:pPr>
        <w:pStyle w:val="Style2"/>
      </w:pPr>
      <w:r w:rsidRPr="00E06B1B">
        <w:t>7.1.5</w:t>
      </w:r>
      <w:r w:rsidRPr="00E06B1B">
        <w:tab/>
      </w:r>
      <w:r w:rsidR="007B5494" w:rsidRPr="00E06B1B">
        <w:t>Zhotoviteľ umožní stavebným dozorom poverenému pracovníkovi laboratória vykonať kontrolné a iné skúšky podľa TKP vo svojom laboratóriu a prístrojmi či vybavením zhotoviteľa.</w:t>
      </w:r>
    </w:p>
    <w:p w:rsidR="007B5494" w:rsidRPr="00E06B1B" w:rsidRDefault="007B5494" w:rsidP="00347D3D">
      <w:pPr>
        <w:pStyle w:val="Nadpis2"/>
        <w:rPr>
          <w:rFonts w:cs="Arial"/>
          <w:i w:val="0"/>
          <w:lang w:val="sk-SK"/>
        </w:rPr>
      </w:pPr>
      <w:bookmarkStart w:id="88" w:name="_Toc26166573"/>
      <w:r w:rsidRPr="00E06B1B">
        <w:rPr>
          <w:rFonts w:cs="Arial"/>
          <w:i w:val="0"/>
          <w:lang w:val="sk-SK"/>
        </w:rPr>
        <w:lastRenderedPageBreak/>
        <w:t>Zásobovanie vodou</w:t>
      </w:r>
      <w:bookmarkEnd w:id="88"/>
    </w:p>
    <w:p w:rsidR="007B5494" w:rsidRPr="00E06B1B" w:rsidRDefault="00683CCE" w:rsidP="00347D3D">
      <w:pPr>
        <w:pStyle w:val="Style2"/>
      </w:pPr>
      <w:r w:rsidRPr="00E06B1B">
        <w:t>7.2.1</w:t>
      </w:r>
      <w:r w:rsidRPr="00E06B1B">
        <w:tab/>
      </w:r>
      <w:r w:rsidR="007B5494" w:rsidRPr="00E06B1B">
        <w:t>V lokalitách, kde nie je vybudovaná vodovodná prípojka, zhotoviteľ zabezpečí dostatočné množstvo fľaškovej pitnej vody z prijateľného zdroja pre všetkých svojich zamestnancov.</w:t>
      </w:r>
    </w:p>
    <w:p w:rsidR="007B5494" w:rsidRPr="00E06B1B" w:rsidRDefault="00683CCE" w:rsidP="00347D3D">
      <w:pPr>
        <w:pStyle w:val="Style2"/>
      </w:pPr>
      <w:r w:rsidRPr="00E06B1B">
        <w:t>7.2.2</w:t>
      </w:r>
      <w:r w:rsidRPr="00E06B1B">
        <w:tab/>
      </w:r>
      <w:r w:rsidR="007B5494" w:rsidRPr="00E06B1B">
        <w:t>Všetka voda potrebná pre zabezpečenie činnosti technických zariadení, prevádzok, budov a prístrojového vybavenia, obmedzenie resp. ochranu proti prašnosti, usadzovanie zeminy pre zásyp resp. akékoľvek iné použitie potrebné pre riadne ukončenie stavebných prác sa bude považovať za zahrnutú v cenovej ponuke zhotoviteľa. Žiadna spotrebovaná resp. požadovaná voda nebude účtovaná ani hradená formou osobitných faktúr.</w:t>
      </w:r>
    </w:p>
    <w:p w:rsidR="007B5494" w:rsidRPr="00E06B1B" w:rsidRDefault="007B5494" w:rsidP="00347D3D">
      <w:pPr>
        <w:pStyle w:val="Nadpis2"/>
        <w:rPr>
          <w:rFonts w:cs="Arial"/>
          <w:i w:val="0"/>
          <w:lang w:val="sk-SK"/>
        </w:rPr>
      </w:pPr>
      <w:bookmarkStart w:id="89" w:name="_Toc26166574"/>
      <w:r w:rsidRPr="00E06B1B">
        <w:rPr>
          <w:rFonts w:cs="Arial"/>
          <w:i w:val="0"/>
          <w:lang w:val="sk-SK"/>
        </w:rPr>
        <w:t>Dodávka elektrickej energie</w:t>
      </w:r>
      <w:bookmarkEnd w:id="89"/>
    </w:p>
    <w:p w:rsidR="007B5494" w:rsidRPr="00E06B1B" w:rsidRDefault="00683CCE" w:rsidP="00347D3D">
      <w:pPr>
        <w:pStyle w:val="Style2"/>
      </w:pPr>
      <w:r w:rsidRPr="00E06B1B">
        <w:t>7.3.1</w:t>
      </w:r>
      <w:r w:rsidRPr="00E06B1B">
        <w:tab/>
      </w:r>
      <w:r w:rsidR="007B5494" w:rsidRPr="00E06B1B">
        <w:t>Všetky náklady súvisiace so zabezpečením dodávky elektrickej energie a príslušného technického vybavenia a zariadení potrebných pre realizáciu výstavby sa budú považovať za zahrnuté do celkovej ceny predloženej zhotoviteľom.</w:t>
      </w:r>
    </w:p>
    <w:p w:rsidR="00B42971" w:rsidRPr="00E06B1B" w:rsidRDefault="00683CCE" w:rsidP="00347D3D">
      <w:pPr>
        <w:pStyle w:val="Style2"/>
      </w:pPr>
      <w:r w:rsidRPr="00E06B1B">
        <w:t>7.3.2</w:t>
      </w:r>
      <w:r w:rsidRPr="00E06B1B">
        <w:tab/>
      </w:r>
      <w:r w:rsidR="00B42971" w:rsidRPr="00E06B1B">
        <w:t>V prípade nedostatku dodávanej elektrickej energie resp. nemožnosti pripojenia na jestvujúce vedenia elektrického prúdu, zhotoviteľ zabezpečí na vlastné náklady generátory s dostatočnou kapacitou.</w:t>
      </w:r>
    </w:p>
    <w:p w:rsidR="00B42971" w:rsidRPr="00E06B1B" w:rsidRDefault="00683CCE" w:rsidP="00347D3D">
      <w:pPr>
        <w:pStyle w:val="Style2"/>
      </w:pPr>
      <w:r w:rsidRPr="00E06B1B">
        <w:t>7.3.3</w:t>
      </w:r>
      <w:r w:rsidRPr="00E06B1B">
        <w:tab/>
      </w:r>
      <w:r w:rsidR="00B42971" w:rsidRPr="00E06B1B">
        <w:t>Všetky jednotkové ceny zhotoviteľa budú zahŕňať náklady spojené s dodávkou elektrickej energie.</w:t>
      </w:r>
    </w:p>
    <w:p w:rsidR="00B42971" w:rsidRPr="00E06B1B" w:rsidRDefault="00683CCE" w:rsidP="00347D3D">
      <w:pPr>
        <w:pStyle w:val="Style2"/>
      </w:pPr>
      <w:r w:rsidRPr="00E06B1B">
        <w:t>7.3.4</w:t>
      </w:r>
      <w:r w:rsidRPr="00E06B1B">
        <w:tab/>
      </w:r>
      <w:r w:rsidR="00B42971" w:rsidRPr="00E06B1B">
        <w:t>Zhotoviteľ zabezpečí dodávku celkovej potreby elektrickej energie pre účely prevádzky jeho budov, zariadení a technického vybavenia ako aj pre akýkoľvek iný účel vrátane klimatizácie a osvetlenia budov a dodávku energie pre zariadenia zástupcu objednávateľa a interného stavebného dozor</w:t>
      </w:r>
      <w:r w:rsidR="00BA7454" w:rsidRPr="00E06B1B">
        <w:t>u</w:t>
      </w:r>
      <w:r w:rsidR="00B42971" w:rsidRPr="00E06B1B">
        <w:t xml:space="preserve"> objednávateľa.</w:t>
      </w:r>
    </w:p>
    <w:p w:rsidR="00B42971" w:rsidRPr="00E06B1B" w:rsidRDefault="00683CCE" w:rsidP="00347D3D">
      <w:pPr>
        <w:pStyle w:val="Style2"/>
      </w:pPr>
      <w:r w:rsidRPr="00E06B1B">
        <w:t>7.3.5</w:t>
      </w:r>
      <w:r w:rsidRPr="00E06B1B">
        <w:tab/>
      </w:r>
      <w:r w:rsidR="00B42971" w:rsidRPr="00E06B1B">
        <w:t>V prípade, že dodávka elektrickej energie je zabezpečená, zhotoviteľ zariadi u jej dodávateľa dodávku a úhrady za služby súvisiace s jej dodávkou a zabezpečením osvetlenia vrátane zariadení zástupcu objednávateľa a interného stavebného dozor</w:t>
      </w:r>
      <w:r w:rsidR="00BA7454" w:rsidRPr="00E06B1B">
        <w:t>u</w:t>
      </w:r>
      <w:r w:rsidR="00B42971" w:rsidRPr="00E06B1B">
        <w:t xml:space="preserve"> objednávateľa.</w:t>
      </w:r>
    </w:p>
    <w:p w:rsidR="00B42971" w:rsidRPr="00E06B1B" w:rsidRDefault="00683CCE" w:rsidP="00347D3D">
      <w:pPr>
        <w:pStyle w:val="Style2"/>
      </w:pPr>
      <w:r w:rsidRPr="00E06B1B">
        <w:t>7.3.6</w:t>
      </w:r>
      <w:r w:rsidRPr="00E06B1B">
        <w:tab/>
      </w:r>
      <w:r w:rsidR="00B42971" w:rsidRPr="00E06B1B">
        <w:t>Za účelom ochrany stavby a zabezpečenia vhodných pracovných podmienok, zhotoviteľ zabezpečí provizórne osvetlenie všetkých budov. Osvetlenie bude ponechané v prevádzke až do prevzatia stavby objednávateľom.</w:t>
      </w:r>
    </w:p>
    <w:p w:rsidR="00B42971" w:rsidRPr="00E06B1B" w:rsidRDefault="00683CCE" w:rsidP="00347D3D">
      <w:pPr>
        <w:pStyle w:val="Style2"/>
      </w:pPr>
      <w:r w:rsidRPr="00E06B1B">
        <w:t>7.3.7</w:t>
      </w:r>
      <w:r w:rsidRPr="00E06B1B">
        <w:tab/>
      </w:r>
      <w:r w:rsidR="00B42971" w:rsidRPr="00E06B1B">
        <w:t>Vchody do všetkých budov budú vybavené vhodným vonkajším osvetlením.</w:t>
      </w:r>
    </w:p>
    <w:p w:rsidR="00B42971" w:rsidRPr="00E06B1B" w:rsidRDefault="00683CCE" w:rsidP="00347D3D">
      <w:pPr>
        <w:pStyle w:val="Style2"/>
      </w:pPr>
      <w:r w:rsidRPr="00E06B1B">
        <w:t>7.3.8</w:t>
      </w:r>
      <w:r w:rsidRPr="00E06B1B">
        <w:tab/>
      </w:r>
      <w:r w:rsidR="00B42971" w:rsidRPr="00E06B1B">
        <w:t>Zhotoviteľ zabezpečí dodávku a inštaláciu prípojok a rozvodu prúdu s tým, že skriňové rozvádzače budú rozmiestnené tak, aby dodávka prúdu a osvetlenie počas výstavby boli k dispozícii pomocou stavebných sieťových rozvodov.</w:t>
      </w:r>
    </w:p>
    <w:p w:rsidR="00B42971" w:rsidRPr="00E06B1B" w:rsidRDefault="00683CCE" w:rsidP="00347D3D">
      <w:pPr>
        <w:pStyle w:val="Style2"/>
      </w:pPr>
      <w:r w:rsidRPr="00E06B1B">
        <w:t>7.3.9</w:t>
      </w:r>
      <w:r w:rsidRPr="00E06B1B">
        <w:tab/>
      </w:r>
      <w:r w:rsidR="00B42971" w:rsidRPr="00E06B1B">
        <w:t>Pre pokrytie potreby elektrickej energie počas prerušenia jej dodávky zhotoviteľ zabezpečí generátory s dostatočnou kapacitou.</w:t>
      </w:r>
    </w:p>
    <w:p w:rsidR="003333A3" w:rsidRPr="00E06B1B" w:rsidRDefault="003333A3" w:rsidP="00347D3D">
      <w:pPr>
        <w:pStyle w:val="Nadpis2"/>
        <w:rPr>
          <w:rFonts w:cs="Arial"/>
          <w:i w:val="0"/>
          <w:lang w:val="sk-SK"/>
        </w:rPr>
      </w:pPr>
      <w:bookmarkStart w:id="90" w:name="_Toc454770286"/>
      <w:bookmarkStart w:id="91" w:name="_Toc13384230"/>
      <w:bookmarkStart w:id="92" w:name="_Toc82083463"/>
      <w:bookmarkStart w:id="93" w:name="_Toc356459169"/>
      <w:bookmarkStart w:id="94" w:name="_Toc26166575"/>
      <w:r w:rsidRPr="00E06B1B">
        <w:rPr>
          <w:rFonts w:cs="Arial"/>
          <w:i w:val="0"/>
          <w:lang w:val="sk-SK"/>
        </w:rPr>
        <w:t>Komunikačný systém</w:t>
      </w:r>
      <w:bookmarkEnd w:id="90"/>
      <w:bookmarkEnd w:id="91"/>
      <w:bookmarkEnd w:id="92"/>
      <w:bookmarkEnd w:id="93"/>
      <w:bookmarkEnd w:id="94"/>
    </w:p>
    <w:p w:rsidR="003333A3" w:rsidRPr="00E06B1B" w:rsidRDefault="003333A3" w:rsidP="00347D3D">
      <w:pPr>
        <w:shd w:val="clear" w:color="auto" w:fill="FFFFFF"/>
        <w:tabs>
          <w:tab w:val="left" w:pos="567"/>
        </w:tabs>
        <w:rPr>
          <w:rFonts w:cs="Arial"/>
          <w:lang w:val="sk-SK"/>
        </w:rPr>
      </w:pPr>
      <w:r w:rsidRPr="00E06B1B">
        <w:rPr>
          <w:rFonts w:cs="Arial"/>
          <w:sz w:val="20"/>
          <w:lang w:val="sk-SK"/>
        </w:rPr>
        <w:t xml:space="preserve">Zhotoviteľ vykoná všetky potrebné kroky súvisiace so zavedením telefónnych liniek v jeho kanceláriách na stavenisku a uhradí všetky poplatky spojené s ich inštaláciou a používaním. </w:t>
      </w:r>
      <w:bookmarkStart w:id="95" w:name="_Toc454770287"/>
      <w:bookmarkStart w:id="96" w:name="_Toc13384231"/>
      <w:bookmarkStart w:id="97" w:name="_Toc82083464"/>
    </w:p>
    <w:p w:rsidR="003333A3" w:rsidRPr="00E06B1B" w:rsidRDefault="003333A3" w:rsidP="00347D3D">
      <w:pPr>
        <w:pStyle w:val="Nadpis2"/>
        <w:rPr>
          <w:rFonts w:cs="Arial"/>
          <w:i w:val="0"/>
          <w:lang w:val="sk-SK"/>
        </w:rPr>
      </w:pPr>
      <w:bookmarkStart w:id="98" w:name="_Toc356459170"/>
      <w:bookmarkStart w:id="99" w:name="_Toc26166576"/>
      <w:r w:rsidRPr="00E06B1B">
        <w:rPr>
          <w:rFonts w:cs="Arial"/>
          <w:i w:val="0"/>
          <w:lang w:val="sk-SK"/>
        </w:rPr>
        <w:t>Hygienické zariadenia</w:t>
      </w:r>
      <w:bookmarkEnd w:id="95"/>
      <w:bookmarkEnd w:id="96"/>
      <w:bookmarkEnd w:id="97"/>
      <w:bookmarkEnd w:id="98"/>
      <w:bookmarkEnd w:id="99"/>
    </w:p>
    <w:p w:rsidR="003333A3" w:rsidRPr="00E06B1B" w:rsidRDefault="003333A3" w:rsidP="00347D3D">
      <w:pPr>
        <w:shd w:val="clear" w:color="auto" w:fill="FFFFFF"/>
        <w:tabs>
          <w:tab w:val="left" w:pos="567"/>
        </w:tabs>
        <w:rPr>
          <w:rFonts w:cs="Arial"/>
          <w:lang w:val="sk-SK"/>
        </w:rPr>
      </w:pPr>
      <w:r w:rsidRPr="00E06B1B">
        <w:rPr>
          <w:rFonts w:cs="Arial"/>
          <w:sz w:val="20"/>
          <w:lang w:val="sk-SK"/>
        </w:rPr>
        <w:t>Pre potreby všetkých robotníkov pracujúcich na stavbe, ako aj zástupcov objednávateľa a pre ostatných pracovníkov vykonávajúcich práce resp. poskytujúcich služby súvisiace so stavbou, zabezpečí zhotoviteľ na stavenisku provizórne hygienické zariadenia. Hygienické zariadenia budú mať primeranú kapacitu, po dobu výstavby budú riadne udržiavané a pred zrakmi verejnosti budú ukryté v najvyššej možnej praktickej miere. V prípade, že budú použité toalety s chemickým spracovaním splaškov, minimálne jeden taký záchod bude poskytnutý pre každých 20 ľudí. Zhotoviteľ zabezpečí používanie takýchto hygienických zariadení všetkými pracovníkmi na stavenisku.</w:t>
      </w:r>
      <w:bookmarkStart w:id="100" w:name="_Toc13384232"/>
      <w:bookmarkStart w:id="101" w:name="_Toc82083465"/>
    </w:p>
    <w:p w:rsidR="003333A3" w:rsidRPr="00E06B1B" w:rsidRDefault="003333A3" w:rsidP="00347D3D">
      <w:pPr>
        <w:pStyle w:val="Nadpis2"/>
        <w:rPr>
          <w:rFonts w:cs="Arial"/>
          <w:i w:val="0"/>
          <w:lang w:val="sk-SK"/>
        </w:rPr>
      </w:pPr>
      <w:bookmarkStart w:id="102" w:name="_Toc356459171"/>
      <w:bookmarkStart w:id="103" w:name="_Toc26166577"/>
      <w:r w:rsidRPr="00E06B1B">
        <w:rPr>
          <w:rFonts w:cs="Arial"/>
          <w:i w:val="0"/>
          <w:lang w:val="sk-SK"/>
        </w:rPr>
        <w:lastRenderedPageBreak/>
        <w:t>Požiarna ochrana</w:t>
      </w:r>
      <w:bookmarkEnd w:id="100"/>
      <w:bookmarkEnd w:id="101"/>
      <w:bookmarkEnd w:id="102"/>
      <w:bookmarkEnd w:id="103"/>
    </w:p>
    <w:p w:rsidR="003333A3" w:rsidRPr="00E06B1B" w:rsidRDefault="003333A3" w:rsidP="00347D3D">
      <w:pPr>
        <w:shd w:val="clear" w:color="auto" w:fill="FFFFFF"/>
        <w:tabs>
          <w:tab w:val="left" w:pos="567"/>
        </w:tabs>
        <w:rPr>
          <w:rFonts w:cs="Arial"/>
          <w:lang w:val="sk-SK"/>
        </w:rPr>
      </w:pPr>
      <w:r w:rsidRPr="00E06B1B">
        <w:rPr>
          <w:rFonts w:cs="Arial"/>
          <w:sz w:val="20"/>
          <w:lang w:val="sk-SK"/>
        </w:rPr>
        <w:t>Protipožiarne opatrenia a požiarna výstroj budú v súlade so schváleným plánom požiarnej ochrany vypracovaným pre každé zariadenie po dobu realizácie stavebných prác.</w:t>
      </w:r>
      <w:bookmarkStart w:id="104" w:name="_Toc82083466"/>
    </w:p>
    <w:p w:rsidR="003333A3" w:rsidRPr="00E06B1B" w:rsidRDefault="003333A3" w:rsidP="00347D3D">
      <w:pPr>
        <w:pStyle w:val="Nadpis2"/>
        <w:rPr>
          <w:rFonts w:cs="Arial"/>
          <w:i w:val="0"/>
          <w:lang w:val="sk-SK"/>
        </w:rPr>
      </w:pPr>
      <w:bookmarkStart w:id="105" w:name="_Toc356459172"/>
      <w:bookmarkStart w:id="106" w:name="_Toc26166578"/>
      <w:r w:rsidRPr="00E06B1B">
        <w:rPr>
          <w:rFonts w:cs="Arial"/>
          <w:i w:val="0"/>
          <w:lang w:val="sk-SK"/>
        </w:rPr>
        <w:t>Bezpečnosť a ochrana zdravia pri práci</w:t>
      </w:r>
      <w:bookmarkEnd w:id="104"/>
      <w:bookmarkEnd w:id="105"/>
      <w:bookmarkEnd w:id="106"/>
    </w:p>
    <w:p w:rsidR="00AD78FF" w:rsidRPr="00E06B1B" w:rsidRDefault="00AD78FF" w:rsidP="00347D3D">
      <w:pPr>
        <w:rPr>
          <w:rFonts w:cs="Arial"/>
          <w:sz w:val="20"/>
          <w:lang w:val="sk-SK"/>
        </w:rPr>
      </w:pPr>
      <w:bookmarkStart w:id="107" w:name="_Toc454770289"/>
      <w:bookmarkStart w:id="108" w:name="_Toc13384233"/>
      <w:bookmarkStart w:id="109" w:name="_Toc82083467"/>
      <w:bookmarkStart w:id="110" w:name="_Toc356459173"/>
      <w:r w:rsidRPr="00E06B1B">
        <w:rPr>
          <w:rFonts w:cs="Arial"/>
          <w:sz w:val="20"/>
          <w:lang w:val="sk-SK"/>
        </w:rPr>
        <w:t>Viď text vo zväzku 3, časť 1 Všeobecné požiadavky bod 3.1</w:t>
      </w:r>
      <w:r w:rsidR="00D6316B" w:rsidRPr="00E06B1B">
        <w:rPr>
          <w:rFonts w:cs="Arial"/>
          <w:sz w:val="20"/>
          <w:lang w:val="sk-SK"/>
        </w:rPr>
        <w:t>8.</w:t>
      </w:r>
    </w:p>
    <w:p w:rsidR="00AD78FF" w:rsidRPr="00E06B1B" w:rsidRDefault="00AD78FF" w:rsidP="00347D3D">
      <w:pPr>
        <w:rPr>
          <w:rFonts w:cs="Arial"/>
          <w:sz w:val="20"/>
          <w:lang w:val="sk-SK"/>
        </w:rPr>
      </w:pPr>
      <w:r w:rsidRPr="00E06B1B">
        <w:rPr>
          <w:rFonts w:cs="Arial"/>
          <w:sz w:val="20"/>
          <w:lang w:val="sk-SK"/>
        </w:rPr>
        <w:t>Zmeny v projektovej, výrobnotechnickej a v ďalšej dokumentácii, zabezpečí Zhotoviteľ ako vypracovanie   zmien  v  „Pláne BOZP“  oprávnenou osobou - koordinátorom dokumentácie.</w:t>
      </w:r>
    </w:p>
    <w:p w:rsidR="003333A3" w:rsidRPr="00E06B1B" w:rsidRDefault="003333A3" w:rsidP="00347D3D">
      <w:pPr>
        <w:pStyle w:val="Nadpis2"/>
        <w:rPr>
          <w:rFonts w:cs="Arial"/>
          <w:i w:val="0"/>
          <w:lang w:val="sk-SK"/>
        </w:rPr>
      </w:pPr>
      <w:bookmarkStart w:id="111" w:name="_Toc26166579"/>
      <w:r w:rsidRPr="00E06B1B">
        <w:rPr>
          <w:rFonts w:cs="Arial"/>
          <w:i w:val="0"/>
          <w:lang w:val="sk-SK"/>
        </w:rPr>
        <w:t>Oplotenie</w:t>
      </w:r>
      <w:bookmarkEnd w:id="107"/>
      <w:bookmarkEnd w:id="108"/>
      <w:bookmarkEnd w:id="109"/>
      <w:bookmarkEnd w:id="110"/>
      <w:bookmarkEnd w:id="111"/>
    </w:p>
    <w:p w:rsidR="00D6316B" w:rsidRPr="00E06B1B" w:rsidRDefault="00D6316B" w:rsidP="00347D3D">
      <w:pPr>
        <w:shd w:val="clear" w:color="auto" w:fill="FFFFFF"/>
        <w:tabs>
          <w:tab w:val="left" w:pos="567"/>
        </w:tabs>
        <w:rPr>
          <w:rFonts w:cs="Arial"/>
          <w:lang w:val="sk-SK"/>
        </w:rPr>
      </w:pPr>
      <w:bookmarkStart w:id="112" w:name="_Toc454770290"/>
      <w:bookmarkStart w:id="113" w:name="_Toc13384234"/>
      <w:bookmarkStart w:id="114" w:name="_Toc82083468"/>
      <w:bookmarkStart w:id="115" w:name="_Toc356459174"/>
      <w:r w:rsidRPr="00E06B1B">
        <w:rPr>
          <w:rFonts w:cs="Arial"/>
          <w:sz w:val="20"/>
          <w:lang w:val="sk-SK"/>
        </w:rPr>
        <w:t xml:space="preserve">Až do ukončenia výstavby bude Zhotoviteľ udržiavať všetky jestvujúce oplotenia, vybudované v súvislosti s výstavbou. Stavenisko v miestach dotyku s pozemkami bytovej zástavby, záhrady, sady, vinice a pod. musí byť oplotené trvalým, resp. dočasným oplotením. V rámci výstavby bude zriadené dočasné oplotenie, trvalé oplotenie. Oplotenie, ktoré je prekážkou pre stavebnú činnosť, nebude premiestnené resp. demontované do času vybudovania dočasného resp. trvalého  oplotenia a bez predchádzajúceho schválenia stavebnotechnickým dozorom. Oplotenie staveniska musí Zhotoviteľ realizovať v úsekoch alebo miestach kde hrozí pád do zárezu, jám a pod. osôb pohybujúcich sa v okolí staveniska </w:t>
      </w:r>
      <w:proofErr w:type="spellStart"/>
      <w:r w:rsidRPr="00E06B1B">
        <w:rPr>
          <w:rFonts w:cs="Arial"/>
          <w:sz w:val="20"/>
          <w:lang w:val="sk-SK"/>
        </w:rPr>
        <w:t>t.j</w:t>
      </w:r>
      <w:proofErr w:type="spellEnd"/>
      <w:r w:rsidRPr="00E06B1B">
        <w:rPr>
          <w:rFonts w:cs="Arial"/>
          <w:sz w:val="20"/>
          <w:lang w:val="sk-SK"/>
        </w:rPr>
        <w:t>. v dotyku s jestvujúcimi komunikáciami a zastavaným územím.</w:t>
      </w:r>
    </w:p>
    <w:p w:rsidR="003333A3" w:rsidRPr="00E06B1B" w:rsidRDefault="003333A3" w:rsidP="00347D3D">
      <w:pPr>
        <w:pStyle w:val="Nadpis2"/>
        <w:rPr>
          <w:rFonts w:cs="Arial"/>
          <w:i w:val="0"/>
          <w:lang w:val="sk-SK"/>
        </w:rPr>
      </w:pPr>
      <w:bookmarkStart w:id="116" w:name="_Toc26166580"/>
      <w:r w:rsidRPr="00E06B1B">
        <w:rPr>
          <w:rFonts w:cs="Arial"/>
          <w:i w:val="0"/>
          <w:lang w:val="sk-SK"/>
        </w:rPr>
        <w:t>Poškodenie jestvujúceho majetku</w:t>
      </w:r>
      <w:bookmarkEnd w:id="112"/>
      <w:bookmarkEnd w:id="113"/>
      <w:bookmarkEnd w:id="114"/>
      <w:bookmarkEnd w:id="115"/>
      <w:bookmarkEnd w:id="116"/>
    </w:p>
    <w:p w:rsidR="003333A3" w:rsidRPr="00E06B1B" w:rsidRDefault="00B42971" w:rsidP="00347D3D">
      <w:pPr>
        <w:pStyle w:val="Style2"/>
      </w:pPr>
      <w:r w:rsidRPr="00E06B1B">
        <w:t>7</w:t>
      </w:r>
      <w:r w:rsidR="003333A3" w:rsidRPr="00E06B1B">
        <w:t>.9.1</w:t>
      </w:r>
      <w:r w:rsidR="003333A3" w:rsidRPr="00E06B1B">
        <w:tab/>
        <w:t>Skôr než sa akýkoľvek majetok použije na akýkoľvek účel súvisiaci s realizáciou stavby, musí to schváliť stavebný dozor.</w:t>
      </w:r>
    </w:p>
    <w:p w:rsidR="003333A3" w:rsidRPr="00E06B1B" w:rsidRDefault="00B42971" w:rsidP="00347D3D">
      <w:pPr>
        <w:spacing w:after="0"/>
        <w:ind w:left="567" w:hanging="567"/>
        <w:rPr>
          <w:rFonts w:cs="Arial"/>
          <w:sz w:val="20"/>
          <w:lang w:val="sk-SK"/>
        </w:rPr>
      </w:pPr>
      <w:r w:rsidRPr="00E06B1B">
        <w:rPr>
          <w:rFonts w:cs="Arial"/>
          <w:sz w:val="20"/>
          <w:lang w:val="sk-SK"/>
        </w:rPr>
        <w:t>7</w:t>
      </w:r>
      <w:r w:rsidR="003333A3" w:rsidRPr="00E06B1B">
        <w:rPr>
          <w:rFonts w:cs="Arial"/>
          <w:sz w:val="20"/>
          <w:lang w:val="sk-SK"/>
        </w:rPr>
        <w:t>.9.2</w:t>
      </w:r>
      <w:r w:rsidR="003333A3" w:rsidRPr="00E06B1B">
        <w:rPr>
          <w:rFonts w:cs="Arial"/>
          <w:sz w:val="20"/>
          <w:lang w:val="sk-SK"/>
        </w:rPr>
        <w:tab/>
        <w:t>Zhotoviteľ nesie zodpovednosť za akékoľvek škody spôsobené na jestvujúcich objektoch, stavbách, materiáloch alebo zariadeniach z dôvodu jeho činnosti resp. činnosti ktoréhokoľvek z jeho subdodávateľov. Zhotoviteľ opraví resp. uvedie do pôvodného stavu každý poškodený objekt, stavbu, materiál alebo zariadenie ku spokojnosti stavebného dozor</w:t>
      </w:r>
      <w:r w:rsidR="00D6316B" w:rsidRPr="00E06B1B">
        <w:rPr>
          <w:rFonts w:cs="Arial"/>
          <w:sz w:val="20"/>
          <w:lang w:val="sk-SK"/>
        </w:rPr>
        <w:t>u</w:t>
      </w:r>
      <w:r w:rsidR="003333A3" w:rsidRPr="00E06B1B">
        <w:rPr>
          <w:rFonts w:cs="Arial"/>
          <w:sz w:val="20"/>
          <w:lang w:val="sk-SK"/>
        </w:rPr>
        <w:t xml:space="preserve"> a bez akýchkoľvek ďalších nákladov pre obstarávateľa. Zhotoviteľ zabezpečí  pred začatím výstavby  spracovanie elaborátu </w:t>
      </w:r>
      <w:bookmarkStart w:id="117" w:name="OLE_LINK1"/>
      <w:bookmarkStart w:id="118" w:name="OLE_LINK2"/>
      <w:r w:rsidR="003333A3" w:rsidRPr="00E06B1B">
        <w:rPr>
          <w:rFonts w:cs="Arial"/>
          <w:sz w:val="20"/>
          <w:lang w:val="sk-SK"/>
        </w:rPr>
        <w:t xml:space="preserve">stavebno-technického stavu okolitej zástavby </w:t>
      </w:r>
      <w:bookmarkEnd w:id="117"/>
      <w:bookmarkEnd w:id="118"/>
      <w:r w:rsidR="003333A3" w:rsidRPr="00E06B1B">
        <w:rPr>
          <w:rFonts w:cs="Arial"/>
          <w:sz w:val="20"/>
          <w:lang w:val="sk-SK"/>
        </w:rPr>
        <w:t xml:space="preserve">s  fotodokumentáciu a  pasportizáciu objektov,  ktoré budú dotknuté stavebnou činnosťou. Elaborát </w:t>
      </w:r>
      <w:proofErr w:type="spellStart"/>
      <w:r w:rsidR="003333A3" w:rsidRPr="00E06B1B">
        <w:rPr>
          <w:rFonts w:cs="Arial"/>
          <w:sz w:val="20"/>
          <w:lang w:val="sk-SK"/>
        </w:rPr>
        <w:t>stavebno</w:t>
      </w:r>
      <w:proofErr w:type="spellEnd"/>
      <w:r w:rsidR="003333A3" w:rsidRPr="00E06B1B">
        <w:rPr>
          <w:rFonts w:cs="Arial"/>
          <w:sz w:val="20"/>
          <w:lang w:val="sk-SK"/>
        </w:rPr>
        <w:t xml:space="preserve"> - technického stavu okolitej zástavby, podpísaný vlastníkmi nehnuteľností, odovzdá zhotoviteľ obstarávateľovi a stavebnému dozor</w:t>
      </w:r>
      <w:r w:rsidR="00D6316B" w:rsidRPr="00E06B1B">
        <w:rPr>
          <w:rFonts w:cs="Arial"/>
          <w:sz w:val="20"/>
          <w:lang w:val="sk-SK"/>
        </w:rPr>
        <w:t>u</w:t>
      </w:r>
      <w:r w:rsidR="003333A3" w:rsidRPr="00E06B1B">
        <w:rPr>
          <w:rFonts w:cs="Arial"/>
          <w:sz w:val="20"/>
          <w:lang w:val="sk-SK"/>
        </w:rPr>
        <w:t xml:space="preserve"> na začiatku výstavby.</w:t>
      </w:r>
    </w:p>
    <w:p w:rsidR="003333A3" w:rsidRPr="00E06B1B" w:rsidRDefault="003333A3" w:rsidP="00347D3D">
      <w:pPr>
        <w:spacing w:after="0"/>
        <w:ind w:left="567"/>
        <w:rPr>
          <w:rFonts w:cs="Arial"/>
          <w:bCs/>
          <w:sz w:val="20"/>
          <w:lang w:val="sk-SK"/>
        </w:rPr>
      </w:pPr>
      <w:r w:rsidRPr="00E06B1B">
        <w:rPr>
          <w:rFonts w:cs="Arial"/>
          <w:bCs/>
          <w:sz w:val="20"/>
          <w:lang w:val="sk-SK"/>
        </w:rPr>
        <w:t xml:space="preserve">Počas výstavby bude zhotoviteľ vykonávať monitoring stavebno-technického stavu dotknutej zástavby. Pri stavebných prácach použije technológiu, ktorou nedôjde k narušeniu okolitej zástavby. </w:t>
      </w:r>
    </w:p>
    <w:p w:rsidR="003333A3" w:rsidRPr="00E06B1B" w:rsidRDefault="003333A3" w:rsidP="00347D3D">
      <w:pPr>
        <w:spacing w:after="0"/>
        <w:ind w:left="567"/>
        <w:rPr>
          <w:rFonts w:cs="Arial"/>
          <w:bCs/>
          <w:sz w:val="20"/>
          <w:lang w:val="sk-SK"/>
        </w:rPr>
      </w:pPr>
      <w:r w:rsidRPr="00E06B1B">
        <w:rPr>
          <w:rFonts w:cs="Arial"/>
          <w:bCs/>
          <w:sz w:val="20"/>
          <w:lang w:val="sk-SK"/>
        </w:rPr>
        <w:t xml:space="preserve">Rovnako po  skončení výstavby zabezpečí zhotoviteľ elaborát stavebno-technického stavu okolitej zástavby s vyhodnotením a  fotodokumentáciou  </w:t>
      </w:r>
      <w:proofErr w:type="spellStart"/>
      <w:r w:rsidRPr="00E06B1B">
        <w:rPr>
          <w:rFonts w:cs="Arial"/>
          <w:bCs/>
          <w:sz w:val="20"/>
          <w:lang w:val="sk-SK"/>
        </w:rPr>
        <w:t>pasportizovaných</w:t>
      </w:r>
      <w:proofErr w:type="spellEnd"/>
      <w:r w:rsidRPr="00E06B1B">
        <w:rPr>
          <w:rFonts w:cs="Arial"/>
          <w:bCs/>
          <w:sz w:val="20"/>
          <w:lang w:val="sk-SK"/>
        </w:rPr>
        <w:t xml:space="preserve">  objektov, potvrdený stavebným dozorom, ktorý odovzdá objednávateľovi.</w:t>
      </w:r>
    </w:p>
    <w:p w:rsidR="003333A3" w:rsidRPr="00E06B1B" w:rsidRDefault="003333A3" w:rsidP="00347D3D">
      <w:pPr>
        <w:spacing w:after="0"/>
        <w:ind w:left="567"/>
        <w:rPr>
          <w:rFonts w:cs="Arial"/>
          <w:bCs/>
          <w:sz w:val="20"/>
          <w:lang w:val="sk-SK"/>
        </w:rPr>
      </w:pPr>
      <w:r w:rsidRPr="00E06B1B">
        <w:rPr>
          <w:rFonts w:cs="Arial"/>
          <w:bCs/>
          <w:sz w:val="20"/>
          <w:lang w:val="sk-SK"/>
        </w:rPr>
        <w:t>Zabezpečenie elaborátov stavebno-technického stavu okolitej zástavby si zahrnie uchádzač do cenovej ponuky všetkých súvisiacich objektov.</w:t>
      </w:r>
    </w:p>
    <w:p w:rsidR="003333A3" w:rsidRPr="00E06B1B" w:rsidRDefault="00B42971" w:rsidP="00347D3D">
      <w:pPr>
        <w:pStyle w:val="Style2"/>
        <w:tabs>
          <w:tab w:val="num" w:pos="2640"/>
        </w:tabs>
      </w:pPr>
      <w:r w:rsidRPr="00E06B1B">
        <w:t>7</w:t>
      </w:r>
      <w:r w:rsidR="001B7AEA" w:rsidRPr="00E06B1B">
        <w:t>.9.3</w:t>
      </w:r>
      <w:r w:rsidR="001B7AEA" w:rsidRPr="00E06B1B">
        <w:tab/>
      </w:r>
      <w:r w:rsidR="003333A3" w:rsidRPr="00E06B1B">
        <w:t>Zhotoviteľ nesie zodpovednosť za všetky škody spôsobené na miestnych komunikáciách, cestách, železničných tratiach, obrubníkoch, chodníkoch, rýchlostnej ceste, krajniciach, cestných priekopách, násypových častiach cestného telesa, priepustoch, mostoch alebo inom verejnom resp. súkromnom majetku, ktoré môžu vzniknúť pri preprave zariadenia, materiálu resp. pracovníkov na alebo zo stavby.</w:t>
      </w:r>
    </w:p>
    <w:p w:rsidR="003333A3" w:rsidRPr="00E06B1B" w:rsidRDefault="001B7AEA" w:rsidP="00347D3D">
      <w:pPr>
        <w:pStyle w:val="Style2"/>
      </w:pPr>
      <w:r w:rsidRPr="00E06B1B">
        <w:tab/>
      </w:r>
      <w:r w:rsidR="003333A3" w:rsidRPr="00E06B1B">
        <w:t>Náklady v súvislosti so všetkými spôsobenými škodami zo strany zhotoviteľa sú zahrnuté v ponukovej cene zhotoviteľa.</w:t>
      </w:r>
      <w:bookmarkStart w:id="119" w:name="_Toc451159631"/>
      <w:bookmarkStart w:id="120" w:name="_Toc454770293"/>
      <w:bookmarkStart w:id="121" w:name="_Toc13384235"/>
      <w:bookmarkStart w:id="122" w:name="_Toc82083469"/>
    </w:p>
    <w:p w:rsidR="003333A3" w:rsidRPr="00E06B1B" w:rsidRDefault="003333A3" w:rsidP="00347D3D">
      <w:pPr>
        <w:pStyle w:val="Nadpis2"/>
        <w:rPr>
          <w:rFonts w:cs="Arial"/>
          <w:i w:val="0"/>
          <w:lang w:val="sk-SK"/>
        </w:rPr>
      </w:pPr>
      <w:bookmarkStart w:id="123" w:name="_Toc356459175"/>
      <w:bookmarkStart w:id="124" w:name="_Toc26166581"/>
      <w:r w:rsidRPr="00E06B1B">
        <w:rPr>
          <w:rFonts w:cs="Arial"/>
          <w:i w:val="0"/>
          <w:lang w:val="sk-SK"/>
        </w:rPr>
        <w:t>Dočasné budovy a zariadenia</w:t>
      </w:r>
      <w:bookmarkEnd w:id="119"/>
      <w:bookmarkEnd w:id="120"/>
      <w:bookmarkEnd w:id="121"/>
      <w:bookmarkEnd w:id="122"/>
      <w:bookmarkEnd w:id="123"/>
      <w:bookmarkEnd w:id="124"/>
    </w:p>
    <w:p w:rsidR="003333A3" w:rsidRPr="00E06B1B" w:rsidRDefault="00B42971" w:rsidP="00347D3D">
      <w:pPr>
        <w:pStyle w:val="Style2"/>
        <w:tabs>
          <w:tab w:val="clear" w:pos="567"/>
        </w:tabs>
        <w:ind w:left="709" w:hanging="709"/>
      </w:pPr>
      <w:r w:rsidRPr="00E06B1B">
        <w:t>7</w:t>
      </w:r>
      <w:r w:rsidR="003333A3" w:rsidRPr="00E06B1B">
        <w:t>.10.1</w:t>
      </w:r>
      <w:r w:rsidR="003333A3" w:rsidRPr="00E06B1B">
        <w:tab/>
      </w:r>
      <w:r w:rsidRPr="00E06B1B">
        <w:tab/>
      </w:r>
      <w:r w:rsidR="003333A3" w:rsidRPr="00E06B1B">
        <w:t>Zhotoviteľ zabezpečí vybudovanie a údržbu vhodných vjazdových a výjazdových komunikácií na, z a v priestore objektov všetkých dočasných zariadení.</w:t>
      </w:r>
    </w:p>
    <w:p w:rsidR="003333A3" w:rsidRPr="00E06B1B" w:rsidRDefault="00B42971" w:rsidP="00347D3D">
      <w:pPr>
        <w:pStyle w:val="Style2"/>
        <w:tabs>
          <w:tab w:val="clear" w:pos="567"/>
        </w:tabs>
        <w:ind w:left="709" w:hanging="709"/>
      </w:pPr>
      <w:r w:rsidRPr="00E06B1B">
        <w:t>7</w:t>
      </w:r>
      <w:r w:rsidR="003333A3" w:rsidRPr="00E06B1B">
        <w:t>.10.2</w:t>
      </w:r>
      <w:r w:rsidR="003333A3" w:rsidRPr="00E06B1B">
        <w:tab/>
      </w:r>
      <w:r w:rsidRPr="00E06B1B">
        <w:tab/>
      </w:r>
      <w:r w:rsidR="003333A3" w:rsidRPr="00E06B1B">
        <w:t xml:space="preserve">Okolo všetkých dočasných zariadení sa postaví bezpečnostný plot z pletiva prevýšený najmenej troma (3) radmi ostnatého drôtu. Oplotenie bude min. </w:t>
      </w:r>
      <w:smartTag w:uri="urn:schemas-microsoft-com:office:smarttags" w:element="metricconverter">
        <w:smartTagPr>
          <w:attr w:name="ProductID" w:val="1,8 metra"/>
        </w:smartTagPr>
        <w:r w:rsidR="003333A3" w:rsidRPr="00E06B1B">
          <w:t>1,8 metra</w:t>
        </w:r>
      </w:smartTag>
      <w:r w:rsidR="003333A3" w:rsidRPr="00E06B1B">
        <w:t xml:space="preserve"> vysoké a bude vybavené uzamykateľnými bránami na každom mieste vjazdu a výjazdu</w:t>
      </w:r>
    </w:p>
    <w:p w:rsidR="003333A3" w:rsidRPr="00E06B1B" w:rsidRDefault="00B42971" w:rsidP="00347D3D">
      <w:pPr>
        <w:pStyle w:val="Style2"/>
      </w:pPr>
      <w:r w:rsidRPr="00E06B1B">
        <w:lastRenderedPageBreak/>
        <w:t>7</w:t>
      </w:r>
      <w:r w:rsidR="003333A3" w:rsidRPr="00E06B1B">
        <w:t>.10.3</w:t>
      </w:r>
      <w:r w:rsidR="003333A3" w:rsidRPr="00E06B1B">
        <w:tab/>
      </w:r>
      <w:r w:rsidRPr="00E06B1B">
        <w:tab/>
      </w:r>
      <w:r w:rsidR="003333A3" w:rsidRPr="00E06B1B">
        <w:t>Vchody do všetkých budov budú vybavené vhodným vonkajším osvetlením.</w:t>
      </w:r>
    </w:p>
    <w:p w:rsidR="003333A3" w:rsidRPr="00E06B1B" w:rsidRDefault="003333A3" w:rsidP="00347D3D">
      <w:pPr>
        <w:pStyle w:val="Styl"/>
        <w:ind w:left="709" w:hanging="709"/>
      </w:pPr>
      <w:r w:rsidRPr="00E06B1B">
        <w:tab/>
        <w:t xml:space="preserve">Všetky hygienické zariadenia budú napojené na vhodný kanalizačný systém, ktorý zhotoviteľ stavby odsúhlasí s príslušnými organizáciami. V prípade, že nie je možnosť napojenia budú osadené  toalety s chemickým spracovaním splaškov, minimálne jeden taký záchod bude poskytnutý pre každých 20 ľudí a samostatne zástupcom objednávateľa </w:t>
      </w:r>
      <w:r w:rsidRPr="00E06B1B">
        <w:rPr>
          <w:b/>
        </w:rPr>
        <w:t> </w:t>
      </w:r>
      <w:r w:rsidRPr="00E06B1B">
        <w:t>na stavenisku.</w:t>
      </w:r>
    </w:p>
    <w:p w:rsidR="003333A3" w:rsidRPr="00E06B1B" w:rsidRDefault="00B42971" w:rsidP="00347D3D">
      <w:pPr>
        <w:pStyle w:val="Style2"/>
        <w:tabs>
          <w:tab w:val="clear" w:pos="567"/>
          <w:tab w:val="left" w:pos="709"/>
        </w:tabs>
        <w:ind w:left="709" w:hanging="709"/>
      </w:pPr>
      <w:r w:rsidRPr="00E06B1B">
        <w:t>7</w:t>
      </w:r>
      <w:r w:rsidR="003333A3" w:rsidRPr="00E06B1B">
        <w:t>.10.4</w:t>
      </w:r>
      <w:r w:rsidR="003333A3" w:rsidRPr="00E06B1B">
        <w:tab/>
        <w:t>Počas vykonávania stavebných prác bude zhotoviteľ udržiavať všetky dočasné zariadenia vhodným spôsobom ku spokojnosti stavebného dozor</w:t>
      </w:r>
      <w:r w:rsidR="00D6316B" w:rsidRPr="00E06B1B">
        <w:t>u</w:t>
      </w:r>
      <w:r w:rsidR="003333A3" w:rsidRPr="00E06B1B">
        <w:t>.</w:t>
      </w:r>
    </w:p>
    <w:p w:rsidR="003333A3" w:rsidRPr="00E06B1B" w:rsidRDefault="00B42971" w:rsidP="00347D3D">
      <w:pPr>
        <w:pStyle w:val="Style2"/>
        <w:tabs>
          <w:tab w:val="clear" w:pos="567"/>
          <w:tab w:val="left" w:pos="709"/>
        </w:tabs>
        <w:ind w:left="709" w:hanging="709"/>
      </w:pPr>
      <w:r w:rsidRPr="00E06B1B">
        <w:t>7</w:t>
      </w:r>
      <w:r w:rsidR="003333A3" w:rsidRPr="00E06B1B">
        <w:t>.10.5</w:t>
      </w:r>
      <w:r w:rsidR="003333A3" w:rsidRPr="00E06B1B">
        <w:tab/>
        <w:t>Zhotoviteľ zabezpečí na vlastné náklady vyhovujúcu rekonštrukciu v prípade zásahu do akýchkoľvek vedení inžinierskych sietí (vodovod, elektrické vedenia, kanalizácia), ktoré prechádzajú cez miesto ktoréhokoľvek provizórneho zariadenia. Rekonštrukcia bude realizovaná k spokojnosti dotyčného majiteľa nehnuteľnosti resp. zainteresovaného subjektu a k spokojnosti stavebného dozor</w:t>
      </w:r>
      <w:r w:rsidR="00D6316B" w:rsidRPr="00E06B1B">
        <w:t>u</w:t>
      </w:r>
      <w:r w:rsidR="003333A3" w:rsidRPr="00E06B1B">
        <w:t>.</w:t>
      </w:r>
    </w:p>
    <w:p w:rsidR="003333A3" w:rsidRPr="00E06B1B" w:rsidRDefault="00B42971" w:rsidP="00347D3D">
      <w:pPr>
        <w:pStyle w:val="Style2"/>
        <w:tabs>
          <w:tab w:val="clear" w:pos="567"/>
          <w:tab w:val="left" w:pos="709"/>
        </w:tabs>
        <w:ind w:left="709" w:hanging="709"/>
      </w:pPr>
      <w:r w:rsidRPr="00E06B1B">
        <w:t>7</w:t>
      </w:r>
      <w:r w:rsidR="003333A3" w:rsidRPr="00E06B1B">
        <w:t>.10.6</w:t>
      </w:r>
      <w:r w:rsidR="003333A3" w:rsidRPr="00E06B1B">
        <w:tab/>
        <w:t>Všetky úkony súvisiace s vyčistením resp. odstránením porastov musia byť vykonané k spokojnosti stavebného dozor</w:t>
      </w:r>
      <w:r w:rsidR="00D6316B" w:rsidRPr="00E06B1B">
        <w:t>u</w:t>
      </w:r>
      <w:r w:rsidR="003333A3" w:rsidRPr="00E06B1B">
        <w:t xml:space="preserve"> pred uložením materiálu v ktoromkoľvek mieste. Výšková kóta všetkých dočasných zariadení musí byť min. </w:t>
      </w:r>
      <w:smartTag w:uri="urn:schemas-microsoft-com:office:smarttags" w:element="metricconverter">
        <w:smartTagPr>
          <w:attr w:name="ProductID" w:val="20 cm"/>
        </w:smartTagPr>
        <w:r w:rsidR="003333A3" w:rsidRPr="00E06B1B">
          <w:t>20 cm</w:t>
        </w:r>
      </w:smartTag>
      <w:r w:rsidR="003333A3" w:rsidRPr="00E06B1B">
        <w:t xml:space="preserve"> nad výškou priľahlého jestvujúceho terénu. Povrch musí mať adekvátny sklon, aby bol umožnený účinný odtok zrážkových vôd.</w:t>
      </w:r>
    </w:p>
    <w:p w:rsidR="003333A3" w:rsidRPr="00E06B1B" w:rsidRDefault="00B42971" w:rsidP="00347D3D">
      <w:pPr>
        <w:pStyle w:val="Style2"/>
        <w:tabs>
          <w:tab w:val="clear" w:pos="567"/>
          <w:tab w:val="left" w:pos="709"/>
        </w:tabs>
        <w:ind w:left="709" w:hanging="709"/>
      </w:pPr>
      <w:r w:rsidRPr="00E06B1B">
        <w:t>7</w:t>
      </w:r>
      <w:r w:rsidR="003333A3" w:rsidRPr="00E06B1B">
        <w:t>.10.7</w:t>
      </w:r>
      <w:r w:rsidR="003333A3" w:rsidRPr="00E06B1B">
        <w:tab/>
        <w:t>Všetky budovy, dočasné zariadenia a objekty, využívané pri realizácii stavebného diela budú po dokončení prác, resp. podľa ďalších pokynov stavebného dozor</w:t>
      </w:r>
      <w:r w:rsidR="00D6316B" w:rsidRPr="00E06B1B">
        <w:t>u</w:t>
      </w:r>
      <w:r w:rsidR="003333A3" w:rsidRPr="00E06B1B">
        <w:t xml:space="preserve"> odstránené a dotknuté územie bude podľa potreby riadne vyčistené a upravené.</w:t>
      </w:r>
    </w:p>
    <w:p w:rsidR="003333A3" w:rsidRPr="00E06B1B" w:rsidRDefault="003333A3" w:rsidP="00347D3D">
      <w:pPr>
        <w:pStyle w:val="Nadpis2"/>
        <w:rPr>
          <w:rFonts w:cs="Arial"/>
          <w:i w:val="0"/>
          <w:lang w:val="sk-SK"/>
        </w:rPr>
      </w:pPr>
      <w:bookmarkStart w:id="125" w:name="_Toc82083470"/>
      <w:bookmarkStart w:id="126" w:name="_Toc356459176"/>
      <w:bookmarkStart w:id="127" w:name="_Toc26166582"/>
      <w:r w:rsidRPr="00E06B1B">
        <w:rPr>
          <w:rFonts w:cs="Arial"/>
          <w:i w:val="0"/>
          <w:lang w:val="sk-SK"/>
        </w:rPr>
        <w:t>Dočasné komunikácie</w:t>
      </w:r>
      <w:bookmarkEnd w:id="125"/>
      <w:bookmarkEnd w:id="126"/>
      <w:bookmarkEnd w:id="127"/>
    </w:p>
    <w:p w:rsidR="003333A3" w:rsidRPr="00E06B1B" w:rsidRDefault="003333A3" w:rsidP="00347D3D">
      <w:pPr>
        <w:shd w:val="clear" w:color="auto" w:fill="FFFFFF"/>
        <w:tabs>
          <w:tab w:val="left" w:pos="567"/>
        </w:tabs>
        <w:rPr>
          <w:rFonts w:cs="Arial"/>
          <w:lang w:val="sk-SK"/>
        </w:rPr>
      </w:pPr>
      <w:r w:rsidRPr="00E06B1B">
        <w:rPr>
          <w:rFonts w:cs="Arial"/>
          <w:sz w:val="20"/>
          <w:lang w:val="sk-SK"/>
        </w:rPr>
        <w:t xml:space="preserve">Zhotoviteľ zabezpečí vyprojektovanie a vybavenie všetkých dokladov potrebných v súvislosti s dočasnými  komunikáciami vyvolanými potrebami zhotoviteľa s plnou zodpovednosťou za </w:t>
      </w:r>
      <w:proofErr w:type="spellStart"/>
      <w:r w:rsidRPr="00E06B1B">
        <w:rPr>
          <w:rFonts w:cs="Arial"/>
          <w:sz w:val="20"/>
          <w:lang w:val="sk-SK"/>
        </w:rPr>
        <w:t>ne</w:t>
      </w:r>
      <w:proofErr w:type="spellEnd"/>
      <w:r w:rsidRPr="00E06B1B">
        <w:rPr>
          <w:rFonts w:cs="Arial"/>
          <w:sz w:val="20"/>
          <w:lang w:val="sk-SK"/>
        </w:rPr>
        <w:t xml:space="preserve">. Kalkuláciu ceny dočasného  dopravného značenia spracuje podrobne v zmysle PD a to podľa etáp obmedzenia dopravy. Cena každej etapy bude splatná až po ukončení  obmedzenia dopravy príslušnej etapy. Zhotoviteľ zabezpečí odsúhlasenie prípadných všetkých dodatočne potrebných dopravných  značení s príslušnými orgánmi a organizáciami a uvedené si ako uchádzač zaráta do nákladov. </w:t>
      </w:r>
      <w:bookmarkStart w:id="128" w:name="_Toc13384236"/>
      <w:bookmarkStart w:id="129" w:name="_Toc82083471"/>
    </w:p>
    <w:p w:rsidR="003333A3" w:rsidRPr="00E06B1B" w:rsidRDefault="003333A3" w:rsidP="00347D3D">
      <w:pPr>
        <w:pStyle w:val="Nadpis2"/>
        <w:rPr>
          <w:rFonts w:cs="Arial"/>
          <w:i w:val="0"/>
          <w:lang w:val="sk-SK"/>
        </w:rPr>
      </w:pPr>
      <w:bookmarkStart w:id="130" w:name="_Toc356459177"/>
      <w:bookmarkStart w:id="131" w:name="_Toc26166583"/>
      <w:r w:rsidRPr="00E06B1B">
        <w:rPr>
          <w:rFonts w:cs="Arial"/>
          <w:i w:val="0"/>
          <w:lang w:val="sk-SK"/>
        </w:rPr>
        <w:t>Stavebné zariadenie a vybavenie</w:t>
      </w:r>
      <w:bookmarkEnd w:id="128"/>
      <w:bookmarkEnd w:id="129"/>
      <w:bookmarkEnd w:id="130"/>
      <w:bookmarkEnd w:id="131"/>
    </w:p>
    <w:p w:rsidR="003333A3" w:rsidRPr="00E06B1B" w:rsidRDefault="003333A3" w:rsidP="00347D3D">
      <w:pPr>
        <w:shd w:val="clear" w:color="auto" w:fill="FFFFFF"/>
        <w:tabs>
          <w:tab w:val="left" w:pos="567"/>
        </w:tabs>
        <w:rPr>
          <w:rFonts w:cs="Arial"/>
          <w:lang w:val="sk-SK"/>
        </w:rPr>
      </w:pPr>
      <w:r w:rsidRPr="00E06B1B">
        <w:rPr>
          <w:rFonts w:cs="Arial"/>
          <w:sz w:val="20"/>
          <w:lang w:val="sk-SK"/>
        </w:rPr>
        <w:t>Všetko stavebné zariadenie a vybavenie poskytnuté zhotoviteľom sa po jeho dopravení na stavenisko  bude považovať za zariadenie a vybavenie určené výhradne na účely výstavby a dokončenie stavby a zhotoviteľ ho nemôže bez povolenia stavebného dozor</w:t>
      </w:r>
      <w:r w:rsidR="00D6316B" w:rsidRPr="00E06B1B">
        <w:rPr>
          <w:rFonts w:cs="Arial"/>
          <w:sz w:val="20"/>
          <w:lang w:val="sk-SK"/>
        </w:rPr>
        <w:t>u</w:t>
      </w:r>
      <w:r w:rsidRPr="00E06B1B">
        <w:rPr>
          <w:rFonts w:cs="Arial"/>
          <w:sz w:val="20"/>
          <w:lang w:val="sk-SK"/>
        </w:rPr>
        <w:t>, či už ako celok alebo niektorú jeho súčasť, premiestniť zo stavby na iné miesto.</w:t>
      </w:r>
      <w:bookmarkStart w:id="132" w:name="_Toc82083472"/>
    </w:p>
    <w:p w:rsidR="003333A3" w:rsidRPr="00E06B1B" w:rsidRDefault="003333A3" w:rsidP="00347D3D">
      <w:pPr>
        <w:pStyle w:val="Nadpis2"/>
        <w:rPr>
          <w:rFonts w:cs="Arial"/>
          <w:i w:val="0"/>
          <w:lang w:val="sk-SK"/>
        </w:rPr>
      </w:pPr>
      <w:bookmarkStart w:id="133" w:name="_Toc356459178"/>
      <w:bookmarkStart w:id="134" w:name="_Toc26166584"/>
      <w:r w:rsidRPr="00E06B1B">
        <w:rPr>
          <w:rFonts w:cs="Arial"/>
          <w:i w:val="0"/>
          <w:lang w:val="sk-SK"/>
        </w:rPr>
        <w:t>Odstránenie zariadenia staveniska</w:t>
      </w:r>
      <w:bookmarkEnd w:id="132"/>
      <w:bookmarkEnd w:id="133"/>
      <w:bookmarkEnd w:id="134"/>
    </w:p>
    <w:p w:rsidR="003333A3" w:rsidRPr="00E06B1B" w:rsidRDefault="00B42971" w:rsidP="00347D3D">
      <w:pPr>
        <w:pStyle w:val="Style2"/>
        <w:tabs>
          <w:tab w:val="clear" w:pos="567"/>
          <w:tab w:val="left" w:pos="709"/>
        </w:tabs>
        <w:ind w:left="709" w:hanging="709"/>
      </w:pPr>
      <w:r w:rsidRPr="00E06B1B">
        <w:t>7</w:t>
      </w:r>
      <w:r w:rsidR="003333A3" w:rsidRPr="00E06B1B">
        <w:t>.13.1</w:t>
      </w:r>
      <w:r w:rsidR="003333A3" w:rsidRPr="00E06B1B">
        <w:tab/>
        <w:t xml:space="preserve">Po dokončení stavby zhotoviteľ odstráni zo staveniska všetko stavebné zariadenie a vybavenie poskytnuté ním resp. ktorýmkoľvek </w:t>
      </w:r>
      <w:proofErr w:type="spellStart"/>
      <w:r w:rsidR="003333A3" w:rsidRPr="00E06B1B">
        <w:t>podzhotoviteľom</w:t>
      </w:r>
      <w:proofErr w:type="spellEnd"/>
      <w:r w:rsidR="003333A3" w:rsidRPr="00E06B1B">
        <w:t xml:space="preserve"> alebo dodávateľom. Všetky budovy, provizórne zariadenia a objekty využívané pri realizácii stavebného diela budú po dokončení prác, resp. podľa ďalších pokynov stavebného dozor</w:t>
      </w:r>
      <w:r w:rsidR="00D6316B" w:rsidRPr="00E06B1B">
        <w:t>u</w:t>
      </w:r>
      <w:r w:rsidR="003333A3" w:rsidRPr="00E06B1B">
        <w:t xml:space="preserve">, odstránené a dotknuté územie bude podľa potreby riadne vyčistené a upravené. </w:t>
      </w:r>
    </w:p>
    <w:p w:rsidR="003333A3" w:rsidRPr="00E06B1B" w:rsidRDefault="00B42971" w:rsidP="00347D3D">
      <w:pPr>
        <w:pStyle w:val="Style2"/>
        <w:tabs>
          <w:tab w:val="clear" w:pos="567"/>
          <w:tab w:val="left" w:pos="709"/>
          <w:tab w:val="left" w:pos="9356"/>
        </w:tabs>
        <w:ind w:left="709" w:hanging="709"/>
      </w:pPr>
      <w:r w:rsidRPr="00E06B1B">
        <w:t>7</w:t>
      </w:r>
      <w:r w:rsidR="003333A3" w:rsidRPr="00E06B1B">
        <w:t>.13.2</w:t>
      </w:r>
      <w:r w:rsidR="003333A3" w:rsidRPr="00E06B1B">
        <w:tab/>
        <w:t xml:space="preserve">Odstránenie a demontáž staveniska budú uhradené </w:t>
      </w:r>
      <w:proofErr w:type="spellStart"/>
      <w:r w:rsidR="003333A3" w:rsidRPr="00E06B1B">
        <w:t>jednorázovou</w:t>
      </w:r>
      <w:proofErr w:type="spellEnd"/>
      <w:r w:rsidR="003333A3" w:rsidRPr="00E06B1B">
        <w:t xml:space="preserve"> platbou ako celková čiastka.</w:t>
      </w:r>
      <w:bookmarkStart w:id="135" w:name="_Toc435602681"/>
      <w:bookmarkStart w:id="136" w:name="_Toc454770296"/>
      <w:bookmarkStart w:id="137" w:name="_Toc82083473"/>
    </w:p>
    <w:p w:rsidR="003333A3" w:rsidRPr="00E06B1B" w:rsidRDefault="003333A3" w:rsidP="00347D3D">
      <w:pPr>
        <w:pStyle w:val="Nadpis2"/>
        <w:rPr>
          <w:rFonts w:cs="Arial"/>
          <w:i w:val="0"/>
          <w:lang w:val="sk-SK"/>
        </w:rPr>
      </w:pPr>
      <w:bookmarkStart w:id="138" w:name="_Toc356459179"/>
      <w:bookmarkStart w:id="139" w:name="_Toc26166585"/>
      <w:r w:rsidRPr="00E06B1B">
        <w:rPr>
          <w:rFonts w:cs="Arial"/>
          <w:i w:val="0"/>
          <w:lang w:val="sk-SK"/>
        </w:rPr>
        <w:t>Vylúčenie zodpovednosti obstarávateľa za škody vzniknuté na zariadení</w:t>
      </w:r>
      <w:bookmarkEnd w:id="135"/>
      <w:bookmarkEnd w:id="136"/>
      <w:bookmarkEnd w:id="137"/>
      <w:bookmarkEnd w:id="138"/>
      <w:bookmarkEnd w:id="139"/>
    </w:p>
    <w:p w:rsidR="003333A3" w:rsidRPr="00E06B1B" w:rsidRDefault="003333A3" w:rsidP="00347D3D">
      <w:pPr>
        <w:shd w:val="clear" w:color="auto" w:fill="FFFFFF"/>
        <w:tabs>
          <w:tab w:val="left" w:pos="567"/>
        </w:tabs>
        <w:rPr>
          <w:rFonts w:cs="Arial"/>
          <w:lang w:val="sk-SK"/>
        </w:rPr>
      </w:pPr>
      <w:r w:rsidRPr="00E06B1B">
        <w:rPr>
          <w:rFonts w:cs="Arial"/>
          <w:sz w:val="20"/>
          <w:lang w:val="sk-SK"/>
        </w:rPr>
        <w:t xml:space="preserve">Obstarávateľ nezodpovedá za stratu resp. poškodenie ktoréhokoľvek z uvedených stavebných zariadení alebo vybavenia poskytnutého zhotoviteľom, </w:t>
      </w:r>
      <w:proofErr w:type="spellStart"/>
      <w:r w:rsidRPr="00E06B1B">
        <w:rPr>
          <w:rFonts w:cs="Arial"/>
          <w:sz w:val="20"/>
          <w:lang w:val="sk-SK"/>
        </w:rPr>
        <w:t>podzhotoviteľom</w:t>
      </w:r>
      <w:proofErr w:type="spellEnd"/>
      <w:r w:rsidRPr="00E06B1B">
        <w:rPr>
          <w:rFonts w:cs="Arial"/>
          <w:sz w:val="20"/>
          <w:lang w:val="sk-SK"/>
        </w:rPr>
        <w:t xml:space="preserve"> alebo dodávateľom.</w:t>
      </w:r>
      <w:bookmarkStart w:id="140" w:name="_Toc13384237"/>
      <w:bookmarkStart w:id="141" w:name="_Toc82083474"/>
    </w:p>
    <w:p w:rsidR="003333A3" w:rsidRPr="00E06B1B" w:rsidRDefault="003333A3" w:rsidP="00347D3D">
      <w:pPr>
        <w:pStyle w:val="Nadpis2"/>
        <w:rPr>
          <w:rFonts w:cs="Arial"/>
          <w:i w:val="0"/>
          <w:lang w:val="sk-SK"/>
        </w:rPr>
      </w:pPr>
      <w:bookmarkStart w:id="142" w:name="_Toc356459180"/>
      <w:bookmarkStart w:id="143" w:name="_Toc26166586"/>
      <w:r w:rsidRPr="00E06B1B">
        <w:rPr>
          <w:rFonts w:cs="Arial"/>
          <w:i w:val="0"/>
          <w:lang w:val="sk-SK"/>
        </w:rPr>
        <w:t>Ochrana</w:t>
      </w:r>
      <w:bookmarkEnd w:id="140"/>
      <w:bookmarkEnd w:id="141"/>
      <w:bookmarkEnd w:id="142"/>
      <w:bookmarkEnd w:id="143"/>
    </w:p>
    <w:p w:rsidR="003333A3" w:rsidRPr="00E06B1B" w:rsidRDefault="003333A3" w:rsidP="00347D3D">
      <w:pPr>
        <w:shd w:val="clear" w:color="auto" w:fill="FFFFFF"/>
        <w:tabs>
          <w:tab w:val="left" w:pos="567"/>
        </w:tabs>
        <w:rPr>
          <w:rFonts w:cs="Arial"/>
          <w:lang w:val="sk-SK"/>
        </w:rPr>
      </w:pPr>
      <w:r w:rsidRPr="00E06B1B">
        <w:rPr>
          <w:rFonts w:cs="Arial"/>
          <w:sz w:val="20"/>
          <w:lang w:val="sk-SK"/>
        </w:rPr>
        <w:t>Zhotoviteľ zodpovedá za ochranu stavby, ako aj všetkých dodávok, materiálu, zariadení a všetkých jestvujúcich alebo dokončených zariadení, proti vandalom alebo iným neoprávneným osobám.</w:t>
      </w:r>
    </w:p>
    <w:p w:rsidR="003333A3" w:rsidRPr="00E06B1B" w:rsidRDefault="003333A3" w:rsidP="00347D3D">
      <w:pPr>
        <w:pStyle w:val="Nadpis2"/>
        <w:rPr>
          <w:rFonts w:cs="Arial"/>
          <w:i w:val="0"/>
          <w:lang w:val="sk-SK"/>
        </w:rPr>
      </w:pPr>
      <w:bookmarkStart w:id="144" w:name="_Toc356459181"/>
      <w:bookmarkStart w:id="145" w:name="_Toc26166587"/>
      <w:r w:rsidRPr="00E06B1B">
        <w:rPr>
          <w:rFonts w:cs="Arial"/>
          <w:i w:val="0"/>
          <w:lang w:val="sk-SK"/>
        </w:rPr>
        <w:lastRenderedPageBreak/>
        <w:t>Zmluvné zábery pre realizáciu stavby</w:t>
      </w:r>
      <w:bookmarkEnd w:id="144"/>
      <w:bookmarkEnd w:id="145"/>
    </w:p>
    <w:p w:rsidR="003333A3" w:rsidRPr="00E06B1B" w:rsidRDefault="003333A3" w:rsidP="00347D3D">
      <w:pPr>
        <w:shd w:val="clear" w:color="auto" w:fill="FFFFFF"/>
        <w:tabs>
          <w:tab w:val="left" w:pos="567"/>
        </w:tabs>
        <w:rPr>
          <w:rFonts w:cs="Arial"/>
          <w:sz w:val="20"/>
          <w:lang w:val="sk-SK"/>
        </w:rPr>
      </w:pPr>
      <w:r w:rsidRPr="00E06B1B">
        <w:rPr>
          <w:rFonts w:cs="Arial"/>
          <w:sz w:val="20"/>
          <w:lang w:val="sk-SK"/>
        </w:rPr>
        <w:t xml:space="preserve">Zmluvné zábery (trvalé, dočasné nad 1 rok, ročné) boli podrobne riešené v rámci Dokumentácie na stavebné povolenie v geometrických plánoch, ktoré </w:t>
      </w:r>
      <w:proofErr w:type="spellStart"/>
      <w:r w:rsidRPr="00E06B1B">
        <w:rPr>
          <w:rFonts w:cs="Arial"/>
          <w:sz w:val="20"/>
          <w:lang w:val="sk-SK"/>
        </w:rPr>
        <w:t>obdrží</w:t>
      </w:r>
      <w:proofErr w:type="spellEnd"/>
      <w:r w:rsidRPr="00E06B1B">
        <w:rPr>
          <w:rFonts w:cs="Arial"/>
          <w:sz w:val="20"/>
          <w:lang w:val="sk-SK"/>
        </w:rPr>
        <w:t xml:space="preserve"> víťaz súťaže na zhotoviteľa stavby. Zábery sú zrejmé z koordinačných výkresov stavby a výkresov cestných objektov. Objednávateľ pred odovzdaním staveniska vykúpi všetky pozemky, na ktorých bude stavba (trvalý záber) a zabezpečí zmluvné zábery pre dočasné zábery nad 1 rok a do 1 roka. </w:t>
      </w:r>
    </w:p>
    <w:p w:rsidR="003333A3" w:rsidRPr="00E06B1B" w:rsidRDefault="003333A3" w:rsidP="00347D3D">
      <w:pPr>
        <w:shd w:val="clear" w:color="auto" w:fill="FFFFFF"/>
        <w:tabs>
          <w:tab w:val="left" w:pos="567"/>
        </w:tabs>
        <w:rPr>
          <w:rFonts w:cs="Arial"/>
          <w:sz w:val="20"/>
          <w:lang w:val="sk-SK"/>
        </w:rPr>
      </w:pPr>
      <w:r w:rsidRPr="00E06B1B">
        <w:rPr>
          <w:rFonts w:cs="Arial"/>
          <w:sz w:val="20"/>
          <w:lang w:val="sk-SK"/>
        </w:rPr>
        <w:t xml:space="preserve">Objednávateľ zabezpečí zmluvné zábery a uzavrie zmluvy o prenájme plôch s majiteľmi pre dočasné zábery určené projektom, </w:t>
      </w:r>
      <w:proofErr w:type="spellStart"/>
      <w:r w:rsidRPr="00E06B1B">
        <w:rPr>
          <w:rFonts w:cs="Arial"/>
          <w:sz w:val="20"/>
          <w:lang w:val="sk-SK"/>
        </w:rPr>
        <w:t>t.j</w:t>
      </w:r>
      <w:proofErr w:type="spellEnd"/>
      <w:r w:rsidRPr="00E06B1B">
        <w:rPr>
          <w:rFonts w:cs="Arial"/>
          <w:sz w:val="20"/>
          <w:lang w:val="sk-SK"/>
        </w:rPr>
        <w:t xml:space="preserve">. manipulačné plochy a zábery potrebné pre realizáciu  inžinierskych sietí.  Zhotoviteľ môže vo svojej ponuke zvážiť, či objednávateľom ponúkané dočasné zábery prevezme, alebo si obstará iné priestory na vlastné náklady uvedené v položkách jednotlivých dotknutých častí stavby (objektov). </w:t>
      </w:r>
    </w:p>
    <w:p w:rsidR="003333A3" w:rsidRPr="00E06B1B" w:rsidRDefault="003333A3" w:rsidP="00347D3D">
      <w:pPr>
        <w:pStyle w:val="Nadpis2"/>
        <w:rPr>
          <w:rFonts w:cs="Arial"/>
          <w:i w:val="0"/>
          <w:lang w:val="sk-SK"/>
        </w:rPr>
      </w:pPr>
      <w:bookmarkStart w:id="146" w:name="_Toc356459182"/>
      <w:bookmarkStart w:id="147" w:name="_Toc26166588"/>
      <w:r w:rsidRPr="00E06B1B">
        <w:rPr>
          <w:rFonts w:cs="Arial"/>
          <w:i w:val="0"/>
          <w:lang w:val="sk-SK"/>
        </w:rPr>
        <w:t>Zmluvné zábery pre inžinierske siete</w:t>
      </w:r>
      <w:bookmarkEnd w:id="146"/>
      <w:bookmarkEnd w:id="147"/>
    </w:p>
    <w:p w:rsidR="003333A3" w:rsidRPr="00E06B1B" w:rsidRDefault="003333A3" w:rsidP="00347D3D">
      <w:pPr>
        <w:shd w:val="clear" w:color="auto" w:fill="FFFFFF"/>
        <w:tabs>
          <w:tab w:val="left" w:pos="567"/>
        </w:tabs>
        <w:rPr>
          <w:rFonts w:cs="Arial"/>
          <w:sz w:val="20"/>
          <w:lang w:val="sk-SK"/>
        </w:rPr>
      </w:pPr>
      <w:r w:rsidRPr="00E06B1B">
        <w:rPr>
          <w:rFonts w:cs="Arial"/>
          <w:sz w:val="20"/>
          <w:lang w:val="sk-SK"/>
        </w:rPr>
        <w:t>Zhotoviteľ zakalkuluje do ponukovej ceny náklady v spojitosti so zábermi pozemkov, ktoré budú potrebné pri realizácii objektov inžinierskych sietí a  budú nad rámec vyhradených priestorov na tento účel. Uvedené náklady budú zakalkulované do položiek dotknutých objektov inžinierskych sietí.</w:t>
      </w:r>
    </w:p>
    <w:p w:rsidR="003333A3" w:rsidRPr="00E06B1B" w:rsidRDefault="003333A3" w:rsidP="00347D3D">
      <w:pPr>
        <w:pStyle w:val="Nadpis1"/>
        <w:rPr>
          <w:rFonts w:cs="Arial"/>
        </w:rPr>
      </w:pPr>
      <w:bookmarkStart w:id="148" w:name="_Toc356459183"/>
      <w:bookmarkStart w:id="149" w:name="_Toc26166589"/>
      <w:r w:rsidRPr="00E06B1B">
        <w:rPr>
          <w:rFonts w:cs="Arial"/>
        </w:rPr>
        <w:t>K</w:t>
      </w:r>
      <w:r w:rsidR="00342E1D" w:rsidRPr="00E06B1B">
        <w:rPr>
          <w:rFonts w:cs="Arial"/>
        </w:rPr>
        <w:t>OORDINÁCIA</w:t>
      </w:r>
      <w:r w:rsidRPr="00E06B1B">
        <w:rPr>
          <w:rFonts w:cs="Arial"/>
        </w:rPr>
        <w:t xml:space="preserve"> </w:t>
      </w:r>
      <w:r w:rsidR="00342E1D" w:rsidRPr="00E06B1B">
        <w:rPr>
          <w:rFonts w:cs="Arial"/>
        </w:rPr>
        <w:t>PRÁC NA STAVBE</w:t>
      </w:r>
      <w:bookmarkEnd w:id="148"/>
      <w:bookmarkEnd w:id="149"/>
    </w:p>
    <w:p w:rsidR="003333A3" w:rsidRPr="00E06B1B" w:rsidRDefault="003333A3" w:rsidP="00347D3D">
      <w:pPr>
        <w:pStyle w:val="Nadpis2"/>
        <w:ind w:left="426" w:hanging="426"/>
        <w:rPr>
          <w:rFonts w:cs="Arial"/>
          <w:i w:val="0"/>
          <w:lang w:val="sk-SK"/>
        </w:rPr>
      </w:pPr>
      <w:bookmarkStart w:id="150" w:name="_Toc356459184"/>
      <w:bookmarkStart w:id="151" w:name="_Toc26166590"/>
      <w:r w:rsidRPr="00E06B1B">
        <w:rPr>
          <w:rFonts w:cs="Arial"/>
          <w:i w:val="0"/>
          <w:lang w:val="sk-SK"/>
        </w:rPr>
        <w:t>Koordinácia prác na stavbe s prevádzkovateľmi a majiteľmi stavbou dotknutých vedení inžinierskych sietí.</w:t>
      </w:r>
      <w:bookmarkEnd w:id="150"/>
      <w:bookmarkEnd w:id="151"/>
      <w:r w:rsidRPr="00E06B1B">
        <w:rPr>
          <w:rFonts w:cs="Arial"/>
          <w:i w:val="0"/>
          <w:lang w:val="sk-SK"/>
        </w:rPr>
        <w:t xml:space="preserve"> </w:t>
      </w:r>
    </w:p>
    <w:p w:rsidR="003333A3" w:rsidRPr="00E06B1B" w:rsidRDefault="003333A3" w:rsidP="00347D3D">
      <w:pPr>
        <w:shd w:val="clear" w:color="auto" w:fill="FFFFFF"/>
        <w:tabs>
          <w:tab w:val="left" w:pos="567"/>
        </w:tabs>
        <w:spacing w:before="120" w:after="0"/>
        <w:rPr>
          <w:rFonts w:cs="Arial"/>
          <w:sz w:val="20"/>
          <w:lang w:val="sk-SK"/>
        </w:rPr>
      </w:pPr>
      <w:r w:rsidRPr="00E06B1B">
        <w:rPr>
          <w:rFonts w:cs="Arial"/>
          <w:sz w:val="20"/>
          <w:lang w:val="sk-SK"/>
        </w:rPr>
        <w:t xml:space="preserve">Pri realizácií prekládok inžinierskych sietí je zhotoviteľ povinný včas nahlásiť správcom nutné vypínania energetickej sústavy, výpadky zásobovania elektrickou energiou, vodou, plynom a teplom. Práce so správcami je povinný zhotoviteľ koordinovať a realizovať ich promptne v najvhodnejšom období. Dotknutí správcovia resp. majitelia s priradením stavebných objektov sú </w:t>
      </w:r>
      <w:r w:rsidR="00804F00" w:rsidRPr="00E06B1B">
        <w:rPr>
          <w:rFonts w:cs="Arial"/>
          <w:sz w:val="20"/>
          <w:lang w:val="sk-SK"/>
        </w:rPr>
        <w:t>uvedení v projektovej dokumentácii.</w:t>
      </w:r>
    </w:p>
    <w:p w:rsidR="003333A3" w:rsidRPr="00E06B1B" w:rsidRDefault="003333A3" w:rsidP="00347D3D">
      <w:pPr>
        <w:pStyle w:val="Bezriadkovania"/>
        <w:rPr>
          <w:rFonts w:ascii="Arial" w:hAnsi="Arial" w:cs="Arial"/>
        </w:rPr>
      </w:pPr>
    </w:p>
    <w:p w:rsidR="003333A3" w:rsidRPr="00E06B1B" w:rsidRDefault="003333A3" w:rsidP="00347D3D">
      <w:pPr>
        <w:rPr>
          <w:rFonts w:cs="Arial"/>
          <w:bCs/>
          <w:sz w:val="20"/>
          <w:lang w:val="sk-SK"/>
        </w:rPr>
      </w:pPr>
      <w:r w:rsidRPr="00E06B1B">
        <w:rPr>
          <w:rFonts w:cs="Arial"/>
          <w:bCs/>
          <w:sz w:val="20"/>
          <w:lang w:val="sk-SK"/>
        </w:rPr>
        <w:t>Podrobnejšie požiadavky , podmienky a obmedzenia sú uvedené v projektovej dokumentácií DP príslušných objektov a v </w:t>
      </w:r>
      <w:r w:rsidRPr="00E06B1B" w:rsidDel="009F4F10">
        <w:rPr>
          <w:rFonts w:cs="Arial"/>
          <w:bCs/>
          <w:sz w:val="20"/>
          <w:lang w:val="sk-SK"/>
        </w:rPr>
        <w:t xml:space="preserve"> </w:t>
      </w:r>
      <w:r w:rsidRPr="00E06B1B">
        <w:rPr>
          <w:rFonts w:cs="Arial"/>
          <w:bCs/>
          <w:sz w:val="20"/>
          <w:lang w:val="sk-SK"/>
        </w:rPr>
        <w:t>Dokladovej časti Zväzku 5.</w:t>
      </w:r>
    </w:p>
    <w:p w:rsidR="003333A3" w:rsidRPr="00E06B1B" w:rsidRDefault="003333A3" w:rsidP="00347D3D">
      <w:pPr>
        <w:pStyle w:val="Nadpis2"/>
        <w:rPr>
          <w:rFonts w:cs="Arial"/>
          <w:i w:val="0"/>
          <w:lang w:val="sk-SK"/>
        </w:rPr>
      </w:pPr>
      <w:bookmarkStart w:id="152" w:name="_Toc356459185"/>
      <w:bookmarkStart w:id="153" w:name="_Toc26166591"/>
      <w:r w:rsidRPr="00E06B1B">
        <w:rPr>
          <w:rFonts w:cs="Arial"/>
          <w:i w:val="0"/>
          <w:lang w:val="sk-SK"/>
        </w:rPr>
        <w:t>Koordinácia prác na stavbe so zhotoviteľom Monitoringu vplyvu stavby na vybrané zložky  životného prostredia(monitoring ŽP)</w:t>
      </w:r>
      <w:bookmarkEnd w:id="152"/>
      <w:bookmarkEnd w:id="153"/>
    </w:p>
    <w:p w:rsidR="003333A3" w:rsidRPr="00E06B1B" w:rsidRDefault="003333A3" w:rsidP="00347D3D">
      <w:pPr>
        <w:rPr>
          <w:rFonts w:cs="Arial"/>
          <w:bCs/>
          <w:sz w:val="20"/>
          <w:lang w:val="sk-SK"/>
        </w:rPr>
      </w:pPr>
      <w:r w:rsidRPr="00E06B1B">
        <w:rPr>
          <w:rFonts w:cs="Arial"/>
          <w:bCs/>
          <w:sz w:val="20"/>
          <w:lang w:val="sk-SK"/>
        </w:rPr>
        <w:t>Pri realizácii stavby je zhotoviteľ povinný koordinovať práce s</w:t>
      </w:r>
      <w:r w:rsidR="00BB1518" w:rsidRPr="00E06B1B">
        <w:rPr>
          <w:rFonts w:cs="Arial"/>
          <w:bCs/>
          <w:sz w:val="20"/>
          <w:lang w:val="sk-SK"/>
        </w:rPr>
        <w:t xml:space="preserve"> vybraným </w:t>
      </w:r>
      <w:r w:rsidRPr="00E06B1B">
        <w:rPr>
          <w:rFonts w:cs="Arial"/>
          <w:bCs/>
          <w:sz w:val="20"/>
          <w:lang w:val="sk-SK"/>
        </w:rPr>
        <w:t>zhotoviteľom monitoringu ŽP</w:t>
      </w:r>
      <w:r w:rsidR="00BB1518" w:rsidRPr="00E06B1B">
        <w:rPr>
          <w:rFonts w:cs="Arial"/>
          <w:bCs/>
          <w:sz w:val="20"/>
          <w:lang w:val="sk-SK"/>
        </w:rPr>
        <w:t>.</w:t>
      </w:r>
      <w:r w:rsidRPr="00E06B1B">
        <w:rPr>
          <w:rFonts w:cs="Arial"/>
          <w:bCs/>
          <w:sz w:val="20"/>
          <w:lang w:val="sk-SK"/>
        </w:rPr>
        <w:t xml:space="preserve"> Zároveň je povinný v súlade s Projektom monitoringu vplyvu stavby na vybrané zložky životného prostredia poskytnúť tomuto zhotoviteľovi súčinnosť pri vykonávaní jednotlivých činností monitoringu ŽP.</w:t>
      </w:r>
    </w:p>
    <w:p w:rsidR="003333A3" w:rsidRPr="00E06B1B" w:rsidRDefault="003333A3" w:rsidP="00347D3D">
      <w:pPr>
        <w:pStyle w:val="Nadpis1"/>
        <w:ind w:left="284" w:hanging="284"/>
        <w:rPr>
          <w:rFonts w:cs="Arial"/>
        </w:rPr>
      </w:pPr>
      <w:bookmarkStart w:id="154" w:name="_Toc356459186"/>
      <w:bookmarkStart w:id="155" w:name="_Toc26166592"/>
      <w:r w:rsidRPr="00E06B1B">
        <w:rPr>
          <w:rFonts w:cs="Arial"/>
        </w:rPr>
        <w:t>S</w:t>
      </w:r>
      <w:r w:rsidR="00342E1D" w:rsidRPr="00E06B1B">
        <w:rPr>
          <w:rFonts w:cs="Arial"/>
        </w:rPr>
        <w:t>TROJE</w:t>
      </w:r>
      <w:r w:rsidRPr="00E06B1B">
        <w:rPr>
          <w:rFonts w:cs="Arial"/>
        </w:rPr>
        <w:t xml:space="preserve"> </w:t>
      </w:r>
      <w:r w:rsidR="00342E1D" w:rsidRPr="00E06B1B">
        <w:rPr>
          <w:rFonts w:cs="Arial"/>
        </w:rPr>
        <w:t>A</w:t>
      </w:r>
      <w:r w:rsidRPr="00E06B1B">
        <w:rPr>
          <w:rFonts w:cs="Arial"/>
        </w:rPr>
        <w:t> </w:t>
      </w:r>
      <w:r w:rsidR="00342E1D" w:rsidRPr="00E06B1B">
        <w:rPr>
          <w:rFonts w:cs="Arial"/>
        </w:rPr>
        <w:t>TECHNOLOGICKÉ</w:t>
      </w:r>
      <w:r w:rsidRPr="00E06B1B">
        <w:rPr>
          <w:rFonts w:cs="Arial"/>
        </w:rPr>
        <w:t xml:space="preserve"> </w:t>
      </w:r>
      <w:r w:rsidR="00342E1D" w:rsidRPr="00E06B1B">
        <w:rPr>
          <w:rFonts w:cs="Arial"/>
        </w:rPr>
        <w:t>ZARIADENIA</w:t>
      </w:r>
      <w:r w:rsidRPr="00E06B1B">
        <w:rPr>
          <w:rFonts w:cs="Arial"/>
        </w:rPr>
        <w:t xml:space="preserve"> </w:t>
      </w:r>
      <w:r w:rsidR="00342E1D" w:rsidRPr="00E06B1B">
        <w:rPr>
          <w:rFonts w:cs="Arial"/>
        </w:rPr>
        <w:t>NA</w:t>
      </w:r>
      <w:r w:rsidRPr="00E06B1B">
        <w:rPr>
          <w:rFonts w:cs="Arial"/>
        </w:rPr>
        <w:t xml:space="preserve"> </w:t>
      </w:r>
      <w:r w:rsidR="00342E1D" w:rsidRPr="00E06B1B">
        <w:rPr>
          <w:rFonts w:cs="Arial"/>
        </w:rPr>
        <w:t>VÝROBU</w:t>
      </w:r>
      <w:r w:rsidRPr="00E06B1B">
        <w:rPr>
          <w:rFonts w:cs="Arial"/>
        </w:rPr>
        <w:t xml:space="preserve">, </w:t>
      </w:r>
      <w:r w:rsidR="00342E1D" w:rsidRPr="00E06B1B">
        <w:rPr>
          <w:rFonts w:cs="Arial"/>
        </w:rPr>
        <w:t>DOPRAVU</w:t>
      </w:r>
      <w:r w:rsidRPr="00E06B1B">
        <w:rPr>
          <w:rFonts w:cs="Arial"/>
        </w:rPr>
        <w:t xml:space="preserve"> </w:t>
      </w:r>
      <w:r w:rsidR="00D6316B" w:rsidRPr="00E06B1B">
        <w:rPr>
          <w:rFonts w:cs="Arial"/>
        </w:rPr>
        <w:br/>
      </w:r>
      <w:r w:rsidR="00342E1D" w:rsidRPr="00E06B1B">
        <w:rPr>
          <w:rFonts w:cs="Arial"/>
        </w:rPr>
        <w:t>A</w:t>
      </w:r>
      <w:r w:rsidRPr="00E06B1B">
        <w:rPr>
          <w:rFonts w:cs="Arial"/>
        </w:rPr>
        <w:t xml:space="preserve"> </w:t>
      </w:r>
      <w:r w:rsidR="00342E1D" w:rsidRPr="00E06B1B">
        <w:rPr>
          <w:rFonts w:cs="Arial"/>
        </w:rPr>
        <w:t>ZABUDOVANIE</w:t>
      </w:r>
      <w:r w:rsidRPr="00E06B1B">
        <w:rPr>
          <w:rFonts w:cs="Arial"/>
        </w:rPr>
        <w:t xml:space="preserve"> </w:t>
      </w:r>
      <w:r w:rsidR="00342E1D" w:rsidRPr="00E06B1B">
        <w:rPr>
          <w:rFonts w:cs="Arial"/>
        </w:rPr>
        <w:t>ROZHODUJÚCICH</w:t>
      </w:r>
      <w:r w:rsidRPr="00E06B1B">
        <w:rPr>
          <w:rFonts w:cs="Arial"/>
        </w:rPr>
        <w:t xml:space="preserve"> </w:t>
      </w:r>
      <w:r w:rsidR="00342E1D" w:rsidRPr="00E06B1B">
        <w:rPr>
          <w:rFonts w:cs="Arial"/>
        </w:rPr>
        <w:t>MATERIÁLOV</w:t>
      </w:r>
      <w:r w:rsidRPr="00E06B1B">
        <w:rPr>
          <w:rFonts w:cs="Arial"/>
        </w:rPr>
        <w:t xml:space="preserve"> (</w:t>
      </w:r>
      <w:r w:rsidR="00342E1D" w:rsidRPr="00E06B1B">
        <w:rPr>
          <w:rFonts w:cs="Arial"/>
        </w:rPr>
        <w:t>BETÓNY</w:t>
      </w:r>
      <w:r w:rsidRPr="00E06B1B">
        <w:rPr>
          <w:rFonts w:cs="Arial"/>
        </w:rPr>
        <w:t xml:space="preserve">, </w:t>
      </w:r>
      <w:r w:rsidR="00B6084D" w:rsidRPr="00E06B1B">
        <w:rPr>
          <w:rFonts w:cs="Arial"/>
        </w:rPr>
        <w:t>STMELENÉ A NESTMELENÉ</w:t>
      </w:r>
      <w:r w:rsidRPr="00E06B1B">
        <w:rPr>
          <w:rFonts w:cs="Arial"/>
        </w:rPr>
        <w:t xml:space="preserve"> </w:t>
      </w:r>
      <w:r w:rsidR="00B6084D" w:rsidRPr="00E06B1B">
        <w:rPr>
          <w:rFonts w:cs="Arial"/>
        </w:rPr>
        <w:t>VRSTVY</w:t>
      </w:r>
      <w:r w:rsidRPr="00E06B1B">
        <w:rPr>
          <w:rFonts w:cs="Arial"/>
        </w:rPr>
        <w:t xml:space="preserve"> </w:t>
      </w:r>
      <w:r w:rsidR="00B6084D" w:rsidRPr="00E06B1B">
        <w:rPr>
          <w:rFonts w:cs="Arial"/>
        </w:rPr>
        <w:t>VOZOVIEK A</w:t>
      </w:r>
      <w:r w:rsidRPr="00E06B1B">
        <w:rPr>
          <w:rFonts w:cs="Arial"/>
        </w:rPr>
        <w:t> </w:t>
      </w:r>
      <w:r w:rsidR="00B6084D" w:rsidRPr="00E06B1B">
        <w:rPr>
          <w:rFonts w:cs="Arial"/>
        </w:rPr>
        <w:t>ASFALTOVÉ</w:t>
      </w:r>
      <w:r w:rsidRPr="00E06B1B">
        <w:rPr>
          <w:rFonts w:cs="Arial"/>
        </w:rPr>
        <w:t xml:space="preserve"> </w:t>
      </w:r>
      <w:r w:rsidR="00B6084D" w:rsidRPr="00E06B1B">
        <w:rPr>
          <w:rFonts w:cs="Arial"/>
        </w:rPr>
        <w:t>ZMESI</w:t>
      </w:r>
      <w:r w:rsidRPr="00E06B1B">
        <w:rPr>
          <w:rFonts w:cs="Arial"/>
        </w:rPr>
        <w:t>).</w:t>
      </w:r>
      <w:bookmarkEnd w:id="154"/>
      <w:bookmarkEnd w:id="155"/>
    </w:p>
    <w:p w:rsidR="003333A3" w:rsidRPr="00E06B1B" w:rsidRDefault="003333A3" w:rsidP="00347D3D">
      <w:pPr>
        <w:rPr>
          <w:rFonts w:cs="Arial"/>
          <w:bCs/>
          <w:sz w:val="20"/>
          <w:lang w:val="sk-SK"/>
        </w:rPr>
      </w:pPr>
      <w:r w:rsidRPr="00E06B1B">
        <w:rPr>
          <w:rFonts w:cs="Arial"/>
          <w:bCs/>
          <w:sz w:val="20"/>
          <w:lang w:val="sk-SK"/>
        </w:rPr>
        <w:t xml:space="preserve">Zhotoviteľ zabezpečí, aby strojné a technologické zariadenia na výrobu, dopravu a zabudovanie rozhodujúcich materiálov, zodpovedali parametrom uvedeným v bodoch </w:t>
      </w:r>
      <w:r w:rsidR="00D6316B" w:rsidRPr="00E06B1B">
        <w:rPr>
          <w:rFonts w:cs="Arial"/>
          <w:bCs/>
          <w:sz w:val="20"/>
          <w:lang w:val="sk-SK"/>
        </w:rPr>
        <w:t>9</w:t>
      </w:r>
      <w:r w:rsidRPr="00E06B1B">
        <w:rPr>
          <w:rFonts w:cs="Arial"/>
          <w:bCs/>
          <w:sz w:val="20"/>
          <w:lang w:val="sk-SK"/>
        </w:rPr>
        <w:t xml:space="preserve">.1, </w:t>
      </w:r>
      <w:r w:rsidR="00D6316B" w:rsidRPr="00E06B1B">
        <w:rPr>
          <w:rFonts w:cs="Arial"/>
          <w:bCs/>
          <w:sz w:val="20"/>
          <w:lang w:val="sk-SK"/>
        </w:rPr>
        <w:t>9</w:t>
      </w:r>
      <w:r w:rsidRPr="00E06B1B">
        <w:rPr>
          <w:rFonts w:cs="Arial"/>
          <w:bCs/>
          <w:sz w:val="20"/>
          <w:lang w:val="sk-SK"/>
        </w:rPr>
        <w:t xml:space="preserve">.2, </w:t>
      </w:r>
      <w:r w:rsidR="00D6316B" w:rsidRPr="00E06B1B">
        <w:rPr>
          <w:rFonts w:cs="Arial"/>
          <w:bCs/>
          <w:sz w:val="20"/>
          <w:lang w:val="sk-SK"/>
        </w:rPr>
        <w:t>9</w:t>
      </w:r>
      <w:r w:rsidRPr="00E06B1B">
        <w:rPr>
          <w:rFonts w:cs="Arial"/>
          <w:bCs/>
          <w:sz w:val="20"/>
          <w:lang w:val="sk-SK"/>
        </w:rPr>
        <w:t>.3. Používanie týchto zariadení podlieha schváleniu Stavebným dozorom a povereným pracovní</w:t>
      </w:r>
      <w:r w:rsidR="00D6316B" w:rsidRPr="00E06B1B">
        <w:rPr>
          <w:rFonts w:cs="Arial"/>
          <w:bCs/>
          <w:sz w:val="20"/>
          <w:lang w:val="sk-SK"/>
        </w:rPr>
        <w:t>kom laboratória Objednávateľa.</w:t>
      </w:r>
    </w:p>
    <w:p w:rsidR="003333A3" w:rsidRPr="00E06B1B" w:rsidRDefault="003333A3" w:rsidP="00347D3D">
      <w:pPr>
        <w:pStyle w:val="Nadpis2"/>
        <w:rPr>
          <w:rFonts w:cs="Arial"/>
          <w:i w:val="0"/>
          <w:lang w:val="sk-SK"/>
        </w:rPr>
      </w:pPr>
      <w:bookmarkStart w:id="156" w:name="_Toc356459187"/>
      <w:bookmarkStart w:id="157" w:name="_Toc26166593"/>
      <w:r w:rsidRPr="00E06B1B">
        <w:rPr>
          <w:rFonts w:cs="Arial"/>
          <w:i w:val="0"/>
          <w:lang w:val="sk-SK"/>
        </w:rPr>
        <w:t>Zariadenia na výrobu a dopravu betónových zmesí</w:t>
      </w:r>
      <w:bookmarkEnd w:id="156"/>
      <w:bookmarkEnd w:id="157"/>
    </w:p>
    <w:p w:rsidR="003333A3" w:rsidRPr="00E06B1B" w:rsidRDefault="003333A3" w:rsidP="00347D3D">
      <w:pPr>
        <w:spacing w:after="120"/>
        <w:rPr>
          <w:rFonts w:cs="Arial"/>
          <w:bCs/>
          <w:sz w:val="20"/>
          <w:lang w:val="sk-SK"/>
        </w:rPr>
      </w:pPr>
      <w:r w:rsidRPr="00E06B1B">
        <w:rPr>
          <w:rFonts w:cs="Arial"/>
          <w:bCs/>
          <w:sz w:val="20"/>
          <w:lang w:val="sk-SK"/>
        </w:rPr>
        <w:t>Betónové zmesi(BZ) pre betónové, železobetónové a predpäté konštrukcie musia byť vyrábané na schválenej  jednej prípadne dvoch betonárňach certifikovaných v zmysle STN EN 206-1 so  zaručeným hodinovým výkonom minimálne 105m</w:t>
      </w:r>
      <w:r w:rsidRPr="00E06B1B">
        <w:rPr>
          <w:rFonts w:cs="Arial"/>
          <w:bCs/>
          <w:sz w:val="20"/>
          <w:vertAlign w:val="superscript"/>
          <w:lang w:val="sk-SK"/>
        </w:rPr>
        <w:t>3</w:t>
      </w:r>
      <w:r w:rsidRPr="00E06B1B">
        <w:rPr>
          <w:rFonts w:cs="Arial"/>
          <w:bCs/>
          <w:sz w:val="20"/>
          <w:lang w:val="sk-SK"/>
        </w:rPr>
        <w:t xml:space="preserve"> (súčet výkonov), pričom skládky kameniva do betónu musia byť zastrešené. Dodávky a výroba betónu musí byť zmluvne zabezpečené aj so záložnej betonárne s hodinovým výkonom </w:t>
      </w:r>
      <w:r w:rsidRPr="00E06B1B">
        <w:rPr>
          <w:rFonts w:cs="Arial"/>
          <w:bCs/>
          <w:sz w:val="20"/>
          <w:lang w:val="sk-SK"/>
        </w:rPr>
        <w:lastRenderedPageBreak/>
        <w:t>minimálne 65m</w:t>
      </w:r>
      <w:r w:rsidRPr="00E06B1B">
        <w:rPr>
          <w:rFonts w:cs="Arial"/>
          <w:bCs/>
          <w:sz w:val="20"/>
          <w:vertAlign w:val="superscript"/>
          <w:lang w:val="sk-SK"/>
        </w:rPr>
        <w:t>3</w:t>
      </w:r>
      <w:r w:rsidRPr="00E06B1B">
        <w:rPr>
          <w:rFonts w:cs="Arial"/>
          <w:bCs/>
          <w:sz w:val="20"/>
          <w:lang w:val="sk-SK"/>
        </w:rPr>
        <w:t>. Výroba BZ na záložnej betonárni musí byť z identických materiálov ako na schválenej betonárni. Technické a technologické vybavenie schválenej aj záložnej betonárne musí umožňovať výrobu BZ, v parametroch STN EN 206-1 a Počiatočných skúšok typu, aj v zimnom období pri teplotách do -10</w:t>
      </w:r>
      <w:r w:rsidR="00D6316B" w:rsidRPr="00E06B1B">
        <w:rPr>
          <w:rFonts w:cs="Arial"/>
          <w:bCs/>
          <w:sz w:val="20"/>
          <w:lang w:val="sk-SK"/>
        </w:rPr>
        <w:t xml:space="preserve"> </w:t>
      </w:r>
      <w:r w:rsidRPr="00E06B1B">
        <w:rPr>
          <w:rFonts w:cs="Arial"/>
          <w:bCs/>
          <w:sz w:val="20"/>
          <w:lang w:val="sk-SK"/>
        </w:rPr>
        <w:t>stupňov Celzia.</w:t>
      </w:r>
    </w:p>
    <w:p w:rsidR="003333A3" w:rsidRPr="00E06B1B" w:rsidRDefault="003333A3" w:rsidP="00347D3D">
      <w:pPr>
        <w:spacing w:after="120"/>
        <w:rPr>
          <w:rFonts w:cs="Arial"/>
          <w:bCs/>
          <w:sz w:val="20"/>
          <w:lang w:val="sk-SK"/>
        </w:rPr>
      </w:pPr>
      <w:r w:rsidRPr="00E06B1B">
        <w:rPr>
          <w:rFonts w:cs="Arial"/>
          <w:bCs/>
          <w:sz w:val="20"/>
          <w:lang w:val="sk-SK"/>
        </w:rPr>
        <w:t>Doba prepravy BZ od zamiešania po doručenie na miesto zabudovania nesmie prekročiť 45 minút.</w:t>
      </w:r>
    </w:p>
    <w:p w:rsidR="003333A3" w:rsidRPr="00E06B1B" w:rsidRDefault="003333A3" w:rsidP="00347D3D">
      <w:pPr>
        <w:rPr>
          <w:rFonts w:cs="Arial"/>
          <w:bCs/>
          <w:sz w:val="20"/>
          <w:lang w:val="sk-SK"/>
        </w:rPr>
      </w:pPr>
      <w:r w:rsidRPr="00E06B1B">
        <w:rPr>
          <w:rFonts w:cs="Arial"/>
          <w:bCs/>
          <w:sz w:val="20"/>
          <w:lang w:val="sk-SK"/>
        </w:rPr>
        <w:t>Počiatočné skúšky typu pre dodávaný sortiment betónových zmesí musia zaručovať minimálnu dobu spracovateľnosti 90 minút od zamiešania.</w:t>
      </w:r>
    </w:p>
    <w:p w:rsidR="003333A3" w:rsidRPr="00E06B1B" w:rsidRDefault="003333A3" w:rsidP="00347D3D">
      <w:pPr>
        <w:pStyle w:val="Nadpis2"/>
        <w:rPr>
          <w:rFonts w:cs="Arial"/>
          <w:i w:val="0"/>
          <w:lang w:val="sk-SK"/>
        </w:rPr>
      </w:pPr>
      <w:bookmarkStart w:id="158" w:name="_Toc356459188"/>
      <w:bookmarkStart w:id="159" w:name="_Toc26166594"/>
      <w:r w:rsidRPr="00E06B1B">
        <w:rPr>
          <w:rFonts w:cs="Arial"/>
          <w:i w:val="0"/>
          <w:lang w:val="sk-SK"/>
        </w:rPr>
        <w:t xml:space="preserve">Výroba a doprava </w:t>
      </w:r>
      <w:proofErr w:type="spellStart"/>
      <w:r w:rsidRPr="00E06B1B">
        <w:rPr>
          <w:rFonts w:cs="Arial"/>
          <w:i w:val="0"/>
          <w:lang w:val="sk-SK"/>
        </w:rPr>
        <w:t>podkladných</w:t>
      </w:r>
      <w:proofErr w:type="spellEnd"/>
      <w:r w:rsidRPr="00E06B1B">
        <w:rPr>
          <w:rFonts w:cs="Arial"/>
          <w:i w:val="0"/>
          <w:lang w:val="sk-SK"/>
        </w:rPr>
        <w:t xml:space="preserve"> vrstiev.</w:t>
      </w:r>
      <w:bookmarkEnd w:id="158"/>
      <w:bookmarkEnd w:id="159"/>
    </w:p>
    <w:p w:rsidR="003333A3" w:rsidRPr="00E06B1B" w:rsidRDefault="003333A3" w:rsidP="00347D3D">
      <w:pPr>
        <w:spacing w:after="120"/>
        <w:rPr>
          <w:rFonts w:cs="Arial"/>
          <w:bCs/>
          <w:sz w:val="20"/>
          <w:lang w:val="sk-SK"/>
        </w:rPr>
      </w:pPr>
      <w:r w:rsidRPr="00E06B1B">
        <w:rPr>
          <w:rFonts w:cs="Arial"/>
          <w:bCs/>
          <w:sz w:val="20"/>
          <w:lang w:val="sk-SK"/>
        </w:rPr>
        <w:t xml:space="preserve">Vzhľadom na zabezpečenie požiadavky </w:t>
      </w:r>
      <w:r w:rsidR="00784CE4" w:rsidRPr="00E06B1B">
        <w:rPr>
          <w:rFonts w:cs="Arial"/>
          <w:bCs/>
          <w:sz w:val="20"/>
          <w:lang w:val="sk-SK"/>
        </w:rPr>
        <w:t xml:space="preserve">5.4.3, 6.6.2 a 6.6.3 </w:t>
      </w:r>
      <w:r w:rsidRPr="00E06B1B">
        <w:rPr>
          <w:rFonts w:cs="Arial"/>
          <w:bCs/>
          <w:sz w:val="20"/>
          <w:lang w:val="sk-SK"/>
        </w:rPr>
        <w:t>v „TKP 5 Podkladové vrstvy“ požaduje obstarávateľ, aby výroba hydraulicky stmelených zmesí ako aj nestmelených zmesí bola zabezpečená na stacionárnych betonárkach alebo v mobilných miešacích centrách, ktorých minimálna denná výrobná kapacita je 800m</w:t>
      </w:r>
      <w:r w:rsidRPr="00E06B1B">
        <w:rPr>
          <w:rFonts w:cs="Arial"/>
          <w:bCs/>
          <w:sz w:val="20"/>
          <w:vertAlign w:val="superscript"/>
          <w:lang w:val="sk-SK"/>
        </w:rPr>
        <w:t>3</w:t>
      </w:r>
      <w:r w:rsidRPr="00E06B1B">
        <w:rPr>
          <w:rFonts w:cs="Arial"/>
          <w:bCs/>
          <w:sz w:val="20"/>
          <w:lang w:val="sk-SK"/>
        </w:rPr>
        <w:t xml:space="preserve"> hydraulicky stmelených zmesí.</w:t>
      </w:r>
    </w:p>
    <w:p w:rsidR="003333A3" w:rsidRPr="00E06B1B" w:rsidRDefault="003333A3" w:rsidP="00347D3D">
      <w:pPr>
        <w:rPr>
          <w:rFonts w:cs="Arial"/>
          <w:bCs/>
          <w:sz w:val="20"/>
          <w:lang w:val="sk-SK"/>
        </w:rPr>
      </w:pPr>
      <w:r w:rsidRPr="00E06B1B">
        <w:rPr>
          <w:rFonts w:cs="Arial"/>
          <w:bCs/>
          <w:sz w:val="20"/>
          <w:lang w:val="sk-SK"/>
        </w:rPr>
        <w:t xml:space="preserve">Doba dopravy hydraulicky stmelených zmesí z betonárne na miesto spracovania nesmie prekročiť 45min a doba spracovania pri použití cementu nesmie prekročiť 2 h od výroby zmesi. </w:t>
      </w:r>
    </w:p>
    <w:p w:rsidR="003333A3" w:rsidRPr="00E06B1B" w:rsidRDefault="003333A3" w:rsidP="00347D3D">
      <w:pPr>
        <w:pStyle w:val="Nadpis2"/>
        <w:rPr>
          <w:rFonts w:cs="Arial"/>
          <w:i w:val="0"/>
          <w:lang w:val="sk-SK"/>
        </w:rPr>
      </w:pPr>
      <w:bookmarkStart w:id="160" w:name="_Toc356459189"/>
      <w:bookmarkStart w:id="161" w:name="_Toc26166595"/>
      <w:r w:rsidRPr="00E06B1B">
        <w:rPr>
          <w:rFonts w:cs="Arial"/>
          <w:i w:val="0"/>
          <w:lang w:val="sk-SK"/>
        </w:rPr>
        <w:t>Výroba, doprava a rozprestieranie asfaltových zmesí</w:t>
      </w:r>
      <w:bookmarkEnd w:id="160"/>
      <w:bookmarkEnd w:id="161"/>
    </w:p>
    <w:p w:rsidR="003333A3" w:rsidRPr="00E06B1B" w:rsidRDefault="003333A3" w:rsidP="00347D3D">
      <w:pPr>
        <w:spacing w:after="120"/>
        <w:rPr>
          <w:rFonts w:cs="Arial"/>
          <w:b/>
          <w:bCs/>
          <w:sz w:val="20"/>
          <w:lang w:val="sk-SK"/>
        </w:rPr>
      </w:pPr>
      <w:r w:rsidRPr="00E06B1B">
        <w:rPr>
          <w:rFonts w:cs="Arial"/>
          <w:b/>
          <w:bCs/>
          <w:sz w:val="20"/>
          <w:lang w:val="sk-SK"/>
        </w:rPr>
        <w:t>Obaľovacia súprava asfaltových zmesí</w:t>
      </w:r>
    </w:p>
    <w:p w:rsidR="003333A3" w:rsidRPr="00E06B1B" w:rsidRDefault="003333A3" w:rsidP="00347D3D">
      <w:pPr>
        <w:pStyle w:val="Zkladntext3"/>
        <w:rPr>
          <w:rFonts w:ascii="Arial" w:hAnsi="Arial"/>
          <w:bCs/>
          <w:sz w:val="20"/>
        </w:rPr>
      </w:pPr>
      <w:r w:rsidRPr="00E06B1B">
        <w:rPr>
          <w:rFonts w:ascii="Arial" w:hAnsi="Arial"/>
          <w:bCs/>
          <w:sz w:val="20"/>
        </w:rPr>
        <w:t>Obaľovacia súprava (OS) musí zabezpečiť prostredníctvom vnútropodnikovej kontroly stabilnú výrobu asfaltovej zmesi podľa počiatočnej skúšky typu, v toleranciách stanovených pre daný typ zmesi v STN EN 13108-21. Výrobca asfaltovej zmesi musí dodržať podmienky na kalibráciu a údržbu zariadenia v zmysle STN EN 13108-21.</w:t>
      </w:r>
    </w:p>
    <w:p w:rsidR="003333A3" w:rsidRPr="00E06B1B" w:rsidRDefault="003333A3" w:rsidP="00347D3D">
      <w:pPr>
        <w:pStyle w:val="Zkladntext3"/>
        <w:rPr>
          <w:rFonts w:ascii="Arial" w:hAnsi="Arial"/>
          <w:bCs/>
          <w:sz w:val="20"/>
        </w:rPr>
      </w:pPr>
      <w:r w:rsidRPr="00E06B1B">
        <w:rPr>
          <w:rFonts w:ascii="Arial" w:hAnsi="Arial"/>
          <w:bCs/>
          <w:sz w:val="20"/>
        </w:rPr>
        <w:t xml:space="preserve">Na splnenie tejto požiadavky je potrebné, aby OS bola automatizovaná a vybavená tak, aby zabezpečovala vysušenie a ohrev kameniva, ohrev asfaltu, udržanie nastaveného teplotného režimu, dávkovanie všetkých použitých  materiálov v dovolenej tolerancii a dokonalé obalenie zmesi kameniva asfaltom. </w:t>
      </w:r>
    </w:p>
    <w:p w:rsidR="003333A3" w:rsidRPr="00E06B1B" w:rsidRDefault="003333A3" w:rsidP="00347D3D">
      <w:pPr>
        <w:pStyle w:val="Zkladntext3"/>
        <w:rPr>
          <w:rFonts w:ascii="Arial" w:hAnsi="Arial"/>
          <w:bCs/>
          <w:sz w:val="20"/>
        </w:rPr>
      </w:pPr>
      <w:r w:rsidRPr="00E06B1B">
        <w:rPr>
          <w:rFonts w:ascii="Arial" w:hAnsi="Arial"/>
          <w:bCs/>
          <w:sz w:val="20"/>
        </w:rPr>
        <w:t xml:space="preserve">OS na výrobu zmesí SMA musia byť vybavené prídavným zariadením na dávkovanie vláknitých alebo granulovaných prísad. Ak je obaľovacia súprava vybavená zásobníkom na skladovanie hotovej zmesi, musí byť izolovaný a konštrukčne riešený tak, aby nedochádzalo k segregácii a k nalepovaniu asfaltovej zmesi na jeho steny. </w:t>
      </w:r>
    </w:p>
    <w:p w:rsidR="003333A3" w:rsidRPr="00E06B1B" w:rsidRDefault="003333A3" w:rsidP="00347D3D">
      <w:pPr>
        <w:pStyle w:val="Zkladntext3"/>
        <w:rPr>
          <w:rFonts w:ascii="Arial" w:hAnsi="Arial"/>
          <w:bCs/>
          <w:sz w:val="20"/>
        </w:rPr>
      </w:pPr>
      <w:r w:rsidRPr="00E06B1B">
        <w:rPr>
          <w:rFonts w:ascii="Arial" w:hAnsi="Arial"/>
          <w:bCs/>
          <w:sz w:val="20"/>
        </w:rPr>
        <w:t>K vybaveniu obaľovacieho strediska patria spevnené a primerane priestranné skládky kameniva delené podľa lokalít a  frakcií (poprípade i podľa kategórií), zásobníky na kamennú múčku a zásobníky na asfalt s možnosťou ich vyhrievania a prípadne i homogenizačné nádrže na pridávanie prísad.</w:t>
      </w:r>
    </w:p>
    <w:p w:rsidR="003333A3" w:rsidRPr="00E06B1B" w:rsidRDefault="003333A3" w:rsidP="00347D3D">
      <w:pPr>
        <w:pStyle w:val="Zkladntext3"/>
        <w:rPr>
          <w:rFonts w:ascii="Arial" w:hAnsi="Arial"/>
          <w:bCs/>
          <w:sz w:val="20"/>
        </w:rPr>
      </w:pPr>
      <w:r w:rsidRPr="00E06B1B">
        <w:rPr>
          <w:rFonts w:ascii="Arial" w:hAnsi="Arial"/>
          <w:bCs/>
          <w:sz w:val="20"/>
        </w:rPr>
        <w:t>Jednotlivé frakcie kameniva sa musia skladovať podľa lokalít oddelene na označených skládkach s vylúčením možnosti ich vzájomného zmiešania sa a znečistenia. Podklad skládok kameniva musí byť tak spevnený a upravený, aby sa zabezpečil plynulý odtok vody zo skládky. Skládku drobného kameniva je treba chrániť pred dažďom.</w:t>
      </w:r>
    </w:p>
    <w:p w:rsidR="003333A3" w:rsidRPr="00E06B1B" w:rsidRDefault="003333A3" w:rsidP="00347D3D">
      <w:pPr>
        <w:pStyle w:val="Zkladntext3"/>
        <w:rPr>
          <w:rFonts w:ascii="Arial" w:hAnsi="Arial"/>
          <w:bCs/>
          <w:sz w:val="20"/>
        </w:rPr>
      </w:pPr>
      <w:r w:rsidRPr="00E06B1B">
        <w:rPr>
          <w:rFonts w:ascii="Arial" w:hAnsi="Arial"/>
          <w:bCs/>
          <w:sz w:val="20"/>
        </w:rPr>
        <w:t xml:space="preserve">Asfalty sa musia skladovať podľa typu v samostatných zásobníkoch vybavených voľne prístupným teplomerom. Každý zásobník sa musí označiť identifikačným štítkom s uvedením základných údajov o type skladovaného asfaltu. </w:t>
      </w:r>
    </w:p>
    <w:p w:rsidR="003333A3" w:rsidRPr="00E06B1B" w:rsidRDefault="003333A3" w:rsidP="00347D3D">
      <w:pPr>
        <w:pStyle w:val="Zkladntext3"/>
        <w:rPr>
          <w:rFonts w:ascii="Arial" w:hAnsi="Arial"/>
          <w:bCs/>
          <w:sz w:val="20"/>
        </w:rPr>
      </w:pPr>
      <w:r w:rsidRPr="00E06B1B">
        <w:rPr>
          <w:rFonts w:ascii="Arial" w:hAnsi="Arial"/>
          <w:bCs/>
          <w:sz w:val="20"/>
        </w:rPr>
        <w:t>Prísady sa musia skladovať podľa požiadaviek ich výrobcu tak, aby nedochádzalo k ich znehodnocovaniu, napr. vplyvom klimatických účinkov.</w:t>
      </w:r>
    </w:p>
    <w:p w:rsidR="003333A3" w:rsidRPr="00E06B1B" w:rsidRDefault="003333A3" w:rsidP="00347D3D">
      <w:pPr>
        <w:pStyle w:val="Zkladntext3"/>
        <w:rPr>
          <w:rFonts w:ascii="Arial" w:hAnsi="Arial"/>
          <w:bCs/>
          <w:sz w:val="20"/>
        </w:rPr>
      </w:pPr>
      <w:r w:rsidRPr="00E06B1B">
        <w:rPr>
          <w:rFonts w:ascii="Arial" w:hAnsi="Arial"/>
          <w:bCs/>
          <w:sz w:val="20"/>
        </w:rPr>
        <w:t>Na skladovanie  modifikovaného asfaltu  sa musí obaľovacia súprava vybaviť zásobníkmi s nepriamym ohrevom, meraním teploty a so zariadením na cirkuláciu asfaltu počas jeho skladovania.</w:t>
      </w:r>
    </w:p>
    <w:p w:rsidR="003333A3" w:rsidRPr="00E06B1B" w:rsidRDefault="003333A3" w:rsidP="00347D3D">
      <w:pPr>
        <w:pStyle w:val="Zkladntext3"/>
        <w:rPr>
          <w:rFonts w:ascii="Arial" w:hAnsi="Arial"/>
          <w:bCs/>
          <w:sz w:val="20"/>
        </w:rPr>
      </w:pPr>
    </w:p>
    <w:p w:rsidR="003333A3" w:rsidRPr="00E06B1B" w:rsidRDefault="003333A3" w:rsidP="00347D3D">
      <w:pPr>
        <w:spacing w:after="120"/>
        <w:rPr>
          <w:rFonts w:cs="Arial"/>
          <w:b/>
          <w:bCs/>
          <w:sz w:val="20"/>
          <w:lang w:val="sk-SK"/>
        </w:rPr>
      </w:pPr>
      <w:r w:rsidRPr="00E06B1B">
        <w:rPr>
          <w:rFonts w:cs="Arial"/>
          <w:b/>
          <w:bCs/>
          <w:sz w:val="20"/>
          <w:lang w:val="sk-SK"/>
        </w:rPr>
        <w:t>Vozidlá</w:t>
      </w:r>
    </w:p>
    <w:p w:rsidR="003333A3" w:rsidRPr="00E06B1B" w:rsidRDefault="003333A3" w:rsidP="00347D3D">
      <w:pPr>
        <w:pStyle w:val="Zkladntext3"/>
        <w:rPr>
          <w:rFonts w:ascii="Arial" w:hAnsi="Arial"/>
          <w:bCs/>
          <w:sz w:val="20"/>
        </w:rPr>
      </w:pPr>
      <w:r w:rsidRPr="00E06B1B">
        <w:rPr>
          <w:rFonts w:ascii="Arial" w:hAnsi="Arial"/>
          <w:bCs/>
          <w:sz w:val="20"/>
        </w:rPr>
        <w:t>Na prepravu asfaltovej zmesi na stavbu sa môžu použiť len vozidlá s utesnenou, hladkou a čistou kovovou korbou. Na zabránenie nalepovania asfaltovej zmesi na korbu sa použije mydlový roztok, parafínový olej alebo vápenný roztok (v optimálnom množstve). Petrolej, nafta, benzín a iné im podobné ropné rozpúšťadlá sa nesmú používať. Každé vozidlo sa musí vybaviť plachtou alebo iným vhodným zariadením na ochranu zmesi proti dažďu a jej ochladzovaniu pri preprave.</w:t>
      </w:r>
    </w:p>
    <w:p w:rsidR="003333A3" w:rsidRPr="00E06B1B" w:rsidRDefault="003333A3" w:rsidP="00347D3D">
      <w:pPr>
        <w:pStyle w:val="Zkladntext3"/>
        <w:rPr>
          <w:rFonts w:ascii="Arial" w:hAnsi="Arial"/>
          <w:bCs/>
          <w:sz w:val="20"/>
        </w:rPr>
      </w:pPr>
      <w:r w:rsidRPr="00E06B1B">
        <w:rPr>
          <w:rFonts w:ascii="Arial" w:hAnsi="Arial"/>
          <w:bCs/>
          <w:sz w:val="20"/>
        </w:rPr>
        <w:t>Pred opustením výrobne sa musia vozidlá s vyrobenou asfaltovou zmesou skontrolovať v zmysle požiadaviek STN EN 13108-21.</w:t>
      </w:r>
    </w:p>
    <w:p w:rsidR="003333A3" w:rsidRPr="00E06B1B" w:rsidRDefault="003333A3" w:rsidP="00347D3D">
      <w:pPr>
        <w:pStyle w:val="Zkladntext3"/>
        <w:rPr>
          <w:rFonts w:ascii="Arial" w:hAnsi="Arial"/>
          <w:bCs/>
          <w:sz w:val="20"/>
        </w:rPr>
      </w:pPr>
    </w:p>
    <w:p w:rsidR="003333A3" w:rsidRPr="00E06B1B" w:rsidRDefault="003333A3" w:rsidP="00347D3D">
      <w:pPr>
        <w:spacing w:after="120"/>
        <w:rPr>
          <w:rFonts w:cs="Arial"/>
          <w:b/>
          <w:bCs/>
          <w:sz w:val="20"/>
          <w:lang w:val="sk-SK"/>
        </w:rPr>
      </w:pPr>
      <w:proofErr w:type="spellStart"/>
      <w:r w:rsidRPr="00E06B1B">
        <w:rPr>
          <w:rFonts w:cs="Arial"/>
          <w:b/>
          <w:bCs/>
          <w:sz w:val="20"/>
          <w:lang w:val="sk-SK"/>
        </w:rPr>
        <w:t>Finišery</w:t>
      </w:r>
      <w:proofErr w:type="spellEnd"/>
    </w:p>
    <w:p w:rsidR="003333A3" w:rsidRPr="00E06B1B" w:rsidRDefault="003333A3" w:rsidP="00347D3D">
      <w:pPr>
        <w:pStyle w:val="Zkladntext3"/>
        <w:rPr>
          <w:rFonts w:ascii="Arial" w:hAnsi="Arial"/>
          <w:bCs/>
          <w:sz w:val="20"/>
        </w:rPr>
      </w:pPr>
      <w:r w:rsidRPr="00E06B1B">
        <w:rPr>
          <w:rFonts w:ascii="Arial" w:hAnsi="Arial"/>
          <w:bCs/>
          <w:sz w:val="20"/>
        </w:rPr>
        <w:lastRenderedPageBreak/>
        <w:t xml:space="preserve">Na rozprestieranie asfaltovej zmesi sa môžu použiť len </w:t>
      </w:r>
      <w:proofErr w:type="spellStart"/>
      <w:r w:rsidRPr="00E06B1B">
        <w:rPr>
          <w:rFonts w:ascii="Arial" w:hAnsi="Arial"/>
          <w:bCs/>
          <w:sz w:val="20"/>
        </w:rPr>
        <w:t>finišery</w:t>
      </w:r>
      <w:proofErr w:type="spellEnd"/>
      <w:r w:rsidRPr="00E06B1B">
        <w:rPr>
          <w:rFonts w:ascii="Arial" w:hAnsi="Arial"/>
          <w:bCs/>
          <w:sz w:val="20"/>
        </w:rPr>
        <w:t xml:space="preserve"> umožňujúce položenie asfaltovej zmesi v projektovej dokumentácii predpísanej hrúbke a priečnom a pozdĺžnom sklone. </w:t>
      </w:r>
      <w:proofErr w:type="spellStart"/>
      <w:r w:rsidRPr="00E06B1B">
        <w:rPr>
          <w:rFonts w:ascii="Arial" w:hAnsi="Arial"/>
          <w:bCs/>
          <w:sz w:val="20"/>
        </w:rPr>
        <w:t>Finišer</w:t>
      </w:r>
      <w:proofErr w:type="spellEnd"/>
      <w:r w:rsidRPr="00E06B1B">
        <w:rPr>
          <w:rFonts w:ascii="Arial" w:hAnsi="Arial"/>
          <w:bCs/>
          <w:sz w:val="20"/>
        </w:rPr>
        <w:t xml:space="preserve"> musí byť vybavený automatickým nivelačným zariadením schopným dodržať niveletu bez ohľadu na nerovnosti povrchu podkladovej vrstvy. Nastaviteľná </w:t>
      </w:r>
      <w:proofErr w:type="spellStart"/>
      <w:r w:rsidRPr="00E06B1B">
        <w:rPr>
          <w:rFonts w:ascii="Arial" w:hAnsi="Arial"/>
          <w:bCs/>
          <w:sz w:val="20"/>
        </w:rPr>
        <w:t>rozprestieracia</w:t>
      </w:r>
      <w:proofErr w:type="spellEnd"/>
      <w:r w:rsidRPr="00E06B1B">
        <w:rPr>
          <w:rFonts w:ascii="Arial" w:hAnsi="Arial"/>
          <w:bCs/>
          <w:sz w:val="20"/>
        </w:rPr>
        <w:t xml:space="preserve"> a hladiaca doska musí byť vyhrievaná a vybavená vibračným a hutniacim trámom zabezpečujúcim rovnomerný a účinný stupeň </w:t>
      </w:r>
      <w:proofErr w:type="spellStart"/>
      <w:r w:rsidRPr="00E06B1B">
        <w:rPr>
          <w:rFonts w:ascii="Arial" w:hAnsi="Arial"/>
          <w:bCs/>
          <w:sz w:val="20"/>
        </w:rPr>
        <w:t>predhutnenia</w:t>
      </w:r>
      <w:proofErr w:type="spellEnd"/>
      <w:r w:rsidRPr="00E06B1B">
        <w:rPr>
          <w:rFonts w:ascii="Arial" w:hAnsi="Arial"/>
          <w:bCs/>
          <w:sz w:val="20"/>
        </w:rPr>
        <w:t xml:space="preserve"> zmesi za </w:t>
      </w:r>
      <w:proofErr w:type="spellStart"/>
      <w:r w:rsidRPr="00E06B1B">
        <w:rPr>
          <w:rFonts w:ascii="Arial" w:hAnsi="Arial"/>
          <w:bCs/>
          <w:sz w:val="20"/>
        </w:rPr>
        <w:t>finišerom</w:t>
      </w:r>
      <w:proofErr w:type="spellEnd"/>
      <w:r w:rsidRPr="00E06B1B">
        <w:rPr>
          <w:rFonts w:ascii="Arial" w:hAnsi="Arial"/>
          <w:bCs/>
          <w:sz w:val="20"/>
        </w:rPr>
        <w:t xml:space="preserve"> po celej šírke jej kladenia.</w:t>
      </w:r>
    </w:p>
    <w:p w:rsidR="004E3060" w:rsidRPr="00E06B1B" w:rsidRDefault="004E3060" w:rsidP="00347D3D">
      <w:pPr>
        <w:pStyle w:val="Zkladntext3"/>
        <w:rPr>
          <w:rFonts w:ascii="Arial" w:hAnsi="Arial"/>
          <w:bCs/>
          <w:sz w:val="20"/>
        </w:rPr>
      </w:pPr>
    </w:p>
    <w:p w:rsidR="003333A3" w:rsidRPr="00E06B1B" w:rsidRDefault="003333A3" w:rsidP="00347D3D">
      <w:pPr>
        <w:spacing w:after="120"/>
        <w:rPr>
          <w:rFonts w:cs="Arial"/>
          <w:b/>
          <w:bCs/>
          <w:sz w:val="20"/>
          <w:lang w:val="sk-SK"/>
        </w:rPr>
      </w:pPr>
      <w:r w:rsidRPr="00E06B1B">
        <w:rPr>
          <w:rFonts w:cs="Arial"/>
          <w:b/>
          <w:bCs/>
          <w:sz w:val="20"/>
          <w:lang w:val="sk-SK"/>
        </w:rPr>
        <w:t>Hutniace mechanizmy</w:t>
      </w:r>
    </w:p>
    <w:p w:rsidR="003333A3" w:rsidRPr="00E06B1B" w:rsidRDefault="003333A3" w:rsidP="00347D3D">
      <w:pPr>
        <w:pStyle w:val="Zkladntext3"/>
        <w:rPr>
          <w:rFonts w:ascii="Arial" w:hAnsi="Arial"/>
          <w:bCs/>
          <w:sz w:val="20"/>
        </w:rPr>
      </w:pPr>
      <w:r w:rsidRPr="00E06B1B">
        <w:rPr>
          <w:rFonts w:ascii="Arial" w:hAnsi="Arial"/>
          <w:bCs/>
          <w:sz w:val="20"/>
        </w:rPr>
        <w:t xml:space="preserve">Na dosiahnutie požadovanej miery zhutnenia sa musia použiť hladké, pneumatikové, vibračné alebo kombinované valce. Valce musia byť v dobrom technickom stave a musia zabezpečovať plynulosť zmeny smeru jazdy bez spätného trhnutia. Oceľové valce sa môžu kropiť len tak, aby voda z nich nestekala na povrch vozovky a zmes sa pri hutnení na </w:t>
      </w:r>
      <w:proofErr w:type="spellStart"/>
      <w:r w:rsidRPr="00E06B1B">
        <w:rPr>
          <w:rFonts w:ascii="Arial" w:hAnsi="Arial"/>
          <w:bCs/>
          <w:sz w:val="20"/>
        </w:rPr>
        <w:t>ne</w:t>
      </w:r>
      <w:proofErr w:type="spellEnd"/>
      <w:r w:rsidRPr="00E06B1B">
        <w:rPr>
          <w:rFonts w:ascii="Arial" w:hAnsi="Arial"/>
          <w:bCs/>
          <w:sz w:val="20"/>
        </w:rPr>
        <w:t xml:space="preserve"> nelepila. Pneumatikové alebo kombinované valce musia mať zariadenie umožňujúce plynulú zmenu tlaku v pneumatikách, pričom všetky pneumatiky sa musia hustiť na rovnaký tlak. Pri každej hutniacej zostave musí byť stále pripravený aspoň jeden náhradný valec (pre prípad poruchy). Miesta nedostupné pre valce (napr. okolo vpustí) sa zhutnia vhodnými mechanizmami tak, aby sa dosiahla požadovaná miera zhutnenia.</w:t>
      </w:r>
    </w:p>
    <w:p w:rsidR="003333A3" w:rsidRPr="00E06B1B" w:rsidRDefault="003333A3" w:rsidP="00347D3D">
      <w:pPr>
        <w:pStyle w:val="Zkladntext3"/>
        <w:rPr>
          <w:rFonts w:ascii="Arial" w:hAnsi="Arial"/>
          <w:bCs/>
          <w:sz w:val="20"/>
        </w:rPr>
      </w:pPr>
    </w:p>
    <w:p w:rsidR="003333A3" w:rsidRPr="00E06B1B" w:rsidRDefault="003333A3" w:rsidP="00347D3D">
      <w:pPr>
        <w:spacing w:after="120"/>
        <w:rPr>
          <w:rFonts w:cs="Arial"/>
          <w:b/>
          <w:bCs/>
          <w:sz w:val="20"/>
          <w:lang w:val="sk-SK"/>
        </w:rPr>
      </w:pPr>
      <w:r w:rsidRPr="00E06B1B">
        <w:rPr>
          <w:rFonts w:cs="Arial"/>
          <w:b/>
          <w:bCs/>
          <w:sz w:val="20"/>
          <w:lang w:val="sk-SK"/>
        </w:rPr>
        <w:t>Výroba asfaltovej zmesi</w:t>
      </w:r>
    </w:p>
    <w:p w:rsidR="003333A3" w:rsidRPr="00E06B1B" w:rsidRDefault="003333A3" w:rsidP="00347D3D">
      <w:pPr>
        <w:pStyle w:val="Zkladntext3"/>
        <w:rPr>
          <w:rFonts w:ascii="Arial" w:hAnsi="Arial"/>
          <w:bCs/>
          <w:sz w:val="20"/>
        </w:rPr>
      </w:pPr>
      <w:r w:rsidRPr="00E06B1B">
        <w:rPr>
          <w:rFonts w:ascii="Arial" w:hAnsi="Arial"/>
          <w:bCs/>
          <w:sz w:val="20"/>
        </w:rPr>
        <w:t xml:space="preserve">OS musí zabezpečiť homogenitu výroby asfaltovej zmesi, pričom všetky zrná kameniva musia byť po opustení miešačky rovnomerne obalené asfaltovým spojivom. Všetky vstupné materiály sa musia pred dopravením do miešačky OS presne odvážiť a vyhriať na predpísanú teplotu. Teplota kameniva, asfaltu a hotovej zmesi sa musí počas výroby priebežne kontrolovať. </w:t>
      </w:r>
    </w:p>
    <w:p w:rsidR="003333A3" w:rsidRPr="00E06B1B" w:rsidRDefault="003333A3" w:rsidP="00BA7454">
      <w:pPr>
        <w:pStyle w:val="Zkladntext3"/>
        <w:spacing w:after="60"/>
        <w:rPr>
          <w:rFonts w:ascii="Arial" w:hAnsi="Arial"/>
          <w:bCs/>
          <w:sz w:val="20"/>
        </w:rPr>
      </w:pPr>
      <w:r w:rsidRPr="00E06B1B">
        <w:rPr>
          <w:rFonts w:ascii="Arial" w:hAnsi="Arial"/>
          <w:bCs/>
          <w:sz w:val="20"/>
        </w:rPr>
        <w:t>Pracovné teploty pri výrobe asfaltových zmesí s použitím cestných asfaltov sú uvedené v tabuľke 12.</w:t>
      </w:r>
    </w:p>
    <w:p w:rsidR="003333A3" w:rsidRPr="00E06B1B" w:rsidRDefault="003333A3" w:rsidP="00347D3D">
      <w:pPr>
        <w:pStyle w:val="Zkladntext3"/>
        <w:rPr>
          <w:rFonts w:ascii="Arial" w:hAnsi="Arial"/>
          <w:bCs/>
          <w:sz w:val="20"/>
        </w:rPr>
      </w:pPr>
      <w:r w:rsidRPr="00E06B1B">
        <w:rPr>
          <w:rFonts w:ascii="Arial" w:hAnsi="Arial"/>
          <w:bCs/>
          <w:sz w:val="20"/>
        </w:rPr>
        <w:t xml:space="preserve">Tabuľka 12 Pracovné teploty pri výrobe asfaltových zmesí AC a BBTM </w:t>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17"/>
        <w:gridCol w:w="2977"/>
        <w:gridCol w:w="2835"/>
      </w:tblGrid>
      <w:tr w:rsidR="003333A3" w:rsidRPr="00E06B1B" w:rsidTr="003333A3">
        <w:trPr>
          <w:cantSplit/>
        </w:trPr>
        <w:tc>
          <w:tcPr>
            <w:tcW w:w="2917" w:type="dxa"/>
            <w:vMerge w:val="restart"/>
            <w:vAlign w:val="center"/>
          </w:tcPr>
          <w:p w:rsidR="003333A3" w:rsidRPr="00E06B1B" w:rsidRDefault="003333A3" w:rsidP="00347D3D">
            <w:pPr>
              <w:pStyle w:val="Zkladntext3"/>
              <w:rPr>
                <w:rFonts w:ascii="Arial" w:hAnsi="Arial"/>
                <w:bCs/>
                <w:sz w:val="20"/>
              </w:rPr>
            </w:pPr>
            <w:r w:rsidRPr="00E06B1B">
              <w:rPr>
                <w:rFonts w:ascii="Arial" w:hAnsi="Arial"/>
                <w:bCs/>
                <w:sz w:val="20"/>
              </w:rPr>
              <w:t>Druh asfaltového spojiva</w:t>
            </w:r>
          </w:p>
        </w:tc>
        <w:tc>
          <w:tcPr>
            <w:tcW w:w="5812" w:type="dxa"/>
            <w:gridSpan w:val="2"/>
          </w:tcPr>
          <w:p w:rsidR="003333A3" w:rsidRPr="00E06B1B" w:rsidRDefault="003333A3" w:rsidP="00347D3D">
            <w:pPr>
              <w:pStyle w:val="Zkladntext3"/>
              <w:rPr>
                <w:rFonts w:ascii="Arial" w:hAnsi="Arial"/>
                <w:bCs/>
                <w:sz w:val="20"/>
              </w:rPr>
            </w:pPr>
            <w:r w:rsidRPr="00E06B1B">
              <w:rPr>
                <w:rFonts w:ascii="Arial" w:hAnsi="Arial"/>
                <w:bCs/>
                <w:sz w:val="20"/>
              </w:rPr>
              <w:t>Teplota [</w:t>
            </w:r>
            <w:proofErr w:type="spellStart"/>
            <w:r w:rsidRPr="00E06B1B">
              <w:rPr>
                <w:rFonts w:ascii="Arial" w:hAnsi="Arial"/>
                <w:bCs/>
                <w:sz w:val="20"/>
              </w:rPr>
              <w:t>oC</w:t>
            </w:r>
            <w:proofErr w:type="spellEnd"/>
            <w:r w:rsidRPr="00E06B1B">
              <w:rPr>
                <w:rFonts w:ascii="Arial" w:hAnsi="Arial"/>
                <w:bCs/>
                <w:sz w:val="20"/>
              </w:rPr>
              <w:t>]</w:t>
            </w:r>
          </w:p>
        </w:tc>
      </w:tr>
      <w:tr w:rsidR="003333A3" w:rsidRPr="00E06B1B" w:rsidTr="003333A3">
        <w:trPr>
          <w:cantSplit/>
        </w:trPr>
        <w:tc>
          <w:tcPr>
            <w:tcW w:w="2917" w:type="dxa"/>
            <w:vMerge/>
          </w:tcPr>
          <w:p w:rsidR="003333A3" w:rsidRPr="00E06B1B" w:rsidRDefault="003333A3" w:rsidP="00347D3D">
            <w:pPr>
              <w:pStyle w:val="Zkladntext3"/>
              <w:rPr>
                <w:rFonts w:ascii="Arial" w:hAnsi="Arial"/>
                <w:bCs/>
                <w:sz w:val="20"/>
              </w:rPr>
            </w:pPr>
          </w:p>
        </w:tc>
        <w:tc>
          <w:tcPr>
            <w:tcW w:w="2977" w:type="dxa"/>
          </w:tcPr>
          <w:p w:rsidR="003333A3" w:rsidRPr="00E06B1B" w:rsidRDefault="003333A3" w:rsidP="00347D3D">
            <w:pPr>
              <w:pStyle w:val="Zkladntext3"/>
              <w:rPr>
                <w:rFonts w:ascii="Arial" w:hAnsi="Arial"/>
                <w:bCs/>
                <w:sz w:val="20"/>
              </w:rPr>
            </w:pPr>
            <w:r w:rsidRPr="00E06B1B">
              <w:rPr>
                <w:rFonts w:ascii="Arial" w:hAnsi="Arial"/>
                <w:bCs/>
                <w:sz w:val="20"/>
              </w:rPr>
              <w:t>AC</w:t>
            </w:r>
          </w:p>
        </w:tc>
        <w:tc>
          <w:tcPr>
            <w:tcW w:w="2835" w:type="dxa"/>
          </w:tcPr>
          <w:p w:rsidR="003333A3" w:rsidRPr="00E06B1B" w:rsidRDefault="003333A3" w:rsidP="00347D3D">
            <w:pPr>
              <w:pStyle w:val="Zkladntext3"/>
              <w:rPr>
                <w:rFonts w:ascii="Arial" w:hAnsi="Arial"/>
                <w:bCs/>
                <w:sz w:val="20"/>
              </w:rPr>
            </w:pPr>
            <w:r w:rsidRPr="00E06B1B">
              <w:rPr>
                <w:rFonts w:ascii="Arial" w:hAnsi="Arial"/>
                <w:bCs/>
                <w:sz w:val="20"/>
              </w:rPr>
              <w:t>BBTM</w:t>
            </w:r>
          </w:p>
        </w:tc>
      </w:tr>
      <w:tr w:rsidR="003333A3" w:rsidRPr="00E06B1B" w:rsidTr="003333A3">
        <w:tc>
          <w:tcPr>
            <w:tcW w:w="2917" w:type="dxa"/>
          </w:tcPr>
          <w:p w:rsidR="003333A3" w:rsidRPr="00E06B1B" w:rsidRDefault="003333A3" w:rsidP="00347D3D">
            <w:pPr>
              <w:pStyle w:val="Zkladntext3"/>
              <w:rPr>
                <w:rFonts w:ascii="Arial" w:hAnsi="Arial"/>
                <w:bCs/>
                <w:sz w:val="20"/>
              </w:rPr>
            </w:pPr>
            <w:r w:rsidRPr="00E06B1B">
              <w:rPr>
                <w:rFonts w:ascii="Arial" w:hAnsi="Arial"/>
                <w:bCs/>
                <w:sz w:val="20"/>
              </w:rPr>
              <w:t>30/45</w:t>
            </w:r>
          </w:p>
        </w:tc>
        <w:tc>
          <w:tcPr>
            <w:tcW w:w="2977" w:type="dxa"/>
          </w:tcPr>
          <w:p w:rsidR="003333A3" w:rsidRPr="00E06B1B" w:rsidRDefault="003333A3" w:rsidP="00347D3D">
            <w:pPr>
              <w:pStyle w:val="Zkladntext3"/>
              <w:rPr>
                <w:rFonts w:ascii="Arial" w:hAnsi="Arial"/>
                <w:bCs/>
                <w:sz w:val="20"/>
              </w:rPr>
            </w:pPr>
            <w:r w:rsidRPr="00E06B1B">
              <w:rPr>
                <w:rFonts w:ascii="Arial" w:hAnsi="Arial"/>
                <w:bCs/>
                <w:sz w:val="20"/>
              </w:rPr>
              <w:t>155 až 195</w:t>
            </w:r>
          </w:p>
        </w:tc>
        <w:tc>
          <w:tcPr>
            <w:tcW w:w="2835" w:type="dxa"/>
          </w:tcPr>
          <w:p w:rsidR="003333A3" w:rsidRPr="00E06B1B" w:rsidRDefault="003333A3" w:rsidP="00347D3D">
            <w:pPr>
              <w:pStyle w:val="Zkladntext3"/>
              <w:rPr>
                <w:rFonts w:ascii="Arial" w:hAnsi="Arial"/>
                <w:bCs/>
                <w:sz w:val="20"/>
              </w:rPr>
            </w:pPr>
            <w:r w:rsidRPr="00E06B1B">
              <w:rPr>
                <w:rFonts w:ascii="Arial" w:hAnsi="Arial"/>
                <w:bCs/>
                <w:sz w:val="20"/>
              </w:rPr>
              <w:t>-</w:t>
            </w:r>
          </w:p>
        </w:tc>
      </w:tr>
      <w:tr w:rsidR="003333A3" w:rsidRPr="00E06B1B" w:rsidTr="003333A3">
        <w:tc>
          <w:tcPr>
            <w:tcW w:w="2917" w:type="dxa"/>
          </w:tcPr>
          <w:p w:rsidR="003333A3" w:rsidRPr="00E06B1B" w:rsidRDefault="003333A3" w:rsidP="00347D3D">
            <w:pPr>
              <w:pStyle w:val="Zkladntext3"/>
              <w:rPr>
                <w:rFonts w:ascii="Arial" w:hAnsi="Arial"/>
                <w:bCs/>
                <w:sz w:val="20"/>
              </w:rPr>
            </w:pPr>
            <w:r w:rsidRPr="00E06B1B">
              <w:rPr>
                <w:rFonts w:ascii="Arial" w:hAnsi="Arial"/>
                <w:bCs/>
                <w:sz w:val="20"/>
              </w:rPr>
              <w:t>35/50, 40/60</w:t>
            </w:r>
          </w:p>
        </w:tc>
        <w:tc>
          <w:tcPr>
            <w:tcW w:w="2977" w:type="dxa"/>
          </w:tcPr>
          <w:p w:rsidR="003333A3" w:rsidRPr="00E06B1B" w:rsidRDefault="003333A3" w:rsidP="00347D3D">
            <w:pPr>
              <w:pStyle w:val="Zkladntext3"/>
              <w:rPr>
                <w:rFonts w:ascii="Arial" w:hAnsi="Arial"/>
                <w:bCs/>
                <w:sz w:val="20"/>
              </w:rPr>
            </w:pPr>
            <w:r w:rsidRPr="00E06B1B">
              <w:rPr>
                <w:rFonts w:ascii="Arial" w:hAnsi="Arial"/>
                <w:bCs/>
                <w:sz w:val="20"/>
              </w:rPr>
              <w:t>150 až 190</w:t>
            </w:r>
          </w:p>
        </w:tc>
        <w:tc>
          <w:tcPr>
            <w:tcW w:w="2835" w:type="dxa"/>
          </w:tcPr>
          <w:p w:rsidR="003333A3" w:rsidRPr="00E06B1B" w:rsidRDefault="003333A3" w:rsidP="00347D3D">
            <w:pPr>
              <w:pStyle w:val="Zkladntext3"/>
              <w:rPr>
                <w:rFonts w:ascii="Arial" w:hAnsi="Arial"/>
                <w:bCs/>
                <w:sz w:val="20"/>
              </w:rPr>
            </w:pPr>
            <w:r w:rsidRPr="00E06B1B">
              <w:rPr>
                <w:rFonts w:ascii="Arial" w:hAnsi="Arial"/>
                <w:bCs/>
                <w:sz w:val="20"/>
              </w:rPr>
              <w:t>150 až 190</w:t>
            </w:r>
          </w:p>
        </w:tc>
      </w:tr>
      <w:tr w:rsidR="003333A3" w:rsidRPr="00E06B1B" w:rsidTr="003333A3">
        <w:trPr>
          <w:cantSplit/>
        </w:trPr>
        <w:tc>
          <w:tcPr>
            <w:tcW w:w="2917" w:type="dxa"/>
          </w:tcPr>
          <w:p w:rsidR="003333A3" w:rsidRPr="00E06B1B" w:rsidRDefault="003333A3" w:rsidP="00347D3D">
            <w:pPr>
              <w:pStyle w:val="Zkladntext3"/>
              <w:rPr>
                <w:rFonts w:ascii="Arial" w:hAnsi="Arial"/>
                <w:bCs/>
                <w:sz w:val="20"/>
              </w:rPr>
            </w:pPr>
            <w:r w:rsidRPr="00E06B1B">
              <w:rPr>
                <w:rFonts w:ascii="Arial" w:hAnsi="Arial"/>
                <w:bCs/>
                <w:sz w:val="20"/>
              </w:rPr>
              <w:t>50/70,</w:t>
            </w:r>
          </w:p>
        </w:tc>
        <w:tc>
          <w:tcPr>
            <w:tcW w:w="2977" w:type="dxa"/>
            <w:vAlign w:val="center"/>
          </w:tcPr>
          <w:p w:rsidR="003333A3" w:rsidRPr="00E06B1B" w:rsidRDefault="003333A3" w:rsidP="00347D3D">
            <w:pPr>
              <w:pStyle w:val="Zkladntext3"/>
              <w:rPr>
                <w:rFonts w:ascii="Arial" w:hAnsi="Arial"/>
                <w:bCs/>
                <w:sz w:val="20"/>
              </w:rPr>
            </w:pPr>
            <w:r w:rsidRPr="00E06B1B">
              <w:rPr>
                <w:rFonts w:ascii="Arial" w:hAnsi="Arial"/>
                <w:bCs/>
                <w:sz w:val="20"/>
              </w:rPr>
              <w:t>140 až 180</w:t>
            </w:r>
          </w:p>
        </w:tc>
        <w:tc>
          <w:tcPr>
            <w:tcW w:w="2835" w:type="dxa"/>
            <w:vAlign w:val="center"/>
          </w:tcPr>
          <w:p w:rsidR="003333A3" w:rsidRPr="00E06B1B" w:rsidRDefault="003333A3" w:rsidP="00347D3D">
            <w:pPr>
              <w:pStyle w:val="Zkladntext3"/>
              <w:rPr>
                <w:rFonts w:ascii="Arial" w:hAnsi="Arial"/>
                <w:bCs/>
                <w:sz w:val="20"/>
              </w:rPr>
            </w:pPr>
            <w:r w:rsidRPr="00E06B1B">
              <w:rPr>
                <w:rFonts w:ascii="Arial" w:hAnsi="Arial"/>
                <w:bCs/>
                <w:sz w:val="20"/>
              </w:rPr>
              <w:t>140 až 180</w:t>
            </w:r>
          </w:p>
        </w:tc>
      </w:tr>
    </w:tbl>
    <w:p w:rsidR="003333A3" w:rsidRPr="00E06B1B" w:rsidRDefault="003333A3" w:rsidP="00347D3D">
      <w:pPr>
        <w:pStyle w:val="Zkladntext3"/>
        <w:rPr>
          <w:rFonts w:ascii="Arial" w:hAnsi="Arial"/>
          <w:bCs/>
          <w:sz w:val="20"/>
        </w:rPr>
      </w:pPr>
      <w:r w:rsidRPr="00E06B1B">
        <w:rPr>
          <w:rFonts w:ascii="Arial" w:hAnsi="Arial"/>
          <w:bCs/>
          <w:sz w:val="20"/>
        </w:rPr>
        <w:t>Pri použití modifikovaného asfaltu, tvrdého asfaltu alebo prísad (napr. nízkoteplotné asfaltové zmesi), sa môžu použiť iné teploty. Tieto musia byť stanovené výrobcom a zdokumentované.</w:t>
      </w:r>
    </w:p>
    <w:p w:rsidR="003333A3" w:rsidRPr="00E06B1B" w:rsidRDefault="003333A3" w:rsidP="00347D3D">
      <w:pPr>
        <w:pStyle w:val="Zkladntext3"/>
        <w:rPr>
          <w:rFonts w:ascii="Arial" w:hAnsi="Arial"/>
          <w:bCs/>
          <w:sz w:val="20"/>
        </w:rPr>
      </w:pPr>
      <w:r w:rsidRPr="00E06B1B">
        <w:rPr>
          <w:rFonts w:ascii="Arial" w:hAnsi="Arial"/>
          <w:bCs/>
          <w:sz w:val="20"/>
        </w:rPr>
        <w:t xml:space="preserve">Pracovné teploty pri výrobe zmesí typu SMA sú závislé od pracovných teplôt použitého modifikovaného asfaltu, ktoré  obdobne ako pri </w:t>
      </w:r>
      <w:proofErr w:type="spellStart"/>
      <w:r w:rsidRPr="00E06B1B">
        <w:rPr>
          <w:rFonts w:ascii="Arial" w:hAnsi="Arial"/>
          <w:bCs/>
          <w:sz w:val="20"/>
        </w:rPr>
        <w:t>multigradačných</w:t>
      </w:r>
      <w:proofErr w:type="spellEnd"/>
      <w:r w:rsidRPr="00E06B1B">
        <w:rPr>
          <w:rFonts w:ascii="Arial" w:hAnsi="Arial"/>
          <w:bCs/>
          <w:sz w:val="20"/>
        </w:rPr>
        <w:t xml:space="preserve"> asfaltoch stanovuje ich výrobca vo vyhlásení  zhody.</w:t>
      </w:r>
    </w:p>
    <w:p w:rsidR="003333A3" w:rsidRPr="00E06B1B" w:rsidRDefault="003333A3" w:rsidP="00347D3D">
      <w:pPr>
        <w:pStyle w:val="Zkladntext3"/>
        <w:rPr>
          <w:rFonts w:ascii="Arial" w:hAnsi="Arial"/>
          <w:bCs/>
          <w:sz w:val="20"/>
        </w:rPr>
      </w:pPr>
      <w:r w:rsidRPr="00E06B1B">
        <w:rPr>
          <w:rFonts w:ascii="Arial" w:hAnsi="Arial"/>
          <w:bCs/>
          <w:sz w:val="20"/>
        </w:rPr>
        <w:t xml:space="preserve">Pri použití prísad sa celková doba miešania asfaltovej zmesi volí tak, aby došlo k ich rovnomernému rozdeleniu bez vytvárania zhlukov. Výkon obaľovacej súpravy musí byť v súlade s rýchlosťou a výkonom </w:t>
      </w:r>
      <w:proofErr w:type="spellStart"/>
      <w:r w:rsidRPr="00E06B1B">
        <w:rPr>
          <w:rFonts w:ascii="Arial" w:hAnsi="Arial"/>
          <w:bCs/>
          <w:sz w:val="20"/>
        </w:rPr>
        <w:t>finišera</w:t>
      </w:r>
      <w:proofErr w:type="spellEnd"/>
      <w:r w:rsidRPr="00E06B1B">
        <w:rPr>
          <w:rFonts w:ascii="Arial" w:hAnsi="Arial"/>
          <w:bCs/>
          <w:sz w:val="20"/>
        </w:rPr>
        <w:t>.  Požaduje sa, aby výkon obaľovacej súpravy bol najmenej 100 t.h</w:t>
      </w:r>
      <w:r w:rsidRPr="00E06B1B">
        <w:rPr>
          <w:rFonts w:ascii="Arial" w:hAnsi="Arial"/>
          <w:bCs/>
          <w:sz w:val="20"/>
          <w:vertAlign w:val="superscript"/>
        </w:rPr>
        <w:t>-1</w:t>
      </w:r>
      <w:r w:rsidRPr="00E06B1B">
        <w:rPr>
          <w:rFonts w:ascii="Arial" w:hAnsi="Arial"/>
          <w:bCs/>
          <w:sz w:val="20"/>
        </w:rPr>
        <w:t>.</w:t>
      </w:r>
    </w:p>
    <w:p w:rsidR="003333A3" w:rsidRPr="00E06B1B" w:rsidRDefault="003333A3" w:rsidP="00347D3D">
      <w:pPr>
        <w:pStyle w:val="Zkladntext3"/>
        <w:rPr>
          <w:rFonts w:ascii="Arial" w:hAnsi="Arial"/>
          <w:bCs/>
          <w:sz w:val="20"/>
        </w:rPr>
      </w:pPr>
      <w:r w:rsidRPr="00E06B1B">
        <w:rPr>
          <w:rFonts w:ascii="Arial" w:hAnsi="Arial"/>
          <w:bCs/>
          <w:sz w:val="20"/>
        </w:rPr>
        <w:t>Skladovanie hotovej zmesi je možné iba v na to určených zásobníkoch (čl. 9.1), pričom doba skladovania má byť čo najkratši</w:t>
      </w:r>
      <w:r w:rsidR="006C1E07" w:rsidRPr="00E06B1B">
        <w:rPr>
          <w:rFonts w:ascii="Arial" w:hAnsi="Arial"/>
          <w:bCs/>
          <w:sz w:val="20"/>
        </w:rPr>
        <w:t>a</w:t>
      </w:r>
      <w:r w:rsidRPr="00E06B1B">
        <w:rPr>
          <w:rFonts w:ascii="Arial" w:hAnsi="Arial"/>
          <w:bCs/>
          <w:sz w:val="20"/>
        </w:rPr>
        <w:t xml:space="preserve"> , najviac však dve hodiny.</w:t>
      </w:r>
    </w:p>
    <w:p w:rsidR="003333A3" w:rsidRPr="00E06B1B" w:rsidRDefault="003333A3" w:rsidP="00347D3D">
      <w:pPr>
        <w:pStyle w:val="Zkladntext3"/>
        <w:rPr>
          <w:rFonts w:ascii="Arial" w:hAnsi="Arial"/>
          <w:bCs/>
          <w:sz w:val="20"/>
        </w:rPr>
      </w:pPr>
    </w:p>
    <w:p w:rsidR="003333A3" w:rsidRPr="00E06B1B" w:rsidRDefault="003333A3" w:rsidP="00347D3D">
      <w:pPr>
        <w:spacing w:after="120"/>
        <w:rPr>
          <w:rFonts w:cs="Arial"/>
          <w:b/>
          <w:bCs/>
          <w:sz w:val="20"/>
          <w:lang w:val="sk-SK"/>
        </w:rPr>
      </w:pPr>
      <w:r w:rsidRPr="00E06B1B">
        <w:rPr>
          <w:rFonts w:cs="Arial"/>
          <w:b/>
          <w:bCs/>
          <w:sz w:val="20"/>
          <w:lang w:val="sk-SK"/>
        </w:rPr>
        <w:t>Doprava asfaltových zmesí</w:t>
      </w:r>
    </w:p>
    <w:p w:rsidR="003333A3" w:rsidRPr="00E06B1B" w:rsidRDefault="003333A3" w:rsidP="00347D3D">
      <w:pPr>
        <w:pStyle w:val="Zkladntext3"/>
        <w:rPr>
          <w:rFonts w:ascii="Arial" w:hAnsi="Arial"/>
          <w:bCs/>
          <w:sz w:val="20"/>
        </w:rPr>
      </w:pPr>
      <w:r w:rsidRPr="00E06B1B">
        <w:rPr>
          <w:rFonts w:ascii="Arial" w:hAnsi="Arial"/>
          <w:bCs/>
          <w:sz w:val="20"/>
        </w:rPr>
        <w:t xml:space="preserve">Dopravná vzdialenosť je limitovaná klimatickými podmienkami v mieste výroby a kladenia asfaltovej zmesi. Na zníženie strát teploty zmesi pri preprave sa musia korby vozidiel zakrývať. Prednostne sa majú používať vozidlá s veľkou prepravnou kapacitou. </w:t>
      </w:r>
    </w:p>
    <w:p w:rsidR="003333A3" w:rsidRPr="00E06B1B" w:rsidRDefault="003333A3" w:rsidP="00347D3D">
      <w:pPr>
        <w:pStyle w:val="Zkladntext3"/>
        <w:rPr>
          <w:rFonts w:ascii="Arial" w:hAnsi="Arial"/>
          <w:bCs/>
          <w:sz w:val="20"/>
        </w:rPr>
      </w:pPr>
      <w:r w:rsidRPr="00E06B1B">
        <w:rPr>
          <w:rFonts w:ascii="Arial" w:hAnsi="Arial"/>
          <w:bCs/>
          <w:sz w:val="20"/>
        </w:rPr>
        <w:t>Vzdialenosť stavby od obaľovacej súpravy nesmie byť väčšia ako 60 km, resp. pri časovom vyjadrení, nesmie doprava asfaltových zmesí trvať viac ako 90 min.</w:t>
      </w:r>
    </w:p>
    <w:p w:rsidR="003333A3" w:rsidRPr="00E06B1B" w:rsidRDefault="003333A3" w:rsidP="00347D3D">
      <w:pPr>
        <w:pStyle w:val="Zkladntext3"/>
        <w:rPr>
          <w:rFonts w:ascii="Arial" w:hAnsi="Arial"/>
          <w:bCs/>
          <w:sz w:val="20"/>
        </w:rPr>
      </w:pPr>
    </w:p>
    <w:p w:rsidR="003333A3" w:rsidRPr="00E06B1B" w:rsidRDefault="003333A3" w:rsidP="00347D3D">
      <w:pPr>
        <w:spacing w:after="120"/>
        <w:rPr>
          <w:rFonts w:cs="Arial"/>
          <w:b/>
          <w:bCs/>
          <w:sz w:val="20"/>
          <w:lang w:val="sk-SK"/>
        </w:rPr>
      </w:pPr>
      <w:r w:rsidRPr="00E06B1B">
        <w:rPr>
          <w:rFonts w:cs="Arial"/>
          <w:b/>
          <w:bCs/>
          <w:sz w:val="20"/>
          <w:lang w:val="sk-SK"/>
        </w:rPr>
        <w:t>Rozprestieranie zmesí</w:t>
      </w:r>
    </w:p>
    <w:p w:rsidR="003333A3" w:rsidRPr="00E06B1B" w:rsidRDefault="003333A3" w:rsidP="00347D3D">
      <w:pPr>
        <w:pStyle w:val="Zkladntext3"/>
        <w:rPr>
          <w:rFonts w:ascii="Arial" w:hAnsi="Arial"/>
          <w:bCs/>
          <w:sz w:val="20"/>
        </w:rPr>
      </w:pPr>
      <w:proofErr w:type="spellStart"/>
      <w:r w:rsidRPr="00E06B1B">
        <w:rPr>
          <w:rFonts w:ascii="Arial" w:hAnsi="Arial"/>
          <w:bCs/>
          <w:sz w:val="20"/>
        </w:rPr>
        <w:t>Obrusné</w:t>
      </w:r>
      <w:proofErr w:type="spellEnd"/>
      <w:r w:rsidRPr="00E06B1B">
        <w:rPr>
          <w:rFonts w:ascii="Arial" w:hAnsi="Arial"/>
          <w:bCs/>
          <w:sz w:val="20"/>
        </w:rPr>
        <w:t xml:space="preserve"> a ložné vrstvy vozoviek sa kladú </w:t>
      </w:r>
      <w:proofErr w:type="spellStart"/>
      <w:r w:rsidRPr="00E06B1B">
        <w:rPr>
          <w:rFonts w:ascii="Arial" w:hAnsi="Arial"/>
          <w:bCs/>
          <w:sz w:val="20"/>
        </w:rPr>
        <w:t>finišermi</w:t>
      </w:r>
      <w:proofErr w:type="spellEnd"/>
      <w:r w:rsidRPr="00E06B1B">
        <w:rPr>
          <w:rFonts w:ascii="Arial" w:hAnsi="Arial"/>
          <w:bCs/>
          <w:sz w:val="20"/>
        </w:rPr>
        <w:t xml:space="preserve"> s automatickým nivelačným zariadením na celú šírku vozovky bez vytvorenia studeného spoja. Iba pri opravách a komunikáciách s triedou dopravného zaťaženia IV a nižšou, je možné po súhlase objednávateľa stavebných prác použiť aj iné </w:t>
      </w:r>
      <w:proofErr w:type="spellStart"/>
      <w:r w:rsidRPr="00E06B1B">
        <w:rPr>
          <w:rFonts w:ascii="Arial" w:hAnsi="Arial"/>
          <w:bCs/>
          <w:sz w:val="20"/>
        </w:rPr>
        <w:t>finišery</w:t>
      </w:r>
      <w:proofErr w:type="spellEnd"/>
      <w:r w:rsidRPr="00E06B1B">
        <w:rPr>
          <w:rFonts w:ascii="Arial" w:hAnsi="Arial"/>
          <w:bCs/>
          <w:sz w:val="20"/>
        </w:rPr>
        <w:t xml:space="preserve">. </w:t>
      </w:r>
    </w:p>
    <w:p w:rsidR="003333A3" w:rsidRPr="00E06B1B" w:rsidRDefault="003333A3" w:rsidP="00347D3D">
      <w:pPr>
        <w:pStyle w:val="Zkladntext3"/>
        <w:rPr>
          <w:rFonts w:ascii="Arial" w:hAnsi="Arial"/>
          <w:bCs/>
          <w:sz w:val="20"/>
        </w:rPr>
      </w:pPr>
      <w:r w:rsidRPr="00E06B1B">
        <w:rPr>
          <w:rFonts w:ascii="Arial" w:hAnsi="Arial"/>
          <w:bCs/>
          <w:sz w:val="20"/>
        </w:rPr>
        <w:t xml:space="preserve">Pri rozprestieraní zmesi sa musí zabezpečiť jej plynulá dodávka, aby nedochádzalo k prerušovaniu jej ukladania. Najnižšie prípustné teploty pri rozprestieraní asfaltových zmesí merané za závitnicovým  rozdeľovačom </w:t>
      </w:r>
      <w:proofErr w:type="spellStart"/>
      <w:r w:rsidRPr="00E06B1B">
        <w:rPr>
          <w:rFonts w:ascii="Arial" w:hAnsi="Arial"/>
          <w:bCs/>
          <w:sz w:val="20"/>
        </w:rPr>
        <w:t>finišera</w:t>
      </w:r>
      <w:proofErr w:type="spellEnd"/>
      <w:r w:rsidRPr="00E06B1B">
        <w:rPr>
          <w:rFonts w:ascii="Arial" w:hAnsi="Arial"/>
          <w:bCs/>
          <w:sz w:val="20"/>
        </w:rPr>
        <w:t xml:space="preserve"> sú uvedené v tabuľke 13. </w:t>
      </w:r>
    </w:p>
    <w:p w:rsidR="003333A3" w:rsidRPr="00E06B1B" w:rsidRDefault="003333A3" w:rsidP="00347D3D">
      <w:pPr>
        <w:pStyle w:val="Zkladntext3"/>
        <w:rPr>
          <w:rFonts w:ascii="Arial" w:hAnsi="Arial"/>
          <w:bCs/>
          <w:sz w:val="20"/>
        </w:rPr>
      </w:pPr>
    </w:p>
    <w:p w:rsidR="003333A3" w:rsidRPr="00E06B1B" w:rsidRDefault="003333A3" w:rsidP="00347D3D">
      <w:pPr>
        <w:pStyle w:val="Zkladntext3"/>
        <w:rPr>
          <w:rFonts w:ascii="Arial" w:hAnsi="Arial"/>
          <w:bCs/>
          <w:sz w:val="20"/>
        </w:rPr>
      </w:pPr>
      <w:r w:rsidRPr="00E06B1B">
        <w:rPr>
          <w:rFonts w:ascii="Arial" w:hAnsi="Arial"/>
          <w:bCs/>
          <w:sz w:val="20"/>
        </w:rPr>
        <w:t>Tabuľka 13 Najnižšie prípustné teploty pri rozprestieraní asfaltových zmesí typu AC a BBTM</w:t>
      </w:r>
    </w:p>
    <w:tbl>
      <w:tblPr>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18"/>
        <w:gridCol w:w="1588"/>
        <w:gridCol w:w="1639"/>
        <w:gridCol w:w="1844"/>
        <w:gridCol w:w="1985"/>
      </w:tblGrid>
      <w:tr w:rsidR="003333A3" w:rsidRPr="00E06B1B" w:rsidTr="003333A3">
        <w:trPr>
          <w:cantSplit/>
          <w:trHeight w:val="340"/>
        </w:trPr>
        <w:tc>
          <w:tcPr>
            <w:tcW w:w="2018" w:type="dxa"/>
            <w:vMerge w:val="restart"/>
          </w:tcPr>
          <w:p w:rsidR="003333A3" w:rsidRPr="00E06B1B" w:rsidRDefault="003333A3" w:rsidP="00347D3D">
            <w:pPr>
              <w:pStyle w:val="Zkladntext3"/>
              <w:rPr>
                <w:rFonts w:ascii="Arial" w:hAnsi="Arial"/>
                <w:bCs/>
                <w:sz w:val="20"/>
              </w:rPr>
            </w:pPr>
            <w:proofErr w:type="spellStart"/>
            <w:r w:rsidRPr="00E06B1B">
              <w:rPr>
                <w:rFonts w:ascii="Arial" w:hAnsi="Arial"/>
                <w:bCs/>
                <w:sz w:val="20"/>
              </w:rPr>
              <w:lastRenderedPageBreak/>
              <w:t>Penetrácia</w:t>
            </w:r>
            <w:proofErr w:type="spellEnd"/>
            <w:r w:rsidRPr="00E06B1B">
              <w:rPr>
                <w:rFonts w:ascii="Arial" w:hAnsi="Arial"/>
                <w:bCs/>
                <w:sz w:val="20"/>
              </w:rPr>
              <w:t xml:space="preserve"> asfaltu pri </w:t>
            </w:r>
            <w:smartTag w:uri="urn:schemas-microsoft-com:office:smarttags" w:element="metricconverter">
              <w:smartTagPr>
                <w:attr w:name="ProductID" w:val="1 m2"/>
              </w:smartTagPr>
              <w:r w:rsidRPr="00E06B1B">
                <w:rPr>
                  <w:rFonts w:ascii="Arial" w:hAnsi="Arial"/>
                  <w:bCs/>
                  <w:sz w:val="20"/>
                </w:rPr>
                <w:t>25 °C</w:t>
              </w:r>
            </w:smartTag>
          </w:p>
          <w:p w:rsidR="003333A3" w:rsidRPr="00E06B1B" w:rsidRDefault="003333A3" w:rsidP="00347D3D">
            <w:pPr>
              <w:pStyle w:val="Zkladntext3"/>
              <w:rPr>
                <w:rFonts w:ascii="Arial" w:hAnsi="Arial"/>
                <w:bCs/>
                <w:sz w:val="20"/>
              </w:rPr>
            </w:pPr>
            <w:r w:rsidRPr="00E06B1B" w:rsidDel="00263692">
              <w:rPr>
                <w:rFonts w:ascii="Arial" w:hAnsi="Arial"/>
                <w:bCs/>
                <w:sz w:val="20"/>
              </w:rPr>
              <w:t xml:space="preserve"> </w:t>
            </w:r>
            <w:r w:rsidRPr="00E06B1B">
              <w:rPr>
                <w:rFonts w:ascii="Arial" w:hAnsi="Arial"/>
                <w:bCs/>
                <w:sz w:val="20"/>
              </w:rPr>
              <w:t>[0,1 mm]</w:t>
            </w:r>
          </w:p>
        </w:tc>
        <w:tc>
          <w:tcPr>
            <w:tcW w:w="7056" w:type="dxa"/>
            <w:gridSpan w:val="4"/>
            <w:vAlign w:val="center"/>
          </w:tcPr>
          <w:p w:rsidR="003333A3" w:rsidRPr="00E06B1B" w:rsidRDefault="003333A3" w:rsidP="00347D3D">
            <w:pPr>
              <w:pStyle w:val="Zkladntext3"/>
              <w:rPr>
                <w:rFonts w:ascii="Arial" w:hAnsi="Arial"/>
                <w:bCs/>
                <w:sz w:val="20"/>
              </w:rPr>
            </w:pPr>
            <w:r w:rsidRPr="00E06B1B">
              <w:rPr>
                <w:rFonts w:ascii="Arial" w:hAnsi="Arial"/>
                <w:bCs/>
                <w:sz w:val="20"/>
              </w:rPr>
              <w:t>Najnižšia prípustná teplota zmesi v [°C] pri hrúbke vrstvy v [mm]</w:t>
            </w:r>
          </w:p>
        </w:tc>
      </w:tr>
      <w:tr w:rsidR="003333A3" w:rsidRPr="00E06B1B" w:rsidTr="003333A3">
        <w:trPr>
          <w:cantSplit/>
          <w:trHeight w:val="340"/>
        </w:trPr>
        <w:tc>
          <w:tcPr>
            <w:tcW w:w="2018" w:type="dxa"/>
            <w:vMerge/>
          </w:tcPr>
          <w:p w:rsidR="003333A3" w:rsidRPr="00E06B1B" w:rsidRDefault="003333A3" w:rsidP="00347D3D">
            <w:pPr>
              <w:pStyle w:val="Zkladntext3"/>
              <w:rPr>
                <w:rFonts w:ascii="Arial" w:hAnsi="Arial"/>
                <w:bCs/>
                <w:sz w:val="20"/>
              </w:rPr>
            </w:pPr>
          </w:p>
        </w:tc>
        <w:tc>
          <w:tcPr>
            <w:tcW w:w="1588" w:type="dxa"/>
            <w:vAlign w:val="center"/>
          </w:tcPr>
          <w:p w:rsidR="003333A3" w:rsidRPr="00E06B1B" w:rsidRDefault="003333A3" w:rsidP="00347D3D">
            <w:pPr>
              <w:pStyle w:val="Zkladntext3"/>
              <w:rPr>
                <w:rFonts w:ascii="Arial" w:hAnsi="Arial"/>
                <w:bCs/>
                <w:sz w:val="20"/>
              </w:rPr>
            </w:pPr>
            <w:r w:rsidRPr="00E06B1B">
              <w:rPr>
                <w:rFonts w:ascii="Arial" w:hAnsi="Arial"/>
                <w:bCs/>
                <w:sz w:val="20"/>
              </w:rPr>
              <w:t>do 40</w:t>
            </w:r>
          </w:p>
        </w:tc>
        <w:tc>
          <w:tcPr>
            <w:tcW w:w="1639" w:type="dxa"/>
            <w:vAlign w:val="center"/>
          </w:tcPr>
          <w:p w:rsidR="003333A3" w:rsidRPr="00E06B1B" w:rsidRDefault="003333A3" w:rsidP="00347D3D">
            <w:pPr>
              <w:pStyle w:val="Zkladntext3"/>
              <w:rPr>
                <w:rFonts w:ascii="Arial" w:hAnsi="Arial"/>
                <w:bCs/>
                <w:sz w:val="20"/>
              </w:rPr>
            </w:pPr>
            <w:r w:rsidRPr="00E06B1B">
              <w:rPr>
                <w:rFonts w:ascii="Arial" w:hAnsi="Arial"/>
                <w:bCs/>
                <w:sz w:val="20"/>
              </w:rPr>
              <w:t>40 - 70</w:t>
            </w:r>
          </w:p>
        </w:tc>
        <w:tc>
          <w:tcPr>
            <w:tcW w:w="1844" w:type="dxa"/>
            <w:vAlign w:val="center"/>
          </w:tcPr>
          <w:p w:rsidR="003333A3" w:rsidRPr="00E06B1B" w:rsidRDefault="003333A3" w:rsidP="00347D3D">
            <w:pPr>
              <w:pStyle w:val="Zkladntext3"/>
              <w:rPr>
                <w:rFonts w:ascii="Arial" w:hAnsi="Arial"/>
                <w:bCs/>
                <w:sz w:val="20"/>
              </w:rPr>
            </w:pPr>
            <w:r w:rsidRPr="00E06B1B">
              <w:rPr>
                <w:rFonts w:ascii="Arial" w:hAnsi="Arial"/>
                <w:bCs/>
                <w:sz w:val="20"/>
              </w:rPr>
              <w:t>70 - 100</w:t>
            </w:r>
          </w:p>
        </w:tc>
        <w:tc>
          <w:tcPr>
            <w:tcW w:w="1985" w:type="dxa"/>
            <w:vAlign w:val="center"/>
          </w:tcPr>
          <w:p w:rsidR="003333A3" w:rsidRPr="00E06B1B" w:rsidRDefault="003333A3" w:rsidP="00347D3D">
            <w:pPr>
              <w:pStyle w:val="Zkladntext3"/>
              <w:rPr>
                <w:rFonts w:ascii="Arial" w:hAnsi="Arial"/>
                <w:bCs/>
                <w:sz w:val="20"/>
              </w:rPr>
            </w:pPr>
            <w:r w:rsidRPr="00E06B1B">
              <w:rPr>
                <w:rFonts w:ascii="Arial" w:hAnsi="Arial"/>
                <w:bCs/>
                <w:sz w:val="20"/>
              </w:rPr>
              <w:t>nad 100</w:t>
            </w:r>
          </w:p>
        </w:tc>
      </w:tr>
      <w:tr w:rsidR="003333A3" w:rsidRPr="00E06B1B" w:rsidTr="003333A3">
        <w:tc>
          <w:tcPr>
            <w:tcW w:w="2018" w:type="dxa"/>
          </w:tcPr>
          <w:p w:rsidR="003333A3" w:rsidRPr="00E06B1B" w:rsidRDefault="003333A3" w:rsidP="00347D3D">
            <w:pPr>
              <w:pStyle w:val="Zkladntext3"/>
              <w:rPr>
                <w:rFonts w:ascii="Arial" w:hAnsi="Arial"/>
                <w:bCs/>
                <w:sz w:val="20"/>
              </w:rPr>
            </w:pPr>
            <w:r w:rsidRPr="00E06B1B">
              <w:rPr>
                <w:rFonts w:ascii="Arial" w:hAnsi="Arial"/>
                <w:bCs/>
                <w:sz w:val="20"/>
              </w:rPr>
              <w:t>100/150</w:t>
            </w:r>
          </w:p>
        </w:tc>
        <w:tc>
          <w:tcPr>
            <w:tcW w:w="1588" w:type="dxa"/>
          </w:tcPr>
          <w:p w:rsidR="003333A3" w:rsidRPr="00E06B1B" w:rsidRDefault="003333A3" w:rsidP="00347D3D">
            <w:pPr>
              <w:pStyle w:val="Zkladntext3"/>
              <w:rPr>
                <w:rFonts w:ascii="Arial" w:hAnsi="Arial"/>
                <w:bCs/>
                <w:sz w:val="20"/>
              </w:rPr>
            </w:pPr>
            <w:r w:rsidRPr="00E06B1B">
              <w:rPr>
                <w:rFonts w:ascii="Arial" w:hAnsi="Arial"/>
                <w:bCs/>
                <w:sz w:val="20"/>
              </w:rPr>
              <w:t>135</w:t>
            </w:r>
          </w:p>
        </w:tc>
        <w:tc>
          <w:tcPr>
            <w:tcW w:w="1639" w:type="dxa"/>
          </w:tcPr>
          <w:p w:rsidR="003333A3" w:rsidRPr="00E06B1B" w:rsidRDefault="003333A3" w:rsidP="00347D3D">
            <w:pPr>
              <w:pStyle w:val="Zkladntext3"/>
              <w:rPr>
                <w:rFonts w:ascii="Arial" w:hAnsi="Arial"/>
                <w:bCs/>
                <w:sz w:val="20"/>
              </w:rPr>
            </w:pPr>
            <w:r w:rsidRPr="00E06B1B">
              <w:rPr>
                <w:rFonts w:ascii="Arial" w:hAnsi="Arial"/>
                <w:bCs/>
                <w:sz w:val="20"/>
              </w:rPr>
              <w:t>130</w:t>
            </w:r>
          </w:p>
        </w:tc>
        <w:tc>
          <w:tcPr>
            <w:tcW w:w="1844" w:type="dxa"/>
          </w:tcPr>
          <w:p w:rsidR="003333A3" w:rsidRPr="00E06B1B" w:rsidRDefault="003333A3" w:rsidP="00347D3D">
            <w:pPr>
              <w:pStyle w:val="Zkladntext3"/>
              <w:rPr>
                <w:rFonts w:ascii="Arial" w:hAnsi="Arial"/>
                <w:bCs/>
                <w:sz w:val="20"/>
              </w:rPr>
            </w:pPr>
            <w:r w:rsidRPr="00E06B1B">
              <w:rPr>
                <w:rFonts w:ascii="Arial" w:hAnsi="Arial"/>
                <w:bCs/>
                <w:sz w:val="20"/>
              </w:rPr>
              <w:t>130</w:t>
            </w:r>
          </w:p>
        </w:tc>
        <w:tc>
          <w:tcPr>
            <w:tcW w:w="1985" w:type="dxa"/>
          </w:tcPr>
          <w:p w:rsidR="003333A3" w:rsidRPr="00E06B1B" w:rsidRDefault="003333A3" w:rsidP="00347D3D">
            <w:pPr>
              <w:pStyle w:val="Zkladntext3"/>
              <w:rPr>
                <w:rFonts w:ascii="Arial" w:hAnsi="Arial"/>
                <w:bCs/>
                <w:sz w:val="20"/>
              </w:rPr>
            </w:pPr>
            <w:r w:rsidRPr="00E06B1B">
              <w:rPr>
                <w:rFonts w:ascii="Arial" w:hAnsi="Arial"/>
                <w:bCs/>
                <w:sz w:val="20"/>
              </w:rPr>
              <w:t>120</w:t>
            </w:r>
          </w:p>
        </w:tc>
      </w:tr>
      <w:tr w:rsidR="003333A3" w:rsidRPr="00E06B1B" w:rsidTr="003333A3">
        <w:tc>
          <w:tcPr>
            <w:tcW w:w="2018" w:type="dxa"/>
          </w:tcPr>
          <w:p w:rsidR="003333A3" w:rsidRPr="00E06B1B" w:rsidRDefault="003333A3" w:rsidP="00347D3D">
            <w:pPr>
              <w:pStyle w:val="Zkladntext3"/>
              <w:rPr>
                <w:rFonts w:ascii="Arial" w:hAnsi="Arial"/>
                <w:bCs/>
                <w:sz w:val="20"/>
              </w:rPr>
            </w:pPr>
            <w:r w:rsidRPr="00E06B1B">
              <w:rPr>
                <w:rFonts w:ascii="Arial" w:hAnsi="Arial"/>
                <w:bCs/>
                <w:sz w:val="20"/>
              </w:rPr>
              <w:t>70/100</w:t>
            </w:r>
          </w:p>
        </w:tc>
        <w:tc>
          <w:tcPr>
            <w:tcW w:w="1588" w:type="dxa"/>
          </w:tcPr>
          <w:p w:rsidR="003333A3" w:rsidRPr="00E06B1B" w:rsidRDefault="003333A3" w:rsidP="00347D3D">
            <w:pPr>
              <w:pStyle w:val="Zkladntext3"/>
              <w:rPr>
                <w:rFonts w:ascii="Arial" w:hAnsi="Arial"/>
                <w:bCs/>
                <w:sz w:val="20"/>
              </w:rPr>
            </w:pPr>
            <w:r w:rsidRPr="00E06B1B">
              <w:rPr>
                <w:rFonts w:ascii="Arial" w:hAnsi="Arial"/>
                <w:bCs/>
                <w:sz w:val="20"/>
              </w:rPr>
              <w:t>150</w:t>
            </w:r>
          </w:p>
        </w:tc>
        <w:tc>
          <w:tcPr>
            <w:tcW w:w="1639" w:type="dxa"/>
          </w:tcPr>
          <w:p w:rsidR="003333A3" w:rsidRPr="00E06B1B" w:rsidRDefault="003333A3" w:rsidP="00347D3D">
            <w:pPr>
              <w:pStyle w:val="Zkladntext3"/>
              <w:rPr>
                <w:rFonts w:ascii="Arial" w:hAnsi="Arial"/>
                <w:bCs/>
                <w:sz w:val="20"/>
              </w:rPr>
            </w:pPr>
            <w:r w:rsidRPr="00E06B1B">
              <w:rPr>
                <w:rFonts w:ascii="Arial" w:hAnsi="Arial"/>
                <w:bCs/>
                <w:sz w:val="20"/>
              </w:rPr>
              <w:t>140</w:t>
            </w:r>
          </w:p>
        </w:tc>
        <w:tc>
          <w:tcPr>
            <w:tcW w:w="1844" w:type="dxa"/>
          </w:tcPr>
          <w:p w:rsidR="003333A3" w:rsidRPr="00E06B1B" w:rsidRDefault="003333A3" w:rsidP="00347D3D">
            <w:pPr>
              <w:pStyle w:val="Zkladntext3"/>
              <w:rPr>
                <w:rFonts w:ascii="Arial" w:hAnsi="Arial"/>
                <w:bCs/>
                <w:sz w:val="20"/>
              </w:rPr>
            </w:pPr>
            <w:r w:rsidRPr="00E06B1B">
              <w:rPr>
                <w:rFonts w:ascii="Arial" w:hAnsi="Arial"/>
                <w:bCs/>
                <w:sz w:val="20"/>
              </w:rPr>
              <w:t>135</w:t>
            </w:r>
          </w:p>
        </w:tc>
        <w:tc>
          <w:tcPr>
            <w:tcW w:w="1985" w:type="dxa"/>
          </w:tcPr>
          <w:p w:rsidR="003333A3" w:rsidRPr="00E06B1B" w:rsidRDefault="003333A3" w:rsidP="00347D3D">
            <w:pPr>
              <w:pStyle w:val="Zkladntext3"/>
              <w:rPr>
                <w:rFonts w:ascii="Arial" w:hAnsi="Arial"/>
                <w:bCs/>
                <w:sz w:val="20"/>
              </w:rPr>
            </w:pPr>
            <w:r w:rsidRPr="00E06B1B">
              <w:rPr>
                <w:rFonts w:ascii="Arial" w:hAnsi="Arial"/>
                <w:bCs/>
                <w:sz w:val="20"/>
              </w:rPr>
              <w:t>130</w:t>
            </w:r>
          </w:p>
        </w:tc>
      </w:tr>
      <w:tr w:rsidR="003333A3" w:rsidRPr="00E06B1B" w:rsidTr="003333A3">
        <w:tc>
          <w:tcPr>
            <w:tcW w:w="2018" w:type="dxa"/>
          </w:tcPr>
          <w:p w:rsidR="003333A3" w:rsidRPr="00E06B1B" w:rsidRDefault="003333A3" w:rsidP="00347D3D">
            <w:pPr>
              <w:pStyle w:val="Zkladntext3"/>
              <w:rPr>
                <w:rFonts w:ascii="Arial" w:hAnsi="Arial"/>
                <w:bCs/>
                <w:sz w:val="20"/>
              </w:rPr>
            </w:pPr>
            <w:r w:rsidRPr="00E06B1B">
              <w:rPr>
                <w:rFonts w:ascii="Arial" w:hAnsi="Arial"/>
                <w:bCs/>
                <w:sz w:val="20"/>
              </w:rPr>
              <w:t>50/70</w:t>
            </w:r>
          </w:p>
        </w:tc>
        <w:tc>
          <w:tcPr>
            <w:tcW w:w="1588" w:type="dxa"/>
          </w:tcPr>
          <w:p w:rsidR="003333A3" w:rsidRPr="00E06B1B" w:rsidRDefault="003333A3" w:rsidP="00347D3D">
            <w:pPr>
              <w:pStyle w:val="Zkladntext3"/>
              <w:rPr>
                <w:rFonts w:ascii="Arial" w:hAnsi="Arial"/>
                <w:bCs/>
                <w:sz w:val="20"/>
              </w:rPr>
            </w:pPr>
            <w:r w:rsidRPr="00E06B1B">
              <w:rPr>
                <w:rFonts w:ascii="Arial" w:hAnsi="Arial"/>
                <w:bCs/>
                <w:sz w:val="20"/>
              </w:rPr>
              <w:t>160</w:t>
            </w:r>
          </w:p>
        </w:tc>
        <w:tc>
          <w:tcPr>
            <w:tcW w:w="1639" w:type="dxa"/>
          </w:tcPr>
          <w:p w:rsidR="003333A3" w:rsidRPr="00E06B1B" w:rsidRDefault="003333A3" w:rsidP="00347D3D">
            <w:pPr>
              <w:pStyle w:val="Zkladntext3"/>
              <w:rPr>
                <w:rFonts w:ascii="Arial" w:hAnsi="Arial"/>
                <w:bCs/>
                <w:sz w:val="20"/>
              </w:rPr>
            </w:pPr>
            <w:r w:rsidRPr="00E06B1B">
              <w:rPr>
                <w:rFonts w:ascii="Arial" w:hAnsi="Arial"/>
                <w:bCs/>
                <w:sz w:val="20"/>
              </w:rPr>
              <w:t>150</w:t>
            </w:r>
          </w:p>
        </w:tc>
        <w:tc>
          <w:tcPr>
            <w:tcW w:w="1844" w:type="dxa"/>
          </w:tcPr>
          <w:p w:rsidR="003333A3" w:rsidRPr="00E06B1B" w:rsidRDefault="003333A3" w:rsidP="00347D3D">
            <w:pPr>
              <w:pStyle w:val="Zkladntext3"/>
              <w:rPr>
                <w:rFonts w:ascii="Arial" w:hAnsi="Arial"/>
                <w:bCs/>
                <w:sz w:val="20"/>
              </w:rPr>
            </w:pPr>
            <w:r w:rsidRPr="00E06B1B">
              <w:rPr>
                <w:rFonts w:ascii="Arial" w:hAnsi="Arial"/>
                <w:bCs/>
                <w:sz w:val="20"/>
              </w:rPr>
              <w:t>140</w:t>
            </w:r>
          </w:p>
        </w:tc>
        <w:tc>
          <w:tcPr>
            <w:tcW w:w="1985" w:type="dxa"/>
          </w:tcPr>
          <w:p w:rsidR="003333A3" w:rsidRPr="00E06B1B" w:rsidRDefault="003333A3" w:rsidP="00347D3D">
            <w:pPr>
              <w:pStyle w:val="Zkladntext3"/>
              <w:rPr>
                <w:rFonts w:ascii="Arial" w:hAnsi="Arial"/>
                <w:bCs/>
                <w:sz w:val="20"/>
              </w:rPr>
            </w:pPr>
            <w:r w:rsidRPr="00E06B1B">
              <w:rPr>
                <w:rFonts w:ascii="Arial" w:hAnsi="Arial"/>
                <w:bCs/>
                <w:sz w:val="20"/>
              </w:rPr>
              <w:t>135</w:t>
            </w:r>
          </w:p>
        </w:tc>
      </w:tr>
      <w:tr w:rsidR="003333A3" w:rsidRPr="00E06B1B" w:rsidTr="003333A3">
        <w:tc>
          <w:tcPr>
            <w:tcW w:w="2018" w:type="dxa"/>
          </w:tcPr>
          <w:p w:rsidR="003333A3" w:rsidRPr="00E06B1B" w:rsidRDefault="003333A3" w:rsidP="00347D3D">
            <w:pPr>
              <w:pStyle w:val="Zkladntext3"/>
              <w:rPr>
                <w:rFonts w:ascii="Arial" w:hAnsi="Arial"/>
                <w:bCs/>
                <w:sz w:val="20"/>
              </w:rPr>
            </w:pPr>
            <w:r w:rsidRPr="00E06B1B">
              <w:rPr>
                <w:rFonts w:ascii="Arial" w:hAnsi="Arial"/>
                <w:bCs/>
                <w:sz w:val="20"/>
              </w:rPr>
              <w:t>40/60</w:t>
            </w:r>
          </w:p>
        </w:tc>
        <w:tc>
          <w:tcPr>
            <w:tcW w:w="1588" w:type="dxa"/>
          </w:tcPr>
          <w:p w:rsidR="003333A3" w:rsidRPr="00E06B1B" w:rsidRDefault="003333A3" w:rsidP="00347D3D">
            <w:pPr>
              <w:pStyle w:val="Zkladntext3"/>
              <w:rPr>
                <w:rFonts w:ascii="Arial" w:hAnsi="Arial"/>
                <w:bCs/>
                <w:sz w:val="20"/>
              </w:rPr>
            </w:pPr>
            <w:r w:rsidRPr="00E06B1B">
              <w:rPr>
                <w:rFonts w:ascii="Arial" w:hAnsi="Arial"/>
                <w:bCs/>
                <w:sz w:val="20"/>
              </w:rPr>
              <w:t>165</w:t>
            </w:r>
          </w:p>
        </w:tc>
        <w:tc>
          <w:tcPr>
            <w:tcW w:w="1639" w:type="dxa"/>
          </w:tcPr>
          <w:p w:rsidR="003333A3" w:rsidRPr="00E06B1B" w:rsidRDefault="003333A3" w:rsidP="00347D3D">
            <w:pPr>
              <w:pStyle w:val="Zkladntext3"/>
              <w:rPr>
                <w:rFonts w:ascii="Arial" w:hAnsi="Arial"/>
                <w:bCs/>
                <w:sz w:val="20"/>
              </w:rPr>
            </w:pPr>
            <w:r w:rsidRPr="00E06B1B">
              <w:rPr>
                <w:rFonts w:ascii="Arial" w:hAnsi="Arial"/>
                <w:bCs/>
                <w:sz w:val="20"/>
              </w:rPr>
              <w:t>155</w:t>
            </w:r>
          </w:p>
        </w:tc>
        <w:tc>
          <w:tcPr>
            <w:tcW w:w="1844" w:type="dxa"/>
          </w:tcPr>
          <w:p w:rsidR="003333A3" w:rsidRPr="00E06B1B" w:rsidRDefault="003333A3" w:rsidP="00347D3D">
            <w:pPr>
              <w:pStyle w:val="Zkladntext3"/>
              <w:rPr>
                <w:rFonts w:ascii="Arial" w:hAnsi="Arial"/>
                <w:bCs/>
                <w:sz w:val="20"/>
              </w:rPr>
            </w:pPr>
            <w:r w:rsidRPr="00E06B1B">
              <w:rPr>
                <w:rFonts w:ascii="Arial" w:hAnsi="Arial"/>
                <w:bCs/>
                <w:sz w:val="20"/>
              </w:rPr>
              <w:t>145</w:t>
            </w:r>
          </w:p>
        </w:tc>
        <w:tc>
          <w:tcPr>
            <w:tcW w:w="1985" w:type="dxa"/>
          </w:tcPr>
          <w:p w:rsidR="003333A3" w:rsidRPr="00E06B1B" w:rsidRDefault="003333A3" w:rsidP="00347D3D">
            <w:pPr>
              <w:pStyle w:val="Zkladntext3"/>
              <w:rPr>
                <w:rFonts w:ascii="Arial" w:hAnsi="Arial"/>
                <w:bCs/>
                <w:sz w:val="20"/>
              </w:rPr>
            </w:pPr>
            <w:r w:rsidRPr="00E06B1B">
              <w:rPr>
                <w:rFonts w:ascii="Arial" w:hAnsi="Arial"/>
                <w:bCs/>
                <w:sz w:val="20"/>
              </w:rPr>
              <w:t>140</w:t>
            </w:r>
          </w:p>
        </w:tc>
      </w:tr>
      <w:tr w:rsidR="003333A3" w:rsidRPr="00E06B1B" w:rsidTr="003333A3">
        <w:tc>
          <w:tcPr>
            <w:tcW w:w="2018" w:type="dxa"/>
          </w:tcPr>
          <w:p w:rsidR="003333A3" w:rsidRPr="00E06B1B" w:rsidRDefault="003333A3" w:rsidP="00347D3D">
            <w:pPr>
              <w:pStyle w:val="Zkladntext3"/>
              <w:rPr>
                <w:rFonts w:ascii="Arial" w:hAnsi="Arial"/>
                <w:bCs/>
                <w:sz w:val="20"/>
              </w:rPr>
            </w:pPr>
            <w:r w:rsidRPr="00E06B1B">
              <w:rPr>
                <w:rFonts w:ascii="Arial" w:hAnsi="Arial"/>
                <w:bCs/>
                <w:sz w:val="20"/>
              </w:rPr>
              <w:t>35/50</w:t>
            </w:r>
          </w:p>
        </w:tc>
        <w:tc>
          <w:tcPr>
            <w:tcW w:w="1588" w:type="dxa"/>
          </w:tcPr>
          <w:p w:rsidR="003333A3" w:rsidRPr="00E06B1B" w:rsidRDefault="003333A3" w:rsidP="00347D3D">
            <w:pPr>
              <w:pStyle w:val="Zkladntext3"/>
              <w:rPr>
                <w:rFonts w:ascii="Arial" w:hAnsi="Arial"/>
                <w:bCs/>
                <w:sz w:val="20"/>
              </w:rPr>
            </w:pPr>
            <w:r w:rsidRPr="00E06B1B">
              <w:rPr>
                <w:rFonts w:ascii="Arial" w:hAnsi="Arial"/>
                <w:bCs/>
                <w:sz w:val="20"/>
              </w:rPr>
              <w:t>170</w:t>
            </w:r>
          </w:p>
        </w:tc>
        <w:tc>
          <w:tcPr>
            <w:tcW w:w="1639" w:type="dxa"/>
          </w:tcPr>
          <w:p w:rsidR="003333A3" w:rsidRPr="00E06B1B" w:rsidRDefault="003333A3" w:rsidP="00347D3D">
            <w:pPr>
              <w:pStyle w:val="Zkladntext3"/>
              <w:rPr>
                <w:rFonts w:ascii="Arial" w:hAnsi="Arial"/>
                <w:bCs/>
                <w:sz w:val="20"/>
              </w:rPr>
            </w:pPr>
            <w:r w:rsidRPr="00E06B1B">
              <w:rPr>
                <w:rFonts w:ascii="Arial" w:hAnsi="Arial"/>
                <w:bCs/>
                <w:sz w:val="20"/>
              </w:rPr>
              <w:t>165</w:t>
            </w:r>
          </w:p>
        </w:tc>
        <w:tc>
          <w:tcPr>
            <w:tcW w:w="1844" w:type="dxa"/>
          </w:tcPr>
          <w:p w:rsidR="003333A3" w:rsidRPr="00E06B1B" w:rsidRDefault="003333A3" w:rsidP="00347D3D">
            <w:pPr>
              <w:pStyle w:val="Zkladntext3"/>
              <w:rPr>
                <w:rFonts w:ascii="Arial" w:hAnsi="Arial"/>
                <w:bCs/>
                <w:sz w:val="20"/>
              </w:rPr>
            </w:pPr>
            <w:r w:rsidRPr="00E06B1B">
              <w:rPr>
                <w:rFonts w:ascii="Arial" w:hAnsi="Arial"/>
                <w:bCs/>
                <w:sz w:val="20"/>
              </w:rPr>
              <w:t>150</w:t>
            </w:r>
          </w:p>
        </w:tc>
        <w:tc>
          <w:tcPr>
            <w:tcW w:w="1985" w:type="dxa"/>
          </w:tcPr>
          <w:p w:rsidR="003333A3" w:rsidRPr="00E06B1B" w:rsidRDefault="003333A3" w:rsidP="00347D3D">
            <w:pPr>
              <w:pStyle w:val="Zkladntext3"/>
              <w:rPr>
                <w:rFonts w:ascii="Arial" w:hAnsi="Arial"/>
                <w:bCs/>
                <w:sz w:val="20"/>
              </w:rPr>
            </w:pPr>
            <w:r w:rsidRPr="00E06B1B">
              <w:rPr>
                <w:rFonts w:ascii="Arial" w:hAnsi="Arial"/>
                <w:bCs/>
                <w:sz w:val="20"/>
              </w:rPr>
              <w:t>145</w:t>
            </w:r>
          </w:p>
        </w:tc>
      </w:tr>
      <w:tr w:rsidR="003333A3" w:rsidRPr="00E06B1B" w:rsidTr="003333A3">
        <w:tc>
          <w:tcPr>
            <w:tcW w:w="2018" w:type="dxa"/>
          </w:tcPr>
          <w:p w:rsidR="003333A3" w:rsidRPr="00E06B1B" w:rsidRDefault="003333A3" w:rsidP="00347D3D">
            <w:pPr>
              <w:pStyle w:val="Zkladntext3"/>
              <w:rPr>
                <w:rFonts w:ascii="Arial" w:hAnsi="Arial"/>
                <w:bCs/>
                <w:sz w:val="20"/>
              </w:rPr>
            </w:pPr>
            <w:r w:rsidRPr="00E06B1B">
              <w:rPr>
                <w:rFonts w:ascii="Arial" w:hAnsi="Arial"/>
                <w:bCs/>
                <w:sz w:val="20"/>
              </w:rPr>
              <w:t>30/45</w:t>
            </w:r>
          </w:p>
        </w:tc>
        <w:tc>
          <w:tcPr>
            <w:tcW w:w="1588" w:type="dxa"/>
          </w:tcPr>
          <w:p w:rsidR="003333A3" w:rsidRPr="00E06B1B" w:rsidRDefault="003333A3" w:rsidP="00347D3D">
            <w:pPr>
              <w:pStyle w:val="Zkladntext3"/>
              <w:rPr>
                <w:rFonts w:ascii="Arial" w:hAnsi="Arial"/>
                <w:bCs/>
                <w:sz w:val="20"/>
              </w:rPr>
            </w:pPr>
            <w:r w:rsidRPr="00E06B1B">
              <w:rPr>
                <w:rFonts w:ascii="Arial" w:hAnsi="Arial"/>
                <w:bCs/>
                <w:sz w:val="20"/>
              </w:rPr>
              <w:t>175</w:t>
            </w:r>
          </w:p>
        </w:tc>
        <w:tc>
          <w:tcPr>
            <w:tcW w:w="1639" w:type="dxa"/>
          </w:tcPr>
          <w:p w:rsidR="003333A3" w:rsidRPr="00E06B1B" w:rsidRDefault="003333A3" w:rsidP="00347D3D">
            <w:pPr>
              <w:pStyle w:val="Zkladntext3"/>
              <w:rPr>
                <w:rFonts w:ascii="Arial" w:hAnsi="Arial"/>
                <w:bCs/>
                <w:sz w:val="20"/>
              </w:rPr>
            </w:pPr>
            <w:r w:rsidRPr="00E06B1B">
              <w:rPr>
                <w:rFonts w:ascii="Arial" w:hAnsi="Arial"/>
                <w:bCs/>
                <w:sz w:val="20"/>
              </w:rPr>
              <w:t>170</w:t>
            </w:r>
          </w:p>
        </w:tc>
        <w:tc>
          <w:tcPr>
            <w:tcW w:w="1844" w:type="dxa"/>
          </w:tcPr>
          <w:p w:rsidR="003333A3" w:rsidRPr="00E06B1B" w:rsidRDefault="003333A3" w:rsidP="00347D3D">
            <w:pPr>
              <w:pStyle w:val="Zkladntext3"/>
              <w:rPr>
                <w:rFonts w:ascii="Arial" w:hAnsi="Arial"/>
                <w:bCs/>
                <w:sz w:val="20"/>
              </w:rPr>
            </w:pPr>
            <w:r w:rsidRPr="00E06B1B">
              <w:rPr>
                <w:rFonts w:ascii="Arial" w:hAnsi="Arial"/>
                <w:bCs/>
                <w:sz w:val="20"/>
              </w:rPr>
              <w:t>155</w:t>
            </w:r>
          </w:p>
        </w:tc>
        <w:tc>
          <w:tcPr>
            <w:tcW w:w="1985" w:type="dxa"/>
          </w:tcPr>
          <w:p w:rsidR="003333A3" w:rsidRPr="00E06B1B" w:rsidRDefault="003333A3" w:rsidP="00347D3D">
            <w:pPr>
              <w:pStyle w:val="Zkladntext3"/>
              <w:rPr>
                <w:rFonts w:ascii="Arial" w:hAnsi="Arial"/>
                <w:bCs/>
                <w:sz w:val="20"/>
              </w:rPr>
            </w:pPr>
            <w:r w:rsidRPr="00E06B1B">
              <w:rPr>
                <w:rFonts w:ascii="Arial" w:hAnsi="Arial"/>
                <w:bCs/>
                <w:sz w:val="20"/>
              </w:rPr>
              <w:t>150</w:t>
            </w:r>
          </w:p>
        </w:tc>
      </w:tr>
    </w:tbl>
    <w:p w:rsidR="003333A3" w:rsidRPr="00E06B1B" w:rsidRDefault="003333A3" w:rsidP="00347D3D">
      <w:pPr>
        <w:pStyle w:val="Zkladntext3"/>
        <w:rPr>
          <w:rFonts w:ascii="Arial" w:hAnsi="Arial"/>
          <w:bCs/>
          <w:sz w:val="20"/>
        </w:rPr>
      </w:pPr>
    </w:p>
    <w:p w:rsidR="003333A3" w:rsidRPr="00E06B1B" w:rsidRDefault="003333A3" w:rsidP="00347D3D">
      <w:pPr>
        <w:pStyle w:val="Zkladntext3"/>
        <w:spacing w:after="120"/>
        <w:rPr>
          <w:rFonts w:ascii="Arial" w:hAnsi="Arial"/>
          <w:bCs/>
          <w:sz w:val="20"/>
        </w:rPr>
      </w:pPr>
      <w:r w:rsidRPr="00E06B1B">
        <w:rPr>
          <w:rFonts w:ascii="Arial" w:hAnsi="Arial"/>
          <w:bCs/>
          <w:sz w:val="20"/>
        </w:rPr>
        <w:t>Pri použití prísad na výrobu nízkoteplotných asfaltových zmesí sa môžu pri rozprestieraní asfaltových zmesí použiť iné teploty. Tieto musia byť stanovené výrobcom a zdokumentované.</w:t>
      </w:r>
    </w:p>
    <w:p w:rsidR="003333A3" w:rsidRPr="00E06B1B" w:rsidRDefault="003333A3" w:rsidP="00347D3D">
      <w:pPr>
        <w:pStyle w:val="Zkladntext3"/>
        <w:spacing w:after="120"/>
        <w:rPr>
          <w:rFonts w:ascii="Arial" w:hAnsi="Arial"/>
          <w:bCs/>
          <w:sz w:val="20"/>
        </w:rPr>
      </w:pPr>
      <w:r w:rsidRPr="00E06B1B">
        <w:rPr>
          <w:rFonts w:ascii="Arial" w:hAnsi="Arial"/>
          <w:bCs/>
          <w:sz w:val="20"/>
        </w:rPr>
        <w:t xml:space="preserve">Najnižšia teplota asfaltových zmesí typu AC, BBTM a SMA vyrobených z modifikovaných asfaltov nesmie pri kladení klesnúť pod </w:t>
      </w:r>
      <w:smartTag w:uri="urn:schemas-microsoft-com:office:smarttags" w:element="metricconverter">
        <w:smartTagPr>
          <w:attr w:name="ProductID" w:val="1 m2"/>
        </w:smartTagPr>
        <w:r w:rsidRPr="00E06B1B">
          <w:rPr>
            <w:rFonts w:ascii="Arial" w:hAnsi="Arial"/>
            <w:bCs/>
            <w:sz w:val="20"/>
          </w:rPr>
          <w:t>145 °C</w:t>
        </w:r>
      </w:smartTag>
      <w:r w:rsidRPr="00E06B1B">
        <w:rPr>
          <w:rFonts w:ascii="Arial" w:hAnsi="Arial"/>
          <w:bCs/>
          <w:sz w:val="20"/>
        </w:rPr>
        <w:t xml:space="preserve">. </w:t>
      </w:r>
    </w:p>
    <w:p w:rsidR="003333A3" w:rsidRPr="00E06B1B" w:rsidRDefault="003333A3" w:rsidP="00347D3D">
      <w:pPr>
        <w:pStyle w:val="Zkladntext3"/>
        <w:rPr>
          <w:rFonts w:ascii="Arial" w:hAnsi="Arial"/>
          <w:bCs/>
          <w:sz w:val="20"/>
        </w:rPr>
      </w:pPr>
      <w:r w:rsidRPr="00E06B1B">
        <w:rPr>
          <w:rFonts w:ascii="Arial" w:hAnsi="Arial"/>
          <w:bCs/>
          <w:sz w:val="20"/>
        </w:rPr>
        <w:t xml:space="preserve">Asfaltová zmes sa rozprestiera s prevýšením tak, aby sa po zhutnení dosiahla v projekte predpísaná hrúbka vrstvy. Pozdĺžne i priečne pracovné spoje na jednotlivých vrstvách sa vystriedajú s presahom najmenej </w:t>
      </w:r>
      <w:smartTag w:uri="urn:schemas-microsoft-com:office:smarttags" w:element="metricconverter">
        <w:smartTagPr>
          <w:attr w:name="ProductID" w:val="1 m2"/>
        </w:smartTagPr>
        <w:r w:rsidRPr="00E06B1B">
          <w:rPr>
            <w:rFonts w:ascii="Arial" w:hAnsi="Arial"/>
            <w:bCs/>
            <w:sz w:val="20"/>
          </w:rPr>
          <w:t>200 mm</w:t>
        </w:r>
      </w:smartTag>
      <w:r w:rsidRPr="00E06B1B">
        <w:rPr>
          <w:rFonts w:ascii="Arial" w:hAnsi="Arial"/>
          <w:bCs/>
          <w:sz w:val="20"/>
        </w:rPr>
        <w:t>. Pozdĺžne a priečne pracovné spoje sa odporúča pred kladením susediaceho a pokračujúceho pracovného pruhu nahriať infražiaričom. Napojenie sa vykoná zrezaním vrstvy na celú hrúbku, čím sa vytvorí zvislá plocha. Napájaná plocha asfaltovej vrstvy sa opatrí cestným asfaltom alebo modifikovanou asfaltovou emulziou (v časovom predstihu potrebnom na jej vyštiepenie a odparenie vody). Je možné aplikovať aj tesniaci pásik. Pracovné spoje sa zhotovia tak, aby vrstvy dosiahli i v mieste napojenia požadovanú mieru zhutnenia. Priečne pracovné napojenia je najvhodnejšie vykonať v uhle 15</w:t>
      </w:r>
      <w:r w:rsidRPr="00E06B1B">
        <w:rPr>
          <w:rFonts w:ascii="Arial" w:hAnsi="Arial"/>
          <w:bCs/>
          <w:sz w:val="20"/>
          <w:vertAlign w:val="superscript"/>
        </w:rPr>
        <w:t>o</w:t>
      </w:r>
      <w:r w:rsidRPr="00E06B1B">
        <w:rPr>
          <w:rFonts w:ascii="Arial" w:hAnsi="Arial"/>
          <w:bCs/>
          <w:sz w:val="20"/>
        </w:rPr>
        <w:t xml:space="preserve"> od kolmice k osi vozovky.</w:t>
      </w:r>
    </w:p>
    <w:p w:rsidR="003333A3" w:rsidRPr="00E06B1B" w:rsidRDefault="003333A3" w:rsidP="00347D3D">
      <w:pPr>
        <w:pStyle w:val="Zkladntext3"/>
        <w:rPr>
          <w:rFonts w:ascii="Arial" w:hAnsi="Arial"/>
          <w:bCs/>
          <w:sz w:val="20"/>
        </w:rPr>
      </w:pPr>
    </w:p>
    <w:p w:rsidR="003333A3" w:rsidRPr="00E06B1B" w:rsidRDefault="003333A3" w:rsidP="00347D3D">
      <w:pPr>
        <w:spacing w:after="120"/>
        <w:rPr>
          <w:rFonts w:cs="Arial"/>
          <w:b/>
          <w:bCs/>
          <w:sz w:val="20"/>
          <w:lang w:val="sk-SK"/>
        </w:rPr>
      </w:pPr>
      <w:r w:rsidRPr="00E06B1B">
        <w:rPr>
          <w:rFonts w:cs="Arial"/>
          <w:b/>
          <w:bCs/>
          <w:sz w:val="20"/>
          <w:lang w:val="sk-SK"/>
        </w:rPr>
        <w:t>Zhutňovanie zmesí</w:t>
      </w:r>
    </w:p>
    <w:p w:rsidR="003333A3" w:rsidRPr="00E06B1B" w:rsidRDefault="003333A3" w:rsidP="00347D3D">
      <w:pPr>
        <w:widowControl w:val="0"/>
        <w:spacing w:after="120"/>
        <w:rPr>
          <w:rFonts w:cs="Arial"/>
          <w:bCs/>
          <w:sz w:val="20"/>
          <w:lang w:val="sk-SK"/>
        </w:rPr>
      </w:pPr>
      <w:r w:rsidRPr="00E06B1B">
        <w:rPr>
          <w:rFonts w:cs="Arial"/>
          <w:bCs/>
          <w:sz w:val="20"/>
          <w:lang w:val="sk-SK"/>
        </w:rPr>
        <w:t xml:space="preserve">Pri zhutňovaní sa musia použiť účinné mechanizmy a vhodné technologické postupy. Typ, hmotnosť, hustenie pneumatík, počet valcov, ich zostava a počet prejazdov určuje predpis zhotoviteľa, ktorý sa overí pri zhutňovacom pokuse. Rozprestretá asfaltová zmes sa hutní pri čo najvyšších teplotách. Zhutňovanie s vibráciou sa odporúča ukončiť pri teplote najmenej </w:t>
      </w:r>
      <w:smartTag w:uri="urn:schemas-microsoft-com:office:smarttags" w:element="metricconverter">
        <w:smartTagPr>
          <w:attr w:name="ProductID" w:val="1 m2"/>
        </w:smartTagPr>
        <w:r w:rsidRPr="00E06B1B">
          <w:rPr>
            <w:rFonts w:cs="Arial"/>
            <w:bCs/>
            <w:sz w:val="20"/>
            <w:lang w:val="sk-SK"/>
          </w:rPr>
          <w:t>100 °C</w:t>
        </w:r>
      </w:smartTag>
      <w:r w:rsidRPr="00E06B1B">
        <w:rPr>
          <w:rFonts w:cs="Arial"/>
          <w:bCs/>
          <w:sz w:val="20"/>
          <w:lang w:val="sk-SK"/>
        </w:rPr>
        <w:t xml:space="preserve"> pri zmesiach s nemodifikovanými asfaltmi a pri teplote </w:t>
      </w:r>
      <w:smartTag w:uri="urn:schemas-microsoft-com:office:smarttags" w:element="metricconverter">
        <w:smartTagPr>
          <w:attr w:name="ProductID" w:val="1 m2"/>
        </w:smartTagPr>
        <w:r w:rsidRPr="00E06B1B">
          <w:rPr>
            <w:rFonts w:cs="Arial"/>
            <w:bCs/>
            <w:sz w:val="20"/>
            <w:lang w:val="sk-SK"/>
          </w:rPr>
          <w:t>115 °C</w:t>
        </w:r>
      </w:smartTag>
      <w:r w:rsidRPr="00E06B1B">
        <w:rPr>
          <w:rFonts w:cs="Arial"/>
          <w:bCs/>
          <w:sz w:val="20"/>
          <w:lang w:val="sk-SK"/>
        </w:rPr>
        <w:t xml:space="preserve"> až </w:t>
      </w:r>
      <w:smartTag w:uri="urn:schemas-microsoft-com:office:smarttags" w:element="metricconverter">
        <w:smartTagPr>
          <w:attr w:name="ProductID" w:val="1 m2"/>
        </w:smartTagPr>
        <w:r w:rsidRPr="00E06B1B">
          <w:rPr>
            <w:rFonts w:cs="Arial"/>
            <w:bCs/>
            <w:sz w:val="20"/>
            <w:lang w:val="sk-SK"/>
          </w:rPr>
          <w:t>125 °C</w:t>
        </w:r>
      </w:smartTag>
      <w:r w:rsidRPr="00E06B1B">
        <w:rPr>
          <w:rFonts w:cs="Arial"/>
          <w:bCs/>
          <w:sz w:val="20"/>
          <w:lang w:val="sk-SK"/>
        </w:rPr>
        <w:t xml:space="preserve"> pri modifikovaných asfaltoch. Teploty, pri ktorých sa odporúča ukončiť hlavné hutnenie vrstvy, sú o cca </w:t>
      </w:r>
      <w:smartTag w:uri="urn:schemas-microsoft-com:office:smarttags" w:element="metricconverter">
        <w:smartTagPr>
          <w:attr w:name="ProductID" w:val="1 m2"/>
        </w:smartTagPr>
        <w:r w:rsidRPr="00E06B1B">
          <w:rPr>
            <w:rFonts w:cs="Arial"/>
            <w:bCs/>
            <w:sz w:val="20"/>
            <w:lang w:val="sk-SK"/>
          </w:rPr>
          <w:t>15 °C</w:t>
        </w:r>
      </w:smartTag>
      <w:r w:rsidRPr="00E06B1B">
        <w:rPr>
          <w:rFonts w:cs="Arial"/>
          <w:bCs/>
          <w:sz w:val="20"/>
          <w:lang w:val="sk-SK"/>
        </w:rPr>
        <w:t xml:space="preserve"> až </w:t>
      </w:r>
      <w:smartTag w:uri="urn:schemas-microsoft-com:office:smarttags" w:element="metricconverter">
        <w:smartTagPr>
          <w:attr w:name="ProductID" w:val="1 m2"/>
        </w:smartTagPr>
        <w:r w:rsidRPr="00E06B1B">
          <w:rPr>
            <w:rFonts w:cs="Arial"/>
            <w:bCs/>
            <w:sz w:val="20"/>
            <w:lang w:val="sk-SK"/>
          </w:rPr>
          <w:t>20 °C</w:t>
        </w:r>
      </w:smartTag>
      <w:r w:rsidRPr="00E06B1B">
        <w:rPr>
          <w:rFonts w:cs="Arial"/>
          <w:bCs/>
          <w:sz w:val="20"/>
          <w:lang w:val="sk-SK"/>
        </w:rPr>
        <w:t xml:space="preserve"> menšie ako teploty ukončenia hutnenia s vibráciou.</w:t>
      </w:r>
    </w:p>
    <w:p w:rsidR="003333A3" w:rsidRPr="00E06B1B" w:rsidRDefault="003333A3" w:rsidP="00347D3D">
      <w:pPr>
        <w:widowControl w:val="0"/>
        <w:spacing w:after="120"/>
        <w:rPr>
          <w:rFonts w:cs="Arial"/>
          <w:bCs/>
          <w:sz w:val="20"/>
          <w:lang w:val="sk-SK"/>
        </w:rPr>
      </w:pPr>
      <w:r w:rsidRPr="00E06B1B">
        <w:rPr>
          <w:rFonts w:cs="Arial"/>
          <w:bCs/>
          <w:sz w:val="20"/>
          <w:lang w:val="sk-SK"/>
        </w:rPr>
        <w:t>Pri použití nízkoteplotných asfaltových zmesí teplota, pri ktorej sa odporúča ukončiť zhutňovanie s vibráciou a teploty, pri ktorých sa odporúča ukončiť hlavné hutnenie vrstvy musia byť stanovené výrobcom asfaltovej zmesi a zdokumentované v predpise.</w:t>
      </w:r>
    </w:p>
    <w:p w:rsidR="003333A3" w:rsidRPr="00E06B1B" w:rsidRDefault="003333A3" w:rsidP="00347D3D">
      <w:pPr>
        <w:widowControl w:val="0"/>
        <w:spacing w:after="120"/>
        <w:rPr>
          <w:rFonts w:cs="Arial"/>
          <w:bCs/>
          <w:sz w:val="20"/>
          <w:lang w:val="sk-SK"/>
        </w:rPr>
      </w:pPr>
      <w:r w:rsidRPr="00E06B1B">
        <w:rPr>
          <w:rFonts w:cs="Arial"/>
          <w:bCs/>
          <w:sz w:val="20"/>
          <w:lang w:val="sk-SK"/>
        </w:rPr>
        <w:t>Na zamedzenie ochladzovania kolies valcov pri nižších teplotách sa kolesá opatria ochrannými zásterkami. Postup zhutňovania je potrebné prispôsobiť rozsahu stavebných prác, druhu pozemnej komunikácie, počasiu, ročnému obdobiu a miestnym pomerom. Pri hutnení nesmie dochádzať k nadmernému drveniu zŕn kameniva.</w:t>
      </w:r>
    </w:p>
    <w:p w:rsidR="003333A3" w:rsidRPr="00E06B1B" w:rsidRDefault="003333A3" w:rsidP="00347D3D">
      <w:pPr>
        <w:widowControl w:val="0"/>
        <w:spacing w:after="120"/>
        <w:rPr>
          <w:rFonts w:cs="Arial"/>
          <w:bCs/>
          <w:sz w:val="20"/>
          <w:lang w:val="sk-SK"/>
        </w:rPr>
      </w:pPr>
      <w:r w:rsidRPr="00E06B1B">
        <w:rPr>
          <w:rFonts w:cs="Arial"/>
          <w:bCs/>
          <w:sz w:val="20"/>
          <w:lang w:val="sk-SK"/>
        </w:rPr>
        <w:t xml:space="preserve">Postup a smer valcovania sa nesmie meniť, aby nedošlo k premiestňovaniu asfaltovej zmesi. Valec sa presúva naraz na vzdialenejšom konci od </w:t>
      </w:r>
      <w:proofErr w:type="spellStart"/>
      <w:r w:rsidRPr="00E06B1B">
        <w:rPr>
          <w:rFonts w:cs="Arial"/>
          <w:bCs/>
          <w:sz w:val="20"/>
          <w:lang w:val="sk-SK"/>
        </w:rPr>
        <w:t>finišera</w:t>
      </w:r>
      <w:proofErr w:type="spellEnd"/>
      <w:r w:rsidRPr="00E06B1B">
        <w:rPr>
          <w:rFonts w:cs="Arial"/>
          <w:bCs/>
          <w:sz w:val="20"/>
          <w:lang w:val="sk-SK"/>
        </w:rPr>
        <w:t xml:space="preserve"> smerom, kde je asfaltová zmes chladnejšia a  stabilnejšia. Valce sa nesmú nechať stáť na nevychladnutej vrstve. Za čas chladnutia asfaltovej zmesi, ktorý trvá 15 až 30 min v závislosti od hrúbky zhutňovanej vrstvy, klimatických podmienok a typu zmesi vrstvy, musí byť zhutňovanie asfaltovej vrstvy ukončené. </w:t>
      </w:r>
    </w:p>
    <w:p w:rsidR="003333A3" w:rsidRPr="00E06B1B" w:rsidRDefault="003333A3" w:rsidP="00347D3D">
      <w:pPr>
        <w:widowControl w:val="0"/>
        <w:spacing w:after="120"/>
        <w:rPr>
          <w:rFonts w:cs="Arial"/>
          <w:bCs/>
          <w:sz w:val="20"/>
          <w:lang w:val="sk-SK"/>
        </w:rPr>
      </w:pPr>
      <w:r w:rsidRPr="00E06B1B">
        <w:rPr>
          <w:rFonts w:cs="Arial"/>
          <w:bCs/>
          <w:sz w:val="20"/>
          <w:lang w:val="sk-SK"/>
        </w:rPr>
        <w:t xml:space="preserve">Ďalšia vrstva sa nemôže položiť bez prevzatia predchádzajúcej vrstvy objednávateľom. </w:t>
      </w:r>
    </w:p>
    <w:p w:rsidR="003333A3" w:rsidRPr="00E06B1B" w:rsidRDefault="003333A3" w:rsidP="00347D3D">
      <w:pPr>
        <w:spacing w:after="120"/>
        <w:rPr>
          <w:rFonts w:cs="Arial"/>
          <w:b/>
          <w:bCs/>
          <w:sz w:val="20"/>
          <w:lang w:val="sk-SK"/>
        </w:rPr>
      </w:pPr>
      <w:r w:rsidRPr="00E06B1B">
        <w:rPr>
          <w:rFonts w:cs="Arial"/>
          <w:b/>
          <w:bCs/>
          <w:sz w:val="20"/>
          <w:lang w:val="sk-SK"/>
        </w:rPr>
        <w:t>Skúšanie Asfaltovej Zmesi a hotovej vrstvy</w:t>
      </w:r>
    </w:p>
    <w:p w:rsidR="003333A3" w:rsidRPr="00E06B1B" w:rsidRDefault="003333A3" w:rsidP="00347D3D">
      <w:pPr>
        <w:widowControl w:val="0"/>
        <w:spacing w:after="120"/>
        <w:rPr>
          <w:rFonts w:cs="Arial"/>
          <w:bCs/>
          <w:sz w:val="20"/>
          <w:lang w:val="sk-SK"/>
        </w:rPr>
      </w:pPr>
      <w:r w:rsidRPr="00E06B1B">
        <w:rPr>
          <w:rFonts w:cs="Arial"/>
          <w:bCs/>
          <w:sz w:val="20"/>
          <w:lang w:val="sk-SK"/>
        </w:rPr>
        <w:t>Požadované vlastnosti stavebných materiálov, asfaltovej zmesi a hotovej vrstvy sa overujú v štádiu prípravy, počas výroby zmesi a po jej položení a zhutnení. Vykonávajú sa tieto druhy skúšok:</w:t>
      </w:r>
    </w:p>
    <w:p w:rsidR="003333A3" w:rsidRPr="00E06B1B" w:rsidRDefault="003333A3" w:rsidP="00347D3D">
      <w:pPr>
        <w:widowControl w:val="0"/>
        <w:spacing w:after="60"/>
        <w:rPr>
          <w:rFonts w:cs="Arial"/>
          <w:bCs/>
          <w:sz w:val="20"/>
          <w:lang w:val="sk-SK"/>
        </w:rPr>
      </w:pPr>
      <w:r w:rsidRPr="00E06B1B">
        <w:rPr>
          <w:rFonts w:cs="Arial"/>
          <w:bCs/>
          <w:sz w:val="20"/>
          <w:lang w:val="sk-SK"/>
        </w:rPr>
        <w:t>Počiatočné skúšky typu (STN EN 13108-20, TP 2/2009)</w:t>
      </w:r>
    </w:p>
    <w:p w:rsidR="003333A3" w:rsidRPr="00E06B1B" w:rsidRDefault="003333A3" w:rsidP="00347D3D">
      <w:pPr>
        <w:widowControl w:val="0"/>
        <w:spacing w:after="60"/>
        <w:rPr>
          <w:rFonts w:cs="Arial"/>
          <w:bCs/>
          <w:sz w:val="20"/>
          <w:lang w:val="sk-SK"/>
        </w:rPr>
      </w:pPr>
      <w:r w:rsidRPr="00E06B1B">
        <w:rPr>
          <w:rFonts w:cs="Arial"/>
          <w:bCs/>
          <w:sz w:val="20"/>
          <w:lang w:val="sk-SK"/>
        </w:rPr>
        <w:t>Plánované skúšky výrobcu asfaltovej zmesi (STN EN 13108-21)</w:t>
      </w:r>
    </w:p>
    <w:p w:rsidR="003333A3" w:rsidRPr="00E06B1B" w:rsidRDefault="003333A3" w:rsidP="00347D3D">
      <w:pPr>
        <w:widowControl w:val="0"/>
        <w:spacing w:after="60"/>
        <w:rPr>
          <w:rFonts w:cs="Arial"/>
          <w:bCs/>
          <w:sz w:val="20"/>
          <w:lang w:val="sk-SK"/>
        </w:rPr>
      </w:pPr>
      <w:r w:rsidRPr="00E06B1B">
        <w:rPr>
          <w:rFonts w:cs="Arial"/>
          <w:bCs/>
          <w:sz w:val="20"/>
          <w:lang w:val="sk-SK"/>
        </w:rPr>
        <w:t>Preberacie skúšky zhotoviteľa (STN 73 6121, TKP 6/2010)</w:t>
      </w:r>
    </w:p>
    <w:p w:rsidR="003333A3" w:rsidRPr="00E06B1B" w:rsidRDefault="003333A3" w:rsidP="00347D3D">
      <w:pPr>
        <w:widowControl w:val="0"/>
        <w:spacing w:after="60"/>
        <w:rPr>
          <w:rFonts w:cs="Arial"/>
          <w:bCs/>
          <w:sz w:val="20"/>
          <w:lang w:val="sk-SK"/>
        </w:rPr>
      </w:pPr>
      <w:r w:rsidRPr="00E06B1B">
        <w:rPr>
          <w:rFonts w:cs="Arial"/>
          <w:bCs/>
          <w:sz w:val="20"/>
          <w:lang w:val="sk-SK"/>
        </w:rPr>
        <w:t>Kontrolné skúšky objednávateľa (STN 73 6121, TKP 6/2010)</w:t>
      </w:r>
    </w:p>
    <w:p w:rsidR="003333A3" w:rsidRPr="00E06B1B" w:rsidRDefault="003333A3" w:rsidP="00347D3D">
      <w:pPr>
        <w:widowControl w:val="0"/>
        <w:rPr>
          <w:rFonts w:cs="Arial"/>
          <w:bCs/>
          <w:sz w:val="20"/>
          <w:lang w:val="sk-SK"/>
        </w:rPr>
      </w:pPr>
      <w:r w:rsidRPr="00E06B1B">
        <w:rPr>
          <w:rFonts w:cs="Arial"/>
          <w:bCs/>
          <w:sz w:val="20"/>
          <w:lang w:val="sk-SK"/>
        </w:rPr>
        <w:t xml:space="preserve">Preberacie skúšky hotovej vrstvy (STN 73 6121, TKP 6/2010). </w:t>
      </w:r>
    </w:p>
    <w:p w:rsidR="003333A3" w:rsidRPr="00E06B1B" w:rsidRDefault="003333A3" w:rsidP="00347D3D">
      <w:pPr>
        <w:widowControl w:val="0"/>
        <w:rPr>
          <w:rFonts w:cs="Arial"/>
          <w:bCs/>
          <w:sz w:val="20"/>
          <w:lang w:val="sk-SK"/>
        </w:rPr>
      </w:pPr>
      <w:r w:rsidRPr="00E06B1B">
        <w:rPr>
          <w:rFonts w:cs="Arial"/>
          <w:bCs/>
          <w:sz w:val="20"/>
          <w:lang w:val="sk-SK"/>
        </w:rPr>
        <w:t xml:space="preserve">Tieto skúšky (mimo kontrolných skúšok objednávateľa) vykonáva alebo ich vykonanie v odborne spôsobilých </w:t>
      </w:r>
      <w:r w:rsidRPr="00E06B1B">
        <w:rPr>
          <w:rFonts w:cs="Arial"/>
          <w:bCs/>
          <w:sz w:val="20"/>
          <w:lang w:val="sk-SK"/>
        </w:rPr>
        <w:lastRenderedPageBreak/>
        <w:t xml:space="preserve">skúšobniach (akreditovaných laboratóriách) zabezpečuje zhotoviteľ, ktorý si náklady na </w:t>
      </w:r>
      <w:proofErr w:type="spellStart"/>
      <w:r w:rsidRPr="00E06B1B">
        <w:rPr>
          <w:rFonts w:cs="Arial"/>
          <w:bCs/>
          <w:sz w:val="20"/>
          <w:lang w:val="sk-SK"/>
        </w:rPr>
        <w:t>ne</w:t>
      </w:r>
      <w:proofErr w:type="spellEnd"/>
      <w:r w:rsidRPr="00E06B1B">
        <w:rPr>
          <w:rFonts w:cs="Arial"/>
          <w:bCs/>
          <w:sz w:val="20"/>
          <w:lang w:val="sk-SK"/>
        </w:rPr>
        <w:t xml:space="preserve"> zahrňuje do ceny. Protokoly o odoberaní vzoriek, skúšobné protokoly a iné doklady preukazujúce kvalitu je zhotoviteľ stavby povinný priebežne predkladať objednávateľovi, najneskôr však 24 h pred prevzatím vrstvy vozovky. Záverečnú správu s výsledkami skúšok a meraní celého objektu alebo jeho ucelenej časti predkladá zhotoviteľ objednávateľovi spolu so všetkými požadovanými dokladmi najneskôr 14 dní pred termínom preberacieho konania. </w:t>
      </w:r>
    </w:p>
    <w:p w:rsidR="003333A3" w:rsidRPr="00E06B1B" w:rsidRDefault="003333A3" w:rsidP="00347D3D">
      <w:pPr>
        <w:widowControl w:val="0"/>
        <w:rPr>
          <w:rFonts w:cs="Arial"/>
          <w:bCs/>
          <w:sz w:val="20"/>
          <w:lang w:val="sk-SK"/>
        </w:rPr>
      </w:pPr>
      <w:r w:rsidRPr="00E06B1B">
        <w:rPr>
          <w:rFonts w:cs="Arial"/>
          <w:bCs/>
          <w:sz w:val="20"/>
          <w:lang w:val="sk-SK"/>
        </w:rPr>
        <w:t xml:space="preserve">V závažných prípadoch, keď nie sú dosiahnuté súhlasné výsledky skúšok zhotoviteľa a objednávateľa, vykonajú sa v potrebnom rozsahu rozhodcovské skúšky. Tieto skúšky vykoná akreditované laboratórium, ktoré nebolo zainteresované do prípravy a vykonávania prác. Výsledky rozhodcovských skúšok sú pre obidve strany záväzné. </w:t>
      </w:r>
    </w:p>
    <w:p w:rsidR="003333A3" w:rsidRPr="00E06B1B" w:rsidRDefault="003333A3" w:rsidP="00347D3D">
      <w:pPr>
        <w:widowControl w:val="0"/>
        <w:rPr>
          <w:rFonts w:cs="Arial"/>
          <w:bCs/>
          <w:sz w:val="20"/>
          <w:lang w:val="sk-SK"/>
        </w:rPr>
      </w:pPr>
      <w:r w:rsidRPr="00E06B1B">
        <w:rPr>
          <w:rFonts w:cs="Arial"/>
          <w:bCs/>
          <w:sz w:val="20"/>
          <w:lang w:val="sk-SK"/>
        </w:rPr>
        <w:t>Na odber vzoriek základných materiálov, asfaltovej zmesi alebo vývrtov (výsekov) z hotovej úpravy a ich skúšanie platí  STN EN 12697-27 a súvisiace technické normy. Vzorky z hotovej vrstvy (vývrty alebo výseky) musia byť odobraté na celú hrúbku skúšanej úpravy, pokiaľ možno bez porušenia. Vzniknuté otvory sa musia čo najskôr vhodným spôsobom zaplniť.</w:t>
      </w:r>
    </w:p>
    <w:p w:rsidR="00C85B2E" w:rsidRPr="00335CBF" w:rsidRDefault="00C85B2E" w:rsidP="00C85B2E">
      <w:pPr>
        <w:pStyle w:val="Nadpis1"/>
      </w:pPr>
      <w:bookmarkStart w:id="162" w:name="_Toc3474857"/>
      <w:bookmarkStart w:id="163" w:name="_Toc26166596"/>
      <w:r w:rsidRPr="00335CBF">
        <w:t>DOPRAVNÉ ZNAČENIE</w:t>
      </w:r>
      <w:bookmarkEnd w:id="162"/>
      <w:bookmarkEnd w:id="163"/>
    </w:p>
    <w:p w:rsidR="00C85B2E" w:rsidRPr="00335CBF" w:rsidRDefault="00C85B2E" w:rsidP="00C85B2E">
      <w:pPr>
        <w:widowControl w:val="0"/>
        <w:rPr>
          <w:rFonts w:cs="Arial"/>
          <w:bCs/>
          <w:sz w:val="20"/>
          <w:lang w:val="sk-SK"/>
        </w:rPr>
      </w:pPr>
      <w:r w:rsidRPr="00335CBF">
        <w:rPr>
          <w:rFonts w:cs="Arial"/>
          <w:bCs/>
          <w:sz w:val="20"/>
          <w:lang w:val="sk-SK"/>
        </w:rPr>
        <w:t xml:space="preserve">V rámci Dokumentácie na ponuku bol spracovaný a odsúhlasený návrh trvalého dopravného značenia podľa v súčasnosti platných predpisov a noriem. Zhotoviteľ stavby však musí pred samotnou realizáciou vypracovať aktualizáciu dopravného značenia, vrátane odsúhlasenia s prevádzkovým úsekom </w:t>
      </w:r>
      <w:r w:rsidR="00335CBF" w:rsidRPr="00335CBF">
        <w:rPr>
          <w:rFonts w:cs="Arial"/>
          <w:bCs/>
          <w:sz w:val="20"/>
          <w:lang w:val="sk-SK"/>
        </w:rPr>
        <w:t>NDS</w:t>
      </w:r>
      <w:r w:rsidRPr="00335CBF">
        <w:rPr>
          <w:rFonts w:cs="Arial"/>
          <w:bCs/>
          <w:sz w:val="20"/>
          <w:lang w:val="sk-SK"/>
        </w:rPr>
        <w:t xml:space="preserve"> a príslušným dopravným inšpektorátom policajného zboru, vrátane určenia dopravného značenia cestným správnym orgánom.</w:t>
      </w:r>
      <w:r w:rsidR="00335CBF">
        <w:rPr>
          <w:rFonts w:cs="Arial"/>
          <w:bCs/>
          <w:sz w:val="20"/>
          <w:lang w:val="sk-SK"/>
        </w:rPr>
        <w:t xml:space="preserve"> </w:t>
      </w:r>
    </w:p>
    <w:p w:rsidR="00BA7454" w:rsidRPr="00335CBF" w:rsidRDefault="00335CBF" w:rsidP="00335CBF">
      <w:pPr>
        <w:widowControl w:val="0"/>
        <w:rPr>
          <w:rFonts w:cs="Arial"/>
          <w:bCs/>
          <w:sz w:val="20"/>
          <w:lang w:val="sk-SK"/>
        </w:rPr>
      </w:pPr>
      <w:r w:rsidRPr="00335CBF">
        <w:rPr>
          <w:rFonts w:cs="Arial"/>
          <w:bCs/>
          <w:sz w:val="20"/>
          <w:lang w:val="sk-SK"/>
        </w:rPr>
        <w:t>Zhotoviteľ stavby si zabezpečí projekty dočasného dopravného značenia počas výstavby podľa zvolenej technológie výstavby a POV. Taktiež si zabezpečí v prípade potreby dielenskú dokumentáciu jednotlivých prvkov stavebných konštrukcií.</w:t>
      </w:r>
    </w:p>
    <w:p w:rsidR="00A849DE" w:rsidRPr="0045606B" w:rsidRDefault="00EB2B0B" w:rsidP="00347D3D">
      <w:pPr>
        <w:pStyle w:val="Nadpis1"/>
        <w:rPr>
          <w:rFonts w:cs="Arial"/>
        </w:rPr>
      </w:pPr>
      <w:bookmarkStart w:id="164" w:name="_Toc26166597"/>
      <w:r w:rsidRPr="0045606B">
        <w:rPr>
          <w:rFonts w:cs="Arial"/>
        </w:rPr>
        <w:t>MONITORING ŽIVOTNÉHO PROSTREDIA</w:t>
      </w:r>
      <w:bookmarkEnd w:id="164"/>
    </w:p>
    <w:p w:rsidR="009B5AE5" w:rsidRPr="00E06B1B" w:rsidRDefault="009B5AE5" w:rsidP="009B5AE5">
      <w:pPr>
        <w:rPr>
          <w:color w:val="000000"/>
          <w:sz w:val="20"/>
          <w:lang w:val="sk-SK"/>
        </w:rPr>
      </w:pPr>
      <w:bookmarkStart w:id="165" w:name="_Toc417578126"/>
      <w:r w:rsidRPr="00E06B1B">
        <w:rPr>
          <w:color w:val="000000"/>
          <w:sz w:val="20"/>
          <w:lang w:val="sk-SK"/>
        </w:rPr>
        <w:t>Metodický prístup vychádza z</w:t>
      </w:r>
      <w:r w:rsidR="00E06B1B">
        <w:rPr>
          <w:color w:val="000000"/>
          <w:sz w:val="20"/>
          <w:lang w:val="sk-SK"/>
        </w:rPr>
        <w:t xml:space="preserve"> Technických podmienok </w:t>
      </w:r>
      <w:r w:rsidRPr="00E06B1B">
        <w:rPr>
          <w:color w:val="000000"/>
          <w:sz w:val="20"/>
          <w:lang w:val="sk-SK"/>
        </w:rPr>
        <w:t>TP 13/2011 „Príručka monitoringu vplyvu cestných komunikácií na životné prostredie“ (MDVRR SR, 10/2011; účinnosť od: 01.12.2011), ktorá predstavuje integrujúci dokument pre jednotný prístup k návrhu, realizácii a vyhodnocovaniu monitoringu vplyvov výstavby a prevádzky dopravných stavieb na životné prostredie.</w:t>
      </w:r>
    </w:p>
    <w:p w:rsidR="009B5AE5" w:rsidRPr="00E06B1B" w:rsidRDefault="009B5AE5" w:rsidP="009B5AE5">
      <w:pPr>
        <w:rPr>
          <w:color w:val="000000"/>
          <w:sz w:val="20"/>
          <w:lang w:val="sk-SK"/>
        </w:rPr>
      </w:pPr>
      <w:r w:rsidRPr="00E06B1B">
        <w:rPr>
          <w:color w:val="000000"/>
          <w:sz w:val="20"/>
          <w:lang w:val="sk-SK"/>
        </w:rPr>
        <w:t>Metodicky možno pre sledovanie vybraných zložiek životného prostredia definovať tieto druhy monitoringu:</w:t>
      </w:r>
    </w:p>
    <w:p w:rsidR="009B5AE5" w:rsidRPr="00E06B1B" w:rsidRDefault="009B5AE5" w:rsidP="009F420A">
      <w:pPr>
        <w:numPr>
          <w:ilvl w:val="0"/>
          <w:numId w:val="39"/>
        </w:numPr>
        <w:rPr>
          <w:color w:val="000000"/>
          <w:sz w:val="20"/>
          <w:lang w:val="sk-SK"/>
        </w:rPr>
      </w:pPr>
      <w:r w:rsidRPr="00E06B1B">
        <w:rPr>
          <w:b/>
          <w:bCs/>
          <w:i/>
          <w:color w:val="000000"/>
          <w:sz w:val="20"/>
          <w:lang w:val="sk-SK"/>
        </w:rPr>
        <w:t>Základný monitoring</w:t>
      </w:r>
      <w:r w:rsidRPr="00E06B1B">
        <w:rPr>
          <w:color w:val="000000"/>
          <w:sz w:val="20"/>
          <w:lang w:val="sk-SK"/>
        </w:rPr>
        <w:t>: monitoring vykonávaný v stanovených miestach, v stanovenej frekvencii a v sta</w:t>
      </w:r>
      <w:r w:rsidR="002E3A7D">
        <w:rPr>
          <w:color w:val="000000"/>
          <w:sz w:val="20"/>
          <w:lang w:val="sk-SK"/>
        </w:rPr>
        <w:t>novených parametroch.</w:t>
      </w:r>
    </w:p>
    <w:p w:rsidR="009B5AE5" w:rsidRPr="00E06B1B" w:rsidRDefault="009B5AE5" w:rsidP="009F420A">
      <w:pPr>
        <w:numPr>
          <w:ilvl w:val="0"/>
          <w:numId w:val="39"/>
        </w:numPr>
        <w:rPr>
          <w:color w:val="000000"/>
          <w:sz w:val="20"/>
          <w:lang w:val="sk-SK"/>
        </w:rPr>
      </w:pPr>
      <w:r w:rsidRPr="00E06B1B">
        <w:rPr>
          <w:b/>
          <w:bCs/>
          <w:i/>
          <w:color w:val="000000"/>
          <w:sz w:val="20"/>
          <w:lang w:val="sk-SK"/>
        </w:rPr>
        <w:t>Operatívny monitoring</w:t>
      </w:r>
      <w:r w:rsidRPr="00E06B1B">
        <w:rPr>
          <w:color w:val="000000"/>
          <w:sz w:val="20"/>
          <w:lang w:val="sk-SK"/>
        </w:rPr>
        <w:t>: reaguje na potreby a okolnosti, ktoré sa vyskytli v priebehu činnosti (vplyvy dodatočne zistené, prekročenie limitov, sťažnosti zainteresovaných strán, mimoriadne udalosti a havárie a pod.).</w:t>
      </w:r>
      <w:bookmarkStart w:id="166" w:name="_GoBack"/>
      <w:bookmarkEnd w:id="166"/>
    </w:p>
    <w:p w:rsidR="009B5AE5" w:rsidRPr="0045606B" w:rsidRDefault="002E3A7D" w:rsidP="009B5AE5">
      <w:pPr>
        <w:rPr>
          <w:b/>
          <w:color w:val="000000"/>
          <w:sz w:val="20"/>
          <w:lang w:val="sk-SK"/>
        </w:rPr>
      </w:pPr>
      <w:r>
        <w:rPr>
          <w:b/>
          <w:color w:val="000000"/>
          <w:sz w:val="20"/>
          <w:lang w:val="sk-SK"/>
        </w:rPr>
        <w:t xml:space="preserve">Základný monitoring zabezpečuje Obstarávateľ, </w:t>
      </w:r>
      <w:r w:rsidR="0045606B">
        <w:rPr>
          <w:b/>
          <w:color w:val="000000"/>
          <w:sz w:val="20"/>
          <w:lang w:val="sk-SK"/>
        </w:rPr>
        <w:t>operatívny monitoring</w:t>
      </w:r>
      <w:r>
        <w:rPr>
          <w:b/>
          <w:color w:val="000000"/>
          <w:sz w:val="20"/>
          <w:lang w:val="sk-SK"/>
        </w:rPr>
        <w:t xml:space="preserve"> zabezpečuje Zhotoviteľ na základe výzvy Obstarávateľa a Stavebného </w:t>
      </w:r>
      <w:proofErr w:type="spellStart"/>
      <w:r>
        <w:rPr>
          <w:b/>
          <w:color w:val="000000"/>
          <w:sz w:val="20"/>
          <w:lang w:val="sk-SK"/>
        </w:rPr>
        <w:t>dozora</w:t>
      </w:r>
      <w:proofErr w:type="spellEnd"/>
      <w:r>
        <w:rPr>
          <w:b/>
          <w:color w:val="000000"/>
          <w:sz w:val="20"/>
          <w:lang w:val="sk-SK"/>
        </w:rPr>
        <w:t>.</w:t>
      </w:r>
      <w:r w:rsidR="00AE75BB">
        <w:rPr>
          <w:b/>
          <w:color w:val="000000"/>
          <w:sz w:val="20"/>
          <w:lang w:val="sk-SK"/>
        </w:rPr>
        <w:t xml:space="preserve"> Cena za operatí</w:t>
      </w:r>
      <w:r w:rsidR="00926ACE">
        <w:rPr>
          <w:b/>
          <w:color w:val="000000"/>
          <w:sz w:val="20"/>
          <w:lang w:val="sk-SK"/>
        </w:rPr>
        <w:t>vny monitoring je fixná.</w:t>
      </w:r>
      <w:r w:rsidR="00AE75BB">
        <w:rPr>
          <w:b/>
          <w:color w:val="000000"/>
          <w:sz w:val="20"/>
          <w:lang w:val="sk-SK"/>
        </w:rPr>
        <w:t xml:space="preserve"> </w:t>
      </w:r>
    </w:p>
    <w:p w:rsidR="009B5AE5" w:rsidRPr="00E06B1B" w:rsidRDefault="009B5AE5" w:rsidP="009B5AE5">
      <w:pPr>
        <w:rPr>
          <w:color w:val="000000"/>
          <w:sz w:val="20"/>
          <w:lang w:val="sk-SK"/>
        </w:rPr>
      </w:pPr>
      <w:r w:rsidRPr="00E06B1B">
        <w:rPr>
          <w:color w:val="000000"/>
          <w:sz w:val="20"/>
          <w:lang w:val="sk-SK"/>
        </w:rPr>
        <w:t xml:space="preserve">Realizácia </w:t>
      </w:r>
      <w:r w:rsidR="002E3A7D">
        <w:rPr>
          <w:color w:val="000000"/>
          <w:sz w:val="20"/>
          <w:lang w:val="sk-SK"/>
        </w:rPr>
        <w:t xml:space="preserve">operatívneho </w:t>
      </w:r>
      <w:r w:rsidRPr="00E06B1B">
        <w:rPr>
          <w:color w:val="000000"/>
          <w:sz w:val="20"/>
          <w:lang w:val="sk-SK"/>
        </w:rPr>
        <w:t>monitoringu musí byť zabezpečená prostredníctvom organizácie disponujúcej potrebným profesionálnym zázemím, technickými prostriedkami pre zber údajov, archiváciu a spracovanie výsledkov.</w:t>
      </w:r>
    </w:p>
    <w:p w:rsidR="00FD5FA3" w:rsidRPr="00E06B1B" w:rsidRDefault="009B5AE5" w:rsidP="002E3A7D">
      <w:pPr>
        <w:rPr>
          <w:rFonts w:cs="Arial"/>
          <w:b/>
          <w:i/>
          <w:caps/>
          <w:kern w:val="28"/>
          <w:sz w:val="26"/>
          <w:lang w:val="sk-SK"/>
        </w:rPr>
      </w:pPr>
      <w:r w:rsidRPr="00E06B1B">
        <w:rPr>
          <w:color w:val="000000"/>
          <w:sz w:val="20"/>
          <w:lang w:val="sk-SK"/>
        </w:rPr>
        <w:t xml:space="preserve">Organizačné zabezpečenie </w:t>
      </w:r>
      <w:r w:rsidR="002E3A7D">
        <w:rPr>
          <w:color w:val="000000"/>
          <w:sz w:val="20"/>
          <w:lang w:val="sk-SK"/>
        </w:rPr>
        <w:t xml:space="preserve">operatívneho </w:t>
      </w:r>
      <w:r w:rsidRPr="00E06B1B">
        <w:rPr>
          <w:color w:val="000000"/>
          <w:sz w:val="20"/>
          <w:lang w:val="sk-SK"/>
        </w:rPr>
        <w:t xml:space="preserve">monitoringu vyplýva z presne stanoveného časového harmonogramu realizácie jednotlivých meraní a termínov ich súborného vyhodnotenia. Vzhľadom na potrebu </w:t>
      </w:r>
      <w:r w:rsidRPr="00E06B1B">
        <w:rPr>
          <w:color w:val="000000"/>
          <w:sz w:val="20"/>
          <w:lang w:val="sk-SK"/>
        </w:rPr>
        <w:lastRenderedPageBreak/>
        <w:t>operatívnych zásahov v prípade prekročenia limitných hodnôt monitoringu odporúčame priebežné spracovanie výsledkov. Komple</w:t>
      </w:r>
      <w:r w:rsidR="002E3A7D">
        <w:rPr>
          <w:color w:val="000000"/>
          <w:sz w:val="20"/>
          <w:lang w:val="sk-SK"/>
        </w:rPr>
        <w:t>xné hodnotenie odporúčame zahrnúť do</w:t>
      </w:r>
      <w:r w:rsidRPr="00E06B1B">
        <w:rPr>
          <w:color w:val="000000"/>
          <w:sz w:val="20"/>
          <w:lang w:val="sk-SK"/>
        </w:rPr>
        <w:t xml:space="preserve"> </w:t>
      </w:r>
      <w:r w:rsidR="002E3A7D">
        <w:rPr>
          <w:color w:val="000000"/>
          <w:sz w:val="20"/>
          <w:lang w:val="sk-SK"/>
        </w:rPr>
        <w:t>mesačných správ Zhotoviteľa.</w:t>
      </w:r>
    </w:p>
    <w:p w:rsidR="00E06B1B" w:rsidRPr="00C85B2E" w:rsidRDefault="00E06B1B" w:rsidP="00E06B1B">
      <w:pPr>
        <w:pStyle w:val="Nadpis1"/>
      </w:pPr>
      <w:bookmarkStart w:id="167" w:name="_Toc26166598"/>
      <w:bookmarkStart w:id="168" w:name="_Toc404019556"/>
      <w:bookmarkStart w:id="169" w:name="_Toc356459190"/>
      <w:bookmarkStart w:id="170" w:name="_Toc82083476"/>
      <w:bookmarkEnd w:id="165"/>
      <w:r w:rsidRPr="00C85B2E">
        <w:t>Geotechnický monitoring</w:t>
      </w:r>
      <w:bookmarkEnd w:id="167"/>
    </w:p>
    <w:p w:rsidR="00E06B1B" w:rsidRPr="00E06B1B" w:rsidRDefault="00E06B1B" w:rsidP="00E06B1B">
      <w:pPr>
        <w:pStyle w:val="Nadpis2"/>
        <w:rPr>
          <w:lang w:val="sk-SK"/>
        </w:rPr>
      </w:pPr>
      <w:bookmarkStart w:id="171" w:name="_Toc26166599"/>
      <w:r w:rsidRPr="00E06B1B">
        <w:rPr>
          <w:lang w:val="sk-SK"/>
        </w:rPr>
        <w:t>Účel geotechnického monitoringu</w:t>
      </w:r>
      <w:bookmarkEnd w:id="168"/>
      <w:bookmarkEnd w:id="171"/>
    </w:p>
    <w:p w:rsidR="00C85B2E" w:rsidRPr="00C85B2E" w:rsidRDefault="00E06B1B" w:rsidP="00C85B2E">
      <w:pPr>
        <w:rPr>
          <w:rFonts w:cs="Arial"/>
          <w:sz w:val="20"/>
          <w:lang w:val="sk-SK"/>
        </w:rPr>
      </w:pPr>
      <w:r w:rsidRPr="00C85B2E">
        <w:rPr>
          <w:rFonts w:cs="Arial"/>
          <w:sz w:val="20"/>
          <w:lang w:val="sk-SK"/>
        </w:rPr>
        <w:t xml:space="preserve">Monitoring je z geotechnického hľadiska definovaný ako dohľad a kontrola nad stavbou budovanou v interakcii </w:t>
      </w:r>
      <w:bookmarkStart w:id="172" w:name="_Toc404019563"/>
      <w:r w:rsidR="00C85B2E" w:rsidRPr="00C85B2E">
        <w:rPr>
          <w:rFonts w:cs="Arial"/>
          <w:sz w:val="20"/>
          <w:lang w:val="sk-SK"/>
        </w:rPr>
        <w:t>Monitoring je z geotechnického hľadiska definovaný ako dohľad a kontrola nad stavbou budovanou v interakcii s horninovým prostredím. Geotechnické objekty je potrebné monitorovať z dôvodu vysokej miere neistôt, vyplývajúcich z </w:t>
      </w:r>
      <w:proofErr w:type="spellStart"/>
      <w:r w:rsidR="00C85B2E" w:rsidRPr="00C85B2E">
        <w:rPr>
          <w:rFonts w:cs="Arial"/>
          <w:sz w:val="20"/>
          <w:lang w:val="sk-SK"/>
        </w:rPr>
        <w:t>nehomogenity</w:t>
      </w:r>
      <w:proofErr w:type="spellEnd"/>
      <w:r w:rsidR="00C85B2E" w:rsidRPr="00C85B2E">
        <w:rPr>
          <w:rFonts w:cs="Arial"/>
          <w:sz w:val="20"/>
          <w:lang w:val="sk-SK"/>
        </w:rPr>
        <w:t xml:space="preserve"> a </w:t>
      </w:r>
      <w:proofErr w:type="spellStart"/>
      <w:r w:rsidR="00C85B2E" w:rsidRPr="00C85B2E">
        <w:rPr>
          <w:rFonts w:cs="Arial"/>
          <w:sz w:val="20"/>
          <w:lang w:val="sk-SK"/>
        </w:rPr>
        <w:t>anizotropie</w:t>
      </w:r>
      <w:proofErr w:type="spellEnd"/>
      <w:r w:rsidR="00C85B2E" w:rsidRPr="00C85B2E">
        <w:rPr>
          <w:rFonts w:cs="Arial"/>
          <w:sz w:val="20"/>
          <w:lang w:val="sk-SK"/>
        </w:rPr>
        <w:t xml:space="preserve"> prírodných materiálov, závislostí ich vlastností od prítomnosti vody a náročnej kontroly skutočného prevedenia stavebných prác. Geotechnický návrh konštrukcie vychádza zo vstupných údajov zisťovaných len v jednotlivých bodoch horninového prostredia a to zväčša nie in situ, ale na modeloch v laboratóriu. Taktiež samotný výpočtový model je len myšlienkovým zjednodušením komplexných procesov odohrávajúcich sa v samotnom horninovom prostredí. </w:t>
      </w:r>
    </w:p>
    <w:p w:rsidR="00C85B2E" w:rsidRPr="00C85B2E" w:rsidRDefault="00C85B2E" w:rsidP="00C85B2E">
      <w:pPr>
        <w:rPr>
          <w:rFonts w:cs="Arial"/>
          <w:sz w:val="20"/>
          <w:lang w:val="sk-SK"/>
        </w:rPr>
      </w:pPr>
      <w:r w:rsidRPr="00C85B2E">
        <w:rPr>
          <w:rFonts w:cs="Arial"/>
          <w:sz w:val="20"/>
          <w:lang w:val="sk-SK"/>
        </w:rPr>
        <w:t>Najdôležitejšie úlohy geotechnického monitoringu (GTM) spočívajú v:</w:t>
      </w:r>
    </w:p>
    <w:p w:rsidR="00C85B2E" w:rsidRPr="00C85B2E" w:rsidRDefault="00C85B2E" w:rsidP="00C85B2E">
      <w:pPr>
        <w:numPr>
          <w:ilvl w:val="0"/>
          <w:numId w:val="21"/>
        </w:numPr>
        <w:spacing w:after="0"/>
        <w:ind w:left="714" w:hanging="357"/>
        <w:rPr>
          <w:rFonts w:cs="Arial"/>
          <w:sz w:val="20"/>
          <w:lang w:val="sk-SK"/>
        </w:rPr>
      </w:pPr>
      <w:r w:rsidRPr="00C85B2E">
        <w:rPr>
          <w:rFonts w:cs="Arial"/>
          <w:sz w:val="20"/>
          <w:lang w:val="sk-SK"/>
        </w:rPr>
        <w:t>overení projektových parametrov počas výstavby (hospodárnosť - bezpečnosť),</w:t>
      </w:r>
    </w:p>
    <w:p w:rsidR="00C85B2E" w:rsidRPr="00C85B2E" w:rsidRDefault="00C85B2E" w:rsidP="00C85B2E">
      <w:pPr>
        <w:numPr>
          <w:ilvl w:val="0"/>
          <w:numId w:val="21"/>
        </w:numPr>
        <w:spacing w:after="0"/>
        <w:ind w:left="714" w:hanging="357"/>
        <w:rPr>
          <w:rFonts w:cs="Arial"/>
          <w:sz w:val="20"/>
          <w:lang w:val="sk-SK"/>
        </w:rPr>
      </w:pPr>
      <w:r w:rsidRPr="00C85B2E">
        <w:rPr>
          <w:rFonts w:cs="Arial"/>
          <w:sz w:val="20"/>
          <w:lang w:val="sk-SK"/>
        </w:rPr>
        <w:t xml:space="preserve">získaní informácií k prispôsobeniu stavebného projektu alebo postupu výstavby, </w:t>
      </w:r>
    </w:p>
    <w:p w:rsidR="00C85B2E" w:rsidRPr="00C85B2E" w:rsidRDefault="00C85B2E" w:rsidP="00C85B2E">
      <w:pPr>
        <w:numPr>
          <w:ilvl w:val="0"/>
          <w:numId w:val="21"/>
        </w:numPr>
        <w:spacing w:after="0"/>
        <w:ind w:left="714" w:hanging="357"/>
        <w:rPr>
          <w:rFonts w:cs="Arial"/>
          <w:sz w:val="20"/>
          <w:lang w:val="sk-SK"/>
        </w:rPr>
      </w:pPr>
      <w:r w:rsidRPr="00C85B2E">
        <w:rPr>
          <w:rFonts w:cs="Arial"/>
          <w:sz w:val="20"/>
          <w:lang w:val="sk-SK"/>
        </w:rPr>
        <w:t xml:space="preserve">vytvorení podkladov pri rozhodovaní o spôsobe sanácie stavby, </w:t>
      </w:r>
    </w:p>
    <w:p w:rsidR="00C85B2E" w:rsidRPr="00C85B2E" w:rsidRDefault="00C85B2E" w:rsidP="00C85B2E">
      <w:pPr>
        <w:numPr>
          <w:ilvl w:val="0"/>
          <w:numId w:val="21"/>
        </w:numPr>
        <w:spacing w:after="0"/>
        <w:ind w:left="714" w:hanging="357"/>
        <w:rPr>
          <w:rFonts w:cs="Arial"/>
          <w:sz w:val="20"/>
          <w:lang w:val="sk-SK"/>
        </w:rPr>
      </w:pPr>
      <w:r w:rsidRPr="00C85B2E">
        <w:rPr>
          <w:rFonts w:cs="Arial"/>
          <w:sz w:val="20"/>
          <w:lang w:val="sk-SK"/>
        </w:rPr>
        <w:t>zaobstaraní podkladov pre prípad právnych sporov,</w:t>
      </w:r>
    </w:p>
    <w:p w:rsidR="00C85B2E" w:rsidRPr="00C85B2E" w:rsidRDefault="00C85B2E" w:rsidP="00C85B2E">
      <w:pPr>
        <w:numPr>
          <w:ilvl w:val="0"/>
          <w:numId w:val="21"/>
        </w:numPr>
        <w:spacing w:after="0"/>
        <w:ind w:left="714" w:hanging="357"/>
        <w:rPr>
          <w:rFonts w:cs="Arial"/>
          <w:sz w:val="20"/>
          <w:lang w:val="sk-SK"/>
        </w:rPr>
      </w:pPr>
      <w:r w:rsidRPr="00C85B2E">
        <w:rPr>
          <w:rFonts w:cs="Arial"/>
          <w:sz w:val="20"/>
          <w:lang w:val="sk-SK"/>
        </w:rPr>
        <w:t xml:space="preserve">overovaní nových technológií a validácii nových teórií, </w:t>
      </w:r>
    </w:p>
    <w:p w:rsidR="00C85B2E" w:rsidRPr="00C85B2E" w:rsidRDefault="00C85B2E" w:rsidP="00C85B2E">
      <w:pPr>
        <w:numPr>
          <w:ilvl w:val="0"/>
          <w:numId w:val="21"/>
        </w:numPr>
        <w:rPr>
          <w:rFonts w:cs="Arial"/>
          <w:sz w:val="20"/>
          <w:lang w:val="sk-SK"/>
        </w:rPr>
      </w:pPr>
      <w:r w:rsidRPr="00C85B2E">
        <w:rPr>
          <w:rFonts w:cs="Arial"/>
          <w:sz w:val="20"/>
          <w:lang w:val="sk-SK"/>
        </w:rPr>
        <w:t>získavaní databázy skúseností v miestnych pomeroch.</w:t>
      </w:r>
    </w:p>
    <w:p w:rsidR="00C85B2E" w:rsidRPr="00C85B2E" w:rsidRDefault="00C85B2E" w:rsidP="00C85B2E">
      <w:pPr>
        <w:pStyle w:val="Zkladntext"/>
        <w:rPr>
          <w:rFonts w:ascii="Arial" w:hAnsi="Arial" w:cs="Arial"/>
          <w:b/>
          <w:lang w:val="sk-SK"/>
        </w:rPr>
      </w:pPr>
      <w:r w:rsidRPr="00C85B2E">
        <w:rPr>
          <w:rFonts w:ascii="Arial" w:hAnsi="Arial" w:cs="Arial"/>
          <w:lang w:val="sk-SK"/>
        </w:rPr>
        <w:t>Geotechnický monitoring sa z hľadiska prístupu projektanta aplikuje ako:</w:t>
      </w:r>
    </w:p>
    <w:p w:rsidR="00C85B2E" w:rsidRPr="00C85B2E" w:rsidRDefault="00C85B2E" w:rsidP="00C85B2E">
      <w:pPr>
        <w:pStyle w:val="Zkladntext"/>
        <w:numPr>
          <w:ilvl w:val="0"/>
          <w:numId w:val="20"/>
        </w:numPr>
        <w:tabs>
          <w:tab w:val="clear" w:pos="567"/>
          <w:tab w:val="clear" w:pos="851"/>
          <w:tab w:val="num" w:pos="284"/>
        </w:tabs>
        <w:ind w:left="284" w:hanging="284"/>
        <w:rPr>
          <w:rFonts w:ascii="Arial" w:hAnsi="Arial" w:cs="Arial"/>
          <w:b/>
          <w:lang w:val="sk-SK"/>
        </w:rPr>
      </w:pPr>
      <w:r w:rsidRPr="00C85B2E">
        <w:rPr>
          <w:rFonts w:ascii="Arial" w:hAnsi="Arial" w:cs="Arial"/>
          <w:i/>
          <w:lang w:val="sk-SK"/>
        </w:rPr>
        <w:t>kontrolný,</w:t>
      </w:r>
      <w:r w:rsidRPr="00C85B2E">
        <w:rPr>
          <w:rFonts w:ascii="Arial" w:hAnsi="Arial" w:cs="Arial"/>
          <w:lang w:val="sk-SK"/>
        </w:rPr>
        <w:t xml:space="preserve"> ktorý sa uplatňuje pri konzervatívnom prístupe k návrhu geotechnického objektu, kedy projektant uvažuje s najhoršími možnými geologickými a hydrogeologickými podmienkami a stavba sa potom realizuje bez zvláštneho ohľadu na odchýlky predpokladaných vlastností horniny, čomu zodpovedajú vysoké stupne bezpečnosti,</w:t>
      </w:r>
    </w:p>
    <w:p w:rsidR="00C85B2E" w:rsidRPr="00C85B2E" w:rsidRDefault="00C85B2E" w:rsidP="00C85B2E">
      <w:pPr>
        <w:pStyle w:val="Zkladntext"/>
        <w:ind w:left="284" w:hanging="284"/>
        <w:rPr>
          <w:rFonts w:ascii="Arial" w:hAnsi="Arial" w:cs="Arial"/>
          <w:b/>
          <w:lang w:val="sk-SK"/>
        </w:rPr>
      </w:pPr>
      <w:r w:rsidRPr="00C85B2E">
        <w:rPr>
          <w:rFonts w:ascii="Arial" w:hAnsi="Arial" w:cs="Arial"/>
          <w:lang w:val="sk-SK"/>
        </w:rPr>
        <w:t xml:space="preserve">b) </w:t>
      </w:r>
      <w:r w:rsidRPr="00C85B2E">
        <w:rPr>
          <w:rFonts w:ascii="Arial" w:hAnsi="Arial" w:cs="Arial"/>
          <w:i/>
          <w:lang w:val="sk-SK"/>
        </w:rPr>
        <w:t>operatívny,</w:t>
      </w:r>
      <w:r w:rsidRPr="00C85B2E">
        <w:rPr>
          <w:rFonts w:ascii="Arial" w:hAnsi="Arial" w:cs="Arial"/>
          <w:lang w:val="sk-SK"/>
        </w:rPr>
        <w:t xml:space="preserve"> ktorý sa uplatňuje pri pozorovacom prístupe k výstavbe, spočívajúcej v tom, že rozhodnutia o detailoch projektu, dimenziách stavebnej konštrukcie a postupe výstavby  sú  vykonávané až na základe nameraných veličín, čím dochádza k optimalizácii návrhu.</w:t>
      </w:r>
    </w:p>
    <w:p w:rsidR="00087C46" w:rsidRDefault="00087C46" w:rsidP="00C85B2E">
      <w:pPr>
        <w:pStyle w:val="Zoznamsodrkami"/>
        <w:numPr>
          <w:ilvl w:val="0"/>
          <w:numId w:val="0"/>
        </w:numPr>
        <w:rPr>
          <w:rFonts w:cs="Arial"/>
          <w:sz w:val="20"/>
        </w:rPr>
      </w:pPr>
    </w:p>
    <w:p w:rsidR="00C85B2E" w:rsidRPr="00C85B2E" w:rsidRDefault="00C85B2E" w:rsidP="00C85B2E">
      <w:pPr>
        <w:pStyle w:val="Zoznamsodrkami"/>
        <w:numPr>
          <w:ilvl w:val="0"/>
          <w:numId w:val="0"/>
        </w:numPr>
        <w:rPr>
          <w:rFonts w:cs="Arial"/>
          <w:sz w:val="20"/>
        </w:rPr>
      </w:pPr>
      <w:r w:rsidRPr="00C85B2E">
        <w:rPr>
          <w:rFonts w:cs="Arial"/>
          <w:sz w:val="20"/>
        </w:rPr>
        <w:t xml:space="preserve">Výstavba privádzača bude založená na operatívnom geotechnickom monitoringu, aplikáciou ktorého možno zamedziť nadmerným investíciám na základe poznania miery rizika na jednej strane a vylúčiť neočakávané havarijné situácie na strane druhej. </w:t>
      </w:r>
    </w:p>
    <w:p w:rsidR="00C85B2E" w:rsidRDefault="00C85B2E" w:rsidP="00C85B2E">
      <w:pPr>
        <w:pStyle w:val="Zkladntext"/>
        <w:rPr>
          <w:rFonts w:ascii="Arial" w:hAnsi="Arial" w:cs="Arial"/>
          <w:lang w:val="sk-SK"/>
        </w:rPr>
      </w:pPr>
      <w:r w:rsidRPr="00C85B2E">
        <w:rPr>
          <w:rFonts w:ascii="Arial" w:hAnsi="Arial" w:cs="Arial"/>
          <w:lang w:val="sk-SK"/>
        </w:rPr>
        <w:t xml:space="preserve">Geotechnický monitoring sa bude z hľadiska časového postupu výstavby realizovať  </w:t>
      </w:r>
      <w:r w:rsidRPr="00C85B2E">
        <w:rPr>
          <w:rFonts w:ascii="Arial" w:hAnsi="Arial" w:cs="Arial"/>
          <w:i/>
          <w:lang w:val="sk-SK"/>
        </w:rPr>
        <w:t>v období pred výstavbou</w:t>
      </w:r>
      <w:r w:rsidRPr="00C85B2E">
        <w:rPr>
          <w:rFonts w:ascii="Arial" w:hAnsi="Arial" w:cs="Arial"/>
          <w:lang w:val="sk-SK"/>
        </w:rPr>
        <w:t xml:space="preserve"> pre získanie vstupných údajov a okrajových podmienok, </w:t>
      </w:r>
      <w:r w:rsidRPr="00C85B2E">
        <w:rPr>
          <w:rFonts w:ascii="Arial" w:hAnsi="Arial" w:cs="Arial"/>
          <w:i/>
          <w:lang w:val="sk-SK"/>
        </w:rPr>
        <w:t xml:space="preserve">v priebehu výstavby diela </w:t>
      </w:r>
      <w:r w:rsidRPr="00C85B2E">
        <w:rPr>
          <w:rFonts w:ascii="Arial" w:hAnsi="Arial" w:cs="Arial"/>
          <w:lang w:val="sk-SK"/>
        </w:rPr>
        <w:t xml:space="preserve">pre overenie zhody aplikovaného geotechnického modelu so skutočnosťou ako aj pre bezpečnosť výstavby a </w:t>
      </w:r>
      <w:r w:rsidRPr="00C85B2E">
        <w:rPr>
          <w:rFonts w:ascii="Arial" w:hAnsi="Arial" w:cs="Arial"/>
          <w:i/>
          <w:lang w:val="sk-SK"/>
        </w:rPr>
        <w:t>po jej ukončení</w:t>
      </w:r>
      <w:r w:rsidRPr="00C85B2E">
        <w:rPr>
          <w:rFonts w:ascii="Arial" w:hAnsi="Arial" w:cs="Arial"/>
          <w:lang w:val="sk-SK"/>
        </w:rPr>
        <w:t xml:space="preserve"> pre kontrolu a posúdenie správnej a bezpečnej prevádzky.</w:t>
      </w:r>
    </w:p>
    <w:p w:rsidR="00087C46" w:rsidRPr="00C85B2E" w:rsidRDefault="00087C46" w:rsidP="00C85B2E">
      <w:pPr>
        <w:pStyle w:val="Zkladntext"/>
        <w:rPr>
          <w:rFonts w:ascii="Arial" w:hAnsi="Arial" w:cs="Arial"/>
          <w:b/>
          <w:u w:val="single"/>
          <w:lang w:val="sk-SK"/>
        </w:rPr>
      </w:pPr>
    </w:p>
    <w:p w:rsidR="00C85B2E" w:rsidRPr="00C85B2E" w:rsidRDefault="00C85B2E" w:rsidP="00C85B2E">
      <w:pPr>
        <w:rPr>
          <w:rFonts w:cs="Arial"/>
          <w:sz w:val="20"/>
          <w:lang w:val="sk-SK"/>
        </w:rPr>
      </w:pPr>
      <w:r w:rsidRPr="00C85B2E">
        <w:rPr>
          <w:rFonts w:cs="Arial"/>
          <w:sz w:val="20"/>
          <w:lang w:val="sk-SK"/>
        </w:rPr>
        <w:t>Najvýznamnejším prostriedkom geotechnického monitoringu sú geotechnické merania. Koncepcia geotechnického monitoringu v zmysle pozorovacej metódy výstavby pozostáva z inštalácie meracích miest, vykonávania meraní a sledovaní, zberu nameraných dát a poznatkov, ich vyhodnotenia a následného rozhodovacieho procesu vychádzajúceho z definície varovných stavov a opatrení v rovine technickej, technologickej a bezpečnostnej. Geotechnický monitoring si vyžaduje rozsiahle skúseností zhotoviteľa GTM, jeho zodpovedný prístup a technicky vyspelé prístrojové vybavenie na úrovni súčasného svetového poznania.</w:t>
      </w:r>
    </w:p>
    <w:p w:rsidR="00C85B2E" w:rsidRPr="00C85B2E" w:rsidRDefault="00C85B2E" w:rsidP="00C85B2E">
      <w:pPr>
        <w:spacing w:after="120" w:line="276" w:lineRule="auto"/>
        <w:rPr>
          <w:rFonts w:cs="Arial"/>
          <w:sz w:val="20"/>
          <w:lang w:val="sk-SK"/>
        </w:rPr>
      </w:pPr>
      <w:r w:rsidRPr="00C85B2E">
        <w:rPr>
          <w:rFonts w:cs="Arial"/>
          <w:sz w:val="20"/>
          <w:lang w:val="sk-SK"/>
        </w:rPr>
        <w:t xml:space="preserve">Geotechnický monitoring sa metodicky riadi podľa TP </w:t>
      </w:r>
      <w:proofErr w:type="spellStart"/>
      <w:r w:rsidRPr="00C85B2E">
        <w:rPr>
          <w:rFonts w:cs="Arial"/>
          <w:sz w:val="20"/>
          <w:lang w:val="sk-SK"/>
        </w:rPr>
        <w:t>Technicko</w:t>
      </w:r>
      <w:proofErr w:type="spellEnd"/>
      <w:r w:rsidRPr="00C85B2E">
        <w:rPr>
          <w:rFonts w:cs="Arial"/>
          <w:sz w:val="20"/>
          <w:lang w:val="sk-SK"/>
        </w:rPr>
        <w:t xml:space="preserve"> – kvalitatívne podmienky, časť 35: Geotechnický monitoring pre objekty líniových častí pozemných komunikácií (SSC/MDPT, 12/2016) a pričom je potrebné zohľadniť aj Technické podmienky TP 113 Prechodové oblasti cestných a diaľničných mostov.</w:t>
      </w:r>
    </w:p>
    <w:p w:rsidR="00E06B1B" w:rsidRPr="00C85B2E" w:rsidRDefault="00E06B1B" w:rsidP="00C85B2E">
      <w:pPr>
        <w:pStyle w:val="Nadpis2"/>
        <w:rPr>
          <w:lang w:val="sk-SK"/>
        </w:rPr>
      </w:pPr>
      <w:bookmarkStart w:id="173" w:name="_Toc26166600"/>
      <w:r w:rsidRPr="00C85B2E">
        <w:rPr>
          <w:lang w:val="sk-SK"/>
        </w:rPr>
        <w:lastRenderedPageBreak/>
        <w:t>Členenie a rozsah geotechnického monitoringu</w:t>
      </w:r>
      <w:bookmarkEnd w:id="172"/>
      <w:bookmarkEnd w:id="173"/>
    </w:p>
    <w:p w:rsidR="00A3354D" w:rsidRPr="00A3354D" w:rsidRDefault="00A3354D" w:rsidP="00A3354D">
      <w:pPr>
        <w:rPr>
          <w:sz w:val="20"/>
          <w:lang w:val="sk-SK"/>
        </w:rPr>
      </w:pPr>
      <w:bookmarkStart w:id="174" w:name="_Toc276456133"/>
      <w:bookmarkStart w:id="175" w:name="_Toc404019564"/>
      <w:r w:rsidRPr="00A3354D">
        <w:rPr>
          <w:sz w:val="20"/>
          <w:lang w:val="sk-SK"/>
        </w:rPr>
        <w:t>Geotechnický monitoring je členený z hľadiska vecného aj časového na 3 etapy:</w:t>
      </w:r>
    </w:p>
    <w:p w:rsidR="00A3354D" w:rsidRPr="00A3354D" w:rsidRDefault="00A3354D" w:rsidP="00A3354D">
      <w:pPr>
        <w:numPr>
          <w:ilvl w:val="0"/>
          <w:numId w:val="22"/>
        </w:numPr>
        <w:spacing w:after="0"/>
        <w:ind w:left="714" w:hanging="357"/>
        <w:rPr>
          <w:sz w:val="20"/>
          <w:lang w:val="sk-SK"/>
        </w:rPr>
      </w:pPr>
      <w:r w:rsidRPr="00A3354D">
        <w:rPr>
          <w:sz w:val="20"/>
          <w:lang w:val="sk-SK"/>
        </w:rPr>
        <w:t>pred výstavbou</w:t>
      </w:r>
    </w:p>
    <w:p w:rsidR="00A3354D" w:rsidRPr="00A3354D" w:rsidRDefault="00A3354D" w:rsidP="00A3354D">
      <w:pPr>
        <w:numPr>
          <w:ilvl w:val="0"/>
          <w:numId w:val="22"/>
        </w:numPr>
        <w:spacing w:after="0"/>
        <w:ind w:left="714" w:hanging="357"/>
        <w:rPr>
          <w:sz w:val="20"/>
          <w:lang w:val="sk-SK"/>
        </w:rPr>
      </w:pPr>
      <w:r w:rsidRPr="00A3354D">
        <w:rPr>
          <w:sz w:val="20"/>
          <w:lang w:val="sk-SK"/>
        </w:rPr>
        <w:t>počas výstavby (predpokladaná dĺžka výstavby 24 mesiacov)</w:t>
      </w:r>
    </w:p>
    <w:p w:rsidR="00A3354D" w:rsidRPr="00A3354D" w:rsidRDefault="00A3354D" w:rsidP="00A3354D">
      <w:pPr>
        <w:numPr>
          <w:ilvl w:val="0"/>
          <w:numId w:val="22"/>
        </w:numPr>
        <w:rPr>
          <w:sz w:val="20"/>
          <w:lang w:val="sk-SK"/>
        </w:rPr>
      </w:pPr>
      <w:r w:rsidRPr="00A3354D">
        <w:rPr>
          <w:sz w:val="20"/>
          <w:lang w:val="sk-SK"/>
        </w:rPr>
        <w:t>počas prevádzky (predpoklad po dobu 1 roka)</w:t>
      </w:r>
    </w:p>
    <w:p w:rsidR="00A3354D" w:rsidRPr="00A3354D" w:rsidRDefault="00A3354D" w:rsidP="00A3354D">
      <w:pPr>
        <w:rPr>
          <w:sz w:val="20"/>
          <w:lang w:val="sk-SK"/>
        </w:rPr>
      </w:pPr>
      <w:r w:rsidRPr="00A3354D">
        <w:rPr>
          <w:sz w:val="20"/>
          <w:lang w:val="sk-SK"/>
        </w:rPr>
        <w:t>Rozsah geotechnického monitoringu pre jednotlivé stavebné činnosti bude pozostávať z:</w:t>
      </w:r>
    </w:p>
    <w:p w:rsidR="00A3354D" w:rsidRPr="00A3354D" w:rsidRDefault="00A3354D" w:rsidP="00A3354D">
      <w:pPr>
        <w:numPr>
          <w:ilvl w:val="0"/>
          <w:numId w:val="24"/>
        </w:numPr>
        <w:tabs>
          <w:tab w:val="num" w:pos="709"/>
        </w:tabs>
        <w:overflowPunct/>
        <w:autoSpaceDE/>
        <w:adjustRightInd/>
        <w:spacing w:after="0"/>
        <w:ind w:left="709" w:hanging="283"/>
        <w:textAlignment w:val="auto"/>
        <w:rPr>
          <w:sz w:val="20"/>
          <w:lang w:val="sk-SK"/>
        </w:rPr>
      </w:pPr>
      <w:r w:rsidRPr="00A3354D">
        <w:rPr>
          <w:sz w:val="20"/>
          <w:lang w:val="sk-SK"/>
        </w:rPr>
        <w:t>kontroly stability, sadania a priebehu konsolidácie násypov,</w:t>
      </w:r>
    </w:p>
    <w:p w:rsidR="00A3354D" w:rsidRPr="00A3354D" w:rsidRDefault="00A3354D" w:rsidP="00A3354D">
      <w:pPr>
        <w:numPr>
          <w:ilvl w:val="0"/>
          <w:numId w:val="24"/>
        </w:numPr>
        <w:tabs>
          <w:tab w:val="num" w:pos="709"/>
        </w:tabs>
        <w:overflowPunct/>
        <w:autoSpaceDE/>
        <w:adjustRightInd/>
        <w:spacing w:after="0"/>
        <w:ind w:left="709" w:hanging="283"/>
        <w:textAlignment w:val="auto"/>
        <w:rPr>
          <w:sz w:val="20"/>
          <w:lang w:val="sk-SK"/>
        </w:rPr>
      </w:pPr>
      <w:r w:rsidRPr="00A3354D">
        <w:rPr>
          <w:sz w:val="20"/>
          <w:lang w:val="sk-SK"/>
        </w:rPr>
        <w:t xml:space="preserve">kontroly stability hlbokých zárezov zabezpečovaných </w:t>
      </w:r>
      <w:proofErr w:type="spellStart"/>
      <w:r w:rsidRPr="00A3354D">
        <w:rPr>
          <w:sz w:val="20"/>
          <w:lang w:val="sk-SK"/>
        </w:rPr>
        <w:t>zárubnými</w:t>
      </w:r>
      <w:proofErr w:type="spellEnd"/>
      <w:r w:rsidRPr="00A3354D">
        <w:rPr>
          <w:sz w:val="20"/>
          <w:lang w:val="sk-SK"/>
        </w:rPr>
        <w:t xml:space="preserve"> múrmi,</w:t>
      </w:r>
    </w:p>
    <w:p w:rsidR="00A3354D" w:rsidRPr="00A3354D" w:rsidRDefault="00A3354D" w:rsidP="00A3354D">
      <w:pPr>
        <w:numPr>
          <w:ilvl w:val="0"/>
          <w:numId w:val="24"/>
        </w:numPr>
        <w:tabs>
          <w:tab w:val="num" w:pos="709"/>
        </w:tabs>
        <w:overflowPunct/>
        <w:autoSpaceDE/>
        <w:adjustRightInd/>
        <w:spacing w:after="0"/>
        <w:ind w:left="709" w:hanging="283"/>
        <w:textAlignment w:val="auto"/>
        <w:rPr>
          <w:sz w:val="20"/>
          <w:lang w:val="sk-SK"/>
        </w:rPr>
      </w:pPr>
      <w:r w:rsidRPr="00A3354D">
        <w:rPr>
          <w:sz w:val="20"/>
          <w:lang w:val="sk-SK"/>
        </w:rPr>
        <w:t xml:space="preserve">kontroly deformácií statickej konštrukcie </w:t>
      </w:r>
      <w:proofErr w:type="spellStart"/>
      <w:r w:rsidRPr="00A3354D">
        <w:rPr>
          <w:sz w:val="20"/>
          <w:lang w:val="sk-SK"/>
        </w:rPr>
        <w:t>zárubných</w:t>
      </w:r>
      <w:proofErr w:type="spellEnd"/>
      <w:r w:rsidRPr="00A3354D">
        <w:rPr>
          <w:sz w:val="20"/>
          <w:lang w:val="sk-SK"/>
        </w:rPr>
        <w:t xml:space="preserve"> múrov,</w:t>
      </w:r>
    </w:p>
    <w:p w:rsidR="00A3354D" w:rsidRPr="00A3354D" w:rsidRDefault="00A3354D" w:rsidP="00A3354D">
      <w:pPr>
        <w:numPr>
          <w:ilvl w:val="0"/>
          <w:numId w:val="23"/>
        </w:numPr>
        <w:tabs>
          <w:tab w:val="clear" w:pos="840"/>
          <w:tab w:val="num" w:pos="709"/>
        </w:tabs>
        <w:overflowPunct/>
        <w:autoSpaceDE/>
        <w:autoSpaceDN/>
        <w:adjustRightInd/>
        <w:spacing w:after="0"/>
        <w:ind w:left="709" w:hanging="283"/>
        <w:textAlignment w:val="auto"/>
        <w:rPr>
          <w:sz w:val="20"/>
          <w:lang w:val="sk-SK"/>
        </w:rPr>
      </w:pPr>
      <w:r w:rsidRPr="00A3354D">
        <w:rPr>
          <w:sz w:val="20"/>
          <w:lang w:val="sk-SK"/>
        </w:rPr>
        <w:t>odborného geologického a geotechnického dohľadu.</w:t>
      </w:r>
    </w:p>
    <w:p w:rsidR="00E06B1B" w:rsidRPr="00E06B1B" w:rsidRDefault="00E06B1B" w:rsidP="00E06B1B">
      <w:pPr>
        <w:pStyle w:val="Nadpis2"/>
        <w:rPr>
          <w:lang w:val="sk-SK"/>
        </w:rPr>
      </w:pPr>
      <w:bookmarkStart w:id="176" w:name="_Toc26166601"/>
      <w:r w:rsidRPr="00E06B1B">
        <w:rPr>
          <w:lang w:val="sk-SK"/>
        </w:rPr>
        <w:t>Identifikácia geotechnických rizík</w:t>
      </w:r>
      <w:bookmarkEnd w:id="174"/>
      <w:bookmarkEnd w:id="175"/>
      <w:bookmarkEnd w:id="176"/>
    </w:p>
    <w:p w:rsidR="00E06B1B" w:rsidRPr="00E06B1B" w:rsidRDefault="00E06B1B" w:rsidP="00E06B1B">
      <w:pPr>
        <w:rPr>
          <w:rFonts w:cs="Arial"/>
          <w:sz w:val="20"/>
          <w:highlight w:val="yellow"/>
          <w:lang w:val="sk-SK"/>
        </w:rPr>
      </w:pPr>
      <w:r w:rsidRPr="00E06B1B">
        <w:rPr>
          <w:sz w:val="20"/>
          <w:lang w:val="sk-SK"/>
        </w:rPr>
        <w:t xml:space="preserve">Analýza geotechnických rizík je základom návrhu koncepcie monitoringu. </w:t>
      </w:r>
      <w:r w:rsidRPr="00E06B1B">
        <w:rPr>
          <w:rFonts w:cs="Arial"/>
          <w:sz w:val="20"/>
          <w:lang w:val="sk-SK"/>
        </w:rPr>
        <w:t>Predmetná stavba situovaná v pomerne zložitých geotechnických podmienkach s náročným zakladaním. Zložitosť geotechnických podmienok objasnil podrobný inžinierskogeologický prieskum, ktorého závery a odporúčania boli aplikované pri projektovaní predmetného úseku privádzača.</w:t>
      </w:r>
    </w:p>
    <w:p w:rsidR="00E06B1B" w:rsidRPr="00E06B1B" w:rsidRDefault="00E06B1B" w:rsidP="00E06B1B">
      <w:pPr>
        <w:pStyle w:val="Nadpis2"/>
        <w:rPr>
          <w:lang w:val="sk-SK"/>
        </w:rPr>
      </w:pPr>
      <w:bookmarkStart w:id="177" w:name="_Toc404019565"/>
      <w:bookmarkStart w:id="178" w:name="_Toc26166602"/>
      <w:r w:rsidRPr="00E06B1B">
        <w:rPr>
          <w:lang w:val="sk-SK"/>
        </w:rPr>
        <w:t>Koncepcia a metódy geotechnického monitoringu</w:t>
      </w:r>
      <w:bookmarkEnd w:id="177"/>
      <w:bookmarkEnd w:id="178"/>
    </w:p>
    <w:p w:rsidR="00A3354D" w:rsidRPr="00A3354D" w:rsidRDefault="00A3354D" w:rsidP="00A3354D">
      <w:pPr>
        <w:rPr>
          <w:sz w:val="20"/>
          <w:lang w:val="sk-SK"/>
        </w:rPr>
      </w:pPr>
      <w:bookmarkStart w:id="179" w:name="_Toc276456136"/>
      <w:r w:rsidRPr="00A3354D">
        <w:rPr>
          <w:sz w:val="20"/>
          <w:lang w:val="sk-SK"/>
        </w:rPr>
        <w:t>Geotechnický monitoring zahŕňa inštaláciu meracích miest, vykonávanie meraní a sledovaní, zber nameraných dát a poznatkov, ich vyhodnotenie a následný rozhodovací proces vychádzajúci z definície varovných stavov a opatrení v rovine technickej, technologickej a bezpečnostnej.</w:t>
      </w:r>
    </w:p>
    <w:p w:rsidR="00A3354D" w:rsidRPr="00A3354D" w:rsidRDefault="00A3354D" w:rsidP="00A3354D">
      <w:pPr>
        <w:rPr>
          <w:rFonts w:cs="Arial"/>
          <w:sz w:val="20"/>
          <w:lang w:val="sk-SK"/>
        </w:rPr>
      </w:pPr>
      <w:r w:rsidRPr="00A3354D">
        <w:rPr>
          <w:rFonts w:cs="Arial"/>
          <w:sz w:val="20"/>
          <w:lang w:val="sk-SK"/>
        </w:rPr>
        <w:t>Pre účely dlhodobého monitorovania navrhujeme realizovať monitoring, ktorého cieľom bude :</w:t>
      </w:r>
    </w:p>
    <w:p w:rsidR="00A3354D" w:rsidRPr="00A3354D" w:rsidRDefault="00A3354D" w:rsidP="00A3354D">
      <w:pPr>
        <w:numPr>
          <w:ilvl w:val="0"/>
          <w:numId w:val="25"/>
        </w:numPr>
        <w:spacing w:after="0"/>
        <w:ind w:left="714" w:hanging="357"/>
        <w:rPr>
          <w:rFonts w:cs="Arial"/>
          <w:sz w:val="20"/>
          <w:lang w:val="sk-SK"/>
        </w:rPr>
      </w:pPr>
      <w:r w:rsidRPr="00A3354D">
        <w:rPr>
          <w:rFonts w:cs="Arial"/>
          <w:sz w:val="20"/>
          <w:lang w:val="sk-SK"/>
        </w:rPr>
        <w:t>geodetické sledovanie deformácií bodov na objektoch - povrchové deformácie</w:t>
      </w:r>
    </w:p>
    <w:p w:rsidR="00A3354D" w:rsidRPr="00A3354D" w:rsidRDefault="00A3354D" w:rsidP="00A3354D">
      <w:pPr>
        <w:numPr>
          <w:ilvl w:val="0"/>
          <w:numId w:val="25"/>
        </w:numPr>
        <w:spacing w:after="0"/>
        <w:ind w:left="714" w:hanging="357"/>
        <w:rPr>
          <w:rFonts w:cs="Arial"/>
          <w:sz w:val="20"/>
          <w:lang w:val="sk-SK"/>
        </w:rPr>
      </w:pPr>
      <w:r w:rsidRPr="00A3354D">
        <w:rPr>
          <w:rFonts w:cs="Arial"/>
          <w:sz w:val="20"/>
          <w:lang w:val="sk-SK"/>
        </w:rPr>
        <w:t xml:space="preserve">sledovanie </w:t>
      </w:r>
      <w:proofErr w:type="spellStart"/>
      <w:r w:rsidRPr="00A3354D">
        <w:rPr>
          <w:rFonts w:cs="Arial"/>
          <w:sz w:val="20"/>
          <w:lang w:val="sk-SK"/>
        </w:rPr>
        <w:t>podpovrchových</w:t>
      </w:r>
      <w:proofErr w:type="spellEnd"/>
      <w:r w:rsidRPr="00A3354D">
        <w:rPr>
          <w:rFonts w:cs="Arial"/>
          <w:sz w:val="20"/>
          <w:lang w:val="sk-SK"/>
        </w:rPr>
        <w:t xml:space="preserve"> deformácií vo vrtoch pomocou zvislej </w:t>
      </w:r>
      <w:proofErr w:type="spellStart"/>
      <w:r w:rsidRPr="00A3354D">
        <w:rPr>
          <w:rFonts w:cs="Arial"/>
          <w:sz w:val="20"/>
          <w:lang w:val="sk-SK"/>
        </w:rPr>
        <w:t>inklinometrie</w:t>
      </w:r>
      <w:proofErr w:type="spellEnd"/>
    </w:p>
    <w:p w:rsidR="00A3354D" w:rsidRPr="00A3354D" w:rsidRDefault="00A3354D" w:rsidP="00A3354D">
      <w:pPr>
        <w:numPr>
          <w:ilvl w:val="0"/>
          <w:numId w:val="25"/>
        </w:numPr>
        <w:spacing w:after="0"/>
        <w:ind w:left="714" w:hanging="357"/>
        <w:rPr>
          <w:rFonts w:cs="Arial"/>
          <w:sz w:val="20"/>
          <w:lang w:val="sk-SK"/>
        </w:rPr>
      </w:pPr>
      <w:r w:rsidRPr="00A3354D">
        <w:rPr>
          <w:rFonts w:cs="Arial"/>
          <w:sz w:val="20"/>
          <w:lang w:val="sk-SK"/>
        </w:rPr>
        <w:t>sledovanie dlhodobej únosnosti kotiev dynamometrami</w:t>
      </w:r>
    </w:p>
    <w:p w:rsidR="00A3354D" w:rsidRPr="00A3354D" w:rsidRDefault="00A3354D" w:rsidP="00A3354D">
      <w:pPr>
        <w:numPr>
          <w:ilvl w:val="0"/>
          <w:numId w:val="25"/>
        </w:numPr>
        <w:spacing w:after="0"/>
        <w:ind w:left="714" w:hanging="357"/>
        <w:rPr>
          <w:rFonts w:cs="Arial"/>
          <w:sz w:val="20"/>
          <w:lang w:val="sk-SK"/>
        </w:rPr>
      </w:pPr>
      <w:r w:rsidRPr="00A3354D">
        <w:rPr>
          <w:rFonts w:cs="Arial"/>
          <w:sz w:val="20"/>
          <w:lang w:val="sk-SK"/>
        </w:rPr>
        <w:t xml:space="preserve">sledovanie režimu podzemnej vody - meranie tlaku podzemnej vody v otvorených </w:t>
      </w:r>
      <w:proofErr w:type="spellStart"/>
      <w:r w:rsidRPr="00A3354D">
        <w:rPr>
          <w:rFonts w:cs="Arial"/>
          <w:sz w:val="20"/>
          <w:lang w:val="sk-SK"/>
        </w:rPr>
        <w:t>piezometroch</w:t>
      </w:r>
      <w:proofErr w:type="spellEnd"/>
    </w:p>
    <w:p w:rsidR="00A3354D" w:rsidRPr="00A3354D" w:rsidRDefault="00A3354D" w:rsidP="00A3354D">
      <w:pPr>
        <w:numPr>
          <w:ilvl w:val="0"/>
          <w:numId w:val="25"/>
        </w:numPr>
        <w:spacing w:after="0"/>
        <w:ind w:left="714" w:hanging="357"/>
        <w:rPr>
          <w:rFonts w:cs="Arial"/>
          <w:sz w:val="20"/>
          <w:lang w:val="sk-SK"/>
        </w:rPr>
      </w:pPr>
      <w:r w:rsidRPr="00A3354D">
        <w:rPr>
          <w:rFonts w:cs="Arial"/>
          <w:sz w:val="20"/>
          <w:lang w:val="sk-SK"/>
        </w:rPr>
        <w:t xml:space="preserve">sledovanie deformácie násypov vodorovnými </w:t>
      </w:r>
      <w:proofErr w:type="spellStart"/>
      <w:r w:rsidRPr="00A3354D">
        <w:rPr>
          <w:rFonts w:cs="Arial"/>
          <w:sz w:val="20"/>
          <w:lang w:val="sk-SK"/>
        </w:rPr>
        <w:t>inklinometrami</w:t>
      </w:r>
      <w:proofErr w:type="spellEnd"/>
    </w:p>
    <w:p w:rsidR="00A3354D" w:rsidRPr="00A3354D" w:rsidRDefault="00A3354D" w:rsidP="00A3354D">
      <w:pPr>
        <w:numPr>
          <w:ilvl w:val="0"/>
          <w:numId w:val="25"/>
        </w:numPr>
        <w:spacing w:after="0"/>
        <w:ind w:left="714" w:hanging="357"/>
        <w:rPr>
          <w:rFonts w:cs="Arial"/>
          <w:sz w:val="20"/>
          <w:lang w:val="sk-SK"/>
        </w:rPr>
      </w:pPr>
      <w:r w:rsidRPr="00A3354D">
        <w:rPr>
          <w:rFonts w:cs="Arial"/>
          <w:sz w:val="20"/>
          <w:lang w:val="sk-SK"/>
        </w:rPr>
        <w:t xml:space="preserve">sledovanie vývoja pórových tlakov v podloží vysokých násypov vibračnými </w:t>
      </w:r>
      <w:proofErr w:type="spellStart"/>
      <w:r w:rsidRPr="00A3354D">
        <w:rPr>
          <w:rFonts w:cs="Arial"/>
          <w:sz w:val="20"/>
          <w:lang w:val="sk-SK"/>
        </w:rPr>
        <w:t>piezometrami</w:t>
      </w:r>
      <w:proofErr w:type="spellEnd"/>
    </w:p>
    <w:p w:rsidR="00A3354D" w:rsidRPr="00A3354D" w:rsidRDefault="00A3354D" w:rsidP="00A3354D">
      <w:pPr>
        <w:numPr>
          <w:ilvl w:val="0"/>
          <w:numId w:val="25"/>
        </w:numPr>
        <w:spacing w:after="120"/>
        <w:rPr>
          <w:rFonts w:cs="Arial"/>
          <w:sz w:val="20"/>
          <w:lang w:val="sk-SK"/>
        </w:rPr>
      </w:pPr>
      <w:r w:rsidRPr="00A3354D">
        <w:rPr>
          <w:rFonts w:cs="Arial"/>
          <w:sz w:val="20"/>
          <w:lang w:val="sk-SK"/>
        </w:rPr>
        <w:t>geologický a geotechnický dozor</w:t>
      </w:r>
    </w:p>
    <w:p w:rsidR="00E06B1B" w:rsidRPr="00E06B1B" w:rsidRDefault="00E06B1B" w:rsidP="00E06B1B">
      <w:pPr>
        <w:pStyle w:val="Nadpis3"/>
        <w:rPr>
          <w:lang w:val="sk-SK"/>
        </w:rPr>
      </w:pPr>
      <w:bookmarkStart w:id="180" w:name="_Toc26166603"/>
      <w:r w:rsidRPr="00E06B1B">
        <w:rPr>
          <w:lang w:val="sk-SK"/>
        </w:rPr>
        <w:t>Merania povrchových deformácii</w:t>
      </w:r>
      <w:bookmarkEnd w:id="179"/>
      <w:bookmarkEnd w:id="180"/>
    </w:p>
    <w:p w:rsidR="00E06B1B" w:rsidRPr="00E06B1B" w:rsidRDefault="00E06B1B" w:rsidP="00E06B1B">
      <w:pPr>
        <w:rPr>
          <w:sz w:val="20"/>
          <w:lang w:val="sk-SK"/>
        </w:rPr>
      </w:pPr>
      <w:r w:rsidRPr="00E06B1B">
        <w:rPr>
          <w:sz w:val="20"/>
          <w:lang w:val="sk-SK"/>
        </w:rPr>
        <w:t>Merania povrchových deformácií patria medzi dôležité údaje geotechnického monitoringu z hľadiska funkčnej spoľahlivosti a bezpečnosti jednotlivých objektov v krátkodobých aj dlhodobých súvislostiach. Merania, okrem informácii o vplyve statických a dynamických účinkov prostredia na objekty, umožňujú predvídať ich budúce stavy v čase v danej statickej schéme.</w:t>
      </w:r>
    </w:p>
    <w:p w:rsidR="00E06B1B" w:rsidRPr="00E06B1B" w:rsidRDefault="00E06B1B" w:rsidP="00E06B1B">
      <w:pPr>
        <w:rPr>
          <w:sz w:val="20"/>
          <w:lang w:val="sk-SK"/>
        </w:rPr>
      </w:pPr>
      <w:r w:rsidRPr="00E06B1B">
        <w:rPr>
          <w:sz w:val="20"/>
          <w:lang w:val="sk-SK"/>
        </w:rPr>
        <w:t>V rámci meraní povrchových deformácií sa budú dlhodobo sledovať zvislé aj vodorovné pohyby statických konštrukcií podmienené geologickými danosťami v predmetných úsekoch stavby. Pre každú lokalitu (časť stavby), ktorú je potrebné sledovať, je potrebné vybudovať 3-5 vzťažných výškových a polohových bodov (VVPB), ktoré budú využité na meranie deformácií vybraných objektov. Množstvo a umiestnenie pozorovaných bodov, ktoré budú zabudované na vybranom objekte, je definovaný zložitosťou geotechnických pomerov a statickými schémami konštrukcií.</w:t>
      </w:r>
    </w:p>
    <w:p w:rsidR="00E06B1B" w:rsidRPr="00E06B1B" w:rsidRDefault="00E06B1B" w:rsidP="00E06B1B">
      <w:pPr>
        <w:rPr>
          <w:sz w:val="20"/>
          <w:lang w:val="sk-SK"/>
        </w:rPr>
      </w:pPr>
      <w:r w:rsidRPr="00E06B1B">
        <w:rPr>
          <w:sz w:val="20"/>
          <w:lang w:val="sk-SK"/>
        </w:rPr>
        <w:t xml:space="preserve">Samotné </w:t>
      </w:r>
      <w:proofErr w:type="spellStart"/>
      <w:r w:rsidRPr="00E06B1B">
        <w:rPr>
          <w:sz w:val="20"/>
          <w:lang w:val="sk-SK"/>
        </w:rPr>
        <w:t>observačné</w:t>
      </w:r>
      <w:proofErr w:type="spellEnd"/>
      <w:r w:rsidRPr="00E06B1B">
        <w:rPr>
          <w:sz w:val="20"/>
          <w:lang w:val="sk-SK"/>
        </w:rPr>
        <w:t xml:space="preserve"> piliere (VVPB) budú stabilizované oceľovými </w:t>
      </w:r>
      <w:proofErr w:type="spellStart"/>
      <w:r w:rsidRPr="00E06B1B">
        <w:rPr>
          <w:sz w:val="20"/>
          <w:lang w:val="sk-SK"/>
        </w:rPr>
        <w:t>pažnicami</w:t>
      </w:r>
      <w:proofErr w:type="spellEnd"/>
      <w:r w:rsidRPr="00E06B1B">
        <w:rPr>
          <w:sz w:val="20"/>
          <w:lang w:val="sk-SK"/>
        </w:rPr>
        <w:t xml:space="preserve"> zapustenými 4 - </w:t>
      </w:r>
      <w:smartTag w:uri="urn:schemas-microsoft-com:office:smarttags" w:element="metricconverter">
        <w:smartTagPr>
          <w:attr w:name="ProductID" w:val="5 m"/>
        </w:smartTagPr>
        <w:r w:rsidRPr="00E06B1B">
          <w:rPr>
            <w:sz w:val="20"/>
            <w:lang w:val="sk-SK"/>
          </w:rPr>
          <w:t>5 m</w:t>
        </w:r>
      </w:smartTag>
      <w:r w:rsidRPr="00E06B1B">
        <w:rPr>
          <w:sz w:val="20"/>
          <w:lang w:val="sk-SK"/>
        </w:rPr>
        <w:t xml:space="preserve"> do terénu. Pre sledovanie sa budú využívať aj existujúce body vytyčovacej siete (BVS) s ťažkou stabilizáciou a nútenou </w:t>
      </w:r>
      <w:proofErr w:type="spellStart"/>
      <w:r w:rsidRPr="00E06B1B">
        <w:rPr>
          <w:sz w:val="20"/>
          <w:lang w:val="sk-SK"/>
        </w:rPr>
        <w:t>centráciou</w:t>
      </w:r>
      <w:proofErr w:type="spellEnd"/>
      <w:r w:rsidRPr="00E06B1B">
        <w:rPr>
          <w:sz w:val="20"/>
          <w:lang w:val="sk-SK"/>
        </w:rPr>
        <w:t xml:space="preserve">, pokiaľ vyhovujú požadovaný parametrom. Body sa musia vybudovať v dostatočnom predstihu pred výstavbou, aby bolo možné merať deformácie už na začiatku stavebných prác. Uvedené body je potrebné </w:t>
      </w:r>
      <w:r w:rsidRPr="00E06B1B">
        <w:rPr>
          <w:sz w:val="20"/>
          <w:lang w:val="sk-SK"/>
        </w:rPr>
        <w:lastRenderedPageBreak/>
        <w:t xml:space="preserve">pred výstavbou - zahájením meraní pozorovaných bodov minimálne v 3 etapách kontrolne premerať a stanoviť vstupné údaje základného merania, ktoré bude východiskovým pre monitoring. </w:t>
      </w:r>
    </w:p>
    <w:p w:rsidR="00E06B1B" w:rsidRPr="00E06B1B" w:rsidRDefault="00E06B1B" w:rsidP="00E06B1B">
      <w:pPr>
        <w:rPr>
          <w:sz w:val="20"/>
          <w:lang w:val="sk-SK"/>
        </w:rPr>
      </w:pPr>
      <w:r w:rsidRPr="00E06B1B">
        <w:rPr>
          <w:sz w:val="20"/>
          <w:lang w:val="sk-SK"/>
        </w:rPr>
        <w:t>Pre pozorované body (PB) na objektoch sa použijú meracie značky zvislo alebo vodorovne stabilizované, prípadne cieľové značky s reflexnými fóliami. Tieto je potrebné osadiť tak, aby bolo možné merania vykonávať počas výstavby aj počas prevádzky.</w:t>
      </w:r>
    </w:p>
    <w:p w:rsidR="00E06B1B" w:rsidRPr="00E06B1B" w:rsidRDefault="00E06B1B" w:rsidP="00E06B1B">
      <w:pPr>
        <w:rPr>
          <w:sz w:val="20"/>
          <w:lang w:val="sk-SK"/>
        </w:rPr>
      </w:pPr>
      <w:r w:rsidRPr="00E06B1B">
        <w:rPr>
          <w:sz w:val="20"/>
          <w:lang w:val="sk-SK"/>
        </w:rPr>
        <w:t xml:space="preserve">Merania pozorovaných bodov (PB) v smere zvislom (sadanie) sa budú vykonávať geometrickou niveláciou - presnou niveláciou podľa metodiky pre veľmi presnú niveláciu v štátnej nivelačnej sieti. Relatívne zmeny budú určené s presnosťou na </w:t>
      </w:r>
      <w:smartTag w:uri="urn:schemas-microsoft-com:office:smarttags" w:element="metricconverter">
        <w:smartTagPr>
          <w:attr w:name="ProductID" w:val="2 mm"/>
        </w:smartTagPr>
        <w:r w:rsidRPr="00E06B1B">
          <w:rPr>
            <w:sz w:val="20"/>
            <w:lang w:val="sk-SK"/>
          </w:rPr>
          <w:t>2 mm</w:t>
        </w:r>
      </w:smartTag>
      <w:r w:rsidRPr="00E06B1B">
        <w:rPr>
          <w:sz w:val="20"/>
          <w:lang w:val="sk-SK"/>
        </w:rPr>
        <w:t xml:space="preserve">. Na sledovanie polohových zmien bude použitá trigonometrická metóda. Presnosť merania na vzdialenosť do </w:t>
      </w:r>
      <w:smartTag w:uri="urn:schemas-microsoft-com:office:smarttags" w:element="metricconverter">
        <w:smartTagPr>
          <w:attr w:name="ProductID" w:val="100 m"/>
        </w:smartTagPr>
        <w:r w:rsidRPr="00E06B1B">
          <w:rPr>
            <w:sz w:val="20"/>
            <w:lang w:val="sk-SK"/>
          </w:rPr>
          <w:t>100 m</w:t>
        </w:r>
      </w:smartTag>
      <w:r w:rsidRPr="00E06B1B">
        <w:rPr>
          <w:sz w:val="20"/>
          <w:lang w:val="sk-SK"/>
        </w:rPr>
        <w:t xml:space="preserve"> musí byť do </w:t>
      </w:r>
      <w:smartTag w:uri="urn:schemas-microsoft-com:office:smarttags" w:element="metricconverter">
        <w:smartTagPr>
          <w:attr w:name="ProductID" w:val="2 mm"/>
        </w:smartTagPr>
        <w:r w:rsidRPr="00E06B1B">
          <w:rPr>
            <w:sz w:val="20"/>
            <w:lang w:val="sk-SK"/>
          </w:rPr>
          <w:t>2 mm</w:t>
        </w:r>
      </w:smartTag>
      <w:r w:rsidRPr="00E06B1B">
        <w:rPr>
          <w:sz w:val="20"/>
          <w:lang w:val="sk-SK"/>
        </w:rPr>
        <w:t xml:space="preserve">, pri vzdialenosti do </w:t>
      </w:r>
      <w:smartTag w:uri="urn:schemas-microsoft-com:office:smarttags" w:element="metricconverter">
        <w:smartTagPr>
          <w:attr w:name="ProductID" w:val="500 m"/>
        </w:smartTagPr>
        <w:r w:rsidRPr="00E06B1B">
          <w:rPr>
            <w:sz w:val="20"/>
            <w:lang w:val="sk-SK"/>
          </w:rPr>
          <w:t>500 m</w:t>
        </w:r>
      </w:smartTag>
      <w:r w:rsidRPr="00E06B1B">
        <w:rPr>
          <w:sz w:val="20"/>
          <w:lang w:val="sk-SK"/>
        </w:rPr>
        <w:t xml:space="preserve"> musí byť presnosť merania do </w:t>
      </w:r>
      <w:smartTag w:uri="urn:schemas-microsoft-com:office:smarttags" w:element="metricconverter">
        <w:smartTagPr>
          <w:attr w:name="ProductID" w:val="3 mm"/>
        </w:smartTagPr>
        <w:r w:rsidRPr="00E06B1B">
          <w:rPr>
            <w:sz w:val="20"/>
            <w:lang w:val="sk-SK"/>
          </w:rPr>
          <w:t>3 mm</w:t>
        </w:r>
      </w:smartTag>
      <w:r w:rsidRPr="00E06B1B">
        <w:rPr>
          <w:sz w:val="20"/>
          <w:lang w:val="sk-SK"/>
        </w:rPr>
        <w:t>. Uvedené body je potrebné pred výstavbou - zahájením meraní pozorovaných bodov minimálne v 3 etapách kontrolne premerať a stanoviť vstupné údaje základného merania, ktoré bude východiskovým pre monitoring.</w:t>
      </w:r>
    </w:p>
    <w:p w:rsidR="00E06B1B" w:rsidRPr="00E06B1B" w:rsidRDefault="00E06B1B" w:rsidP="00E06B1B">
      <w:pPr>
        <w:pStyle w:val="Nadpis3"/>
        <w:rPr>
          <w:lang w:val="sk-SK"/>
        </w:rPr>
      </w:pPr>
      <w:bookmarkStart w:id="181" w:name="_Toc276456137"/>
      <w:bookmarkStart w:id="182" w:name="_Toc26166604"/>
      <w:r w:rsidRPr="00E06B1B">
        <w:rPr>
          <w:lang w:val="sk-SK"/>
        </w:rPr>
        <w:t xml:space="preserve">Merania </w:t>
      </w:r>
      <w:proofErr w:type="spellStart"/>
      <w:r w:rsidRPr="00E06B1B">
        <w:rPr>
          <w:lang w:val="sk-SK"/>
        </w:rPr>
        <w:t>podpovrchových</w:t>
      </w:r>
      <w:proofErr w:type="spellEnd"/>
      <w:r w:rsidRPr="00E06B1B">
        <w:rPr>
          <w:lang w:val="sk-SK"/>
        </w:rPr>
        <w:t xml:space="preserve"> deformácií zvislou </w:t>
      </w:r>
      <w:proofErr w:type="spellStart"/>
      <w:r w:rsidRPr="00E06B1B">
        <w:rPr>
          <w:lang w:val="sk-SK"/>
        </w:rPr>
        <w:t>inklinometriou</w:t>
      </w:r>
      <w:bookmarkEnd w:id="181"/>
      <w:bookmarkEnd w:id="182"/>
      <w:proofErr w:type="spellEnd"/>
    </w:p>
    <w:p w:rsidR="00E06B1B" w:rsidRPr="00E06B1B" w:rsidRDefault="00E06B1B" w:rsidP="00E06B1B">
      <w:pPr>
        <w:rPr>
          <w:sz w:val="20"/>
          <w:lang w:val="sk-SK"/>
        </w:rPr>
      </w:pPr>
      <w:r w:rsidRPr="00E06B1B">
        <w:rPr>
          <w:sz w:val="20"/>
          <w:lang w:val="sk-SK"/>
        </w:rPr>
        <w:t xml:space="preserve">Digitálny vertikálny </w:t>
      </w:r>
      <w:proofErr w:type="spellStart"/>
      <w:r w:rsidRPr="00E06B1B">
        <w:rPr>
          <w:sz w:val="20"/>
          <w:lang w:val="sk-SK"/>
        </w:rPr>
        <w:t>inklinometer</w:t>
      </w:r>
      <w:proofErr w:type="spellEnd"/>
      <w:r w:rsidRPr="00E06B1B">
        <w:rPr>
          <w:sz w:val="20"/>
          <w:lang w:val="sk-SK"/>
        </w:rPr>
        <w:t xml:space="preserve"> je vysoko presný prístroj pre meranie </w:t>
      </w:r>
      <w:proofErr w:type="spellStart"/>
      <w:r w:rsidRPr="00E06B1B">
        <w:rPr>
          <w:sz w:val="20"/>
          <w:lang w:val="sk-SK"/>
        </w:rPr>
        <w:t>podpovrchových</w:t>
      </w:r>
      <w:proofErr w:type="spellEnd"/>
      <w:r w:rsidRPr="00E06B1B">
        <w:rPr>
          <w:sz w:val="20"/>
          <w:lang w:val="sk-SK"/>
        </w:rPr>
        <w:t xml:space="preserve"> posunov alebo deformácií prostredníctvom merania uhlov v meracom profile - vodiacej rúre, zabudovanej do zvislého vrtu. Vlastná meracia sonda je prenosná a merania majú etapový charakter. </w:t>
      </w:r>
      <w:proofErr w:type="spellStart"/>
      <w:r w:rsidRPr="00E06B1B">
        <w:rPr>
          <w:sz w:val="20"/>
          <w:lang w:val="sk-SK"/>
        </w:rPr>
        <w:t>Inklinometrické</w:t>
      </w:r>
      <w:proofErr w:type="spellEnd"/>
      <w:r w:rsidRPr="00E06B1B">
        <w:rPr>
          <w:sz w:val="20"/>
          <w:lang w:val="sk-SK"/>
        </w:rPr>
        <w:t xml:space="preserve"> vrty budú zhotovené pred zahájením stavebných prác. Do zapaženého a vyčisteného vrtu priemeru 100 – 150mm hĺbky siahajúcej do stabilnej oblasti sa osadí </w:t>
      </w:r>
      <w:proofErr w:type="spellStart"/>
      <w:r w:rsidRPr="00E06B1B">
        <w:rPr>
          <w:sz w:val="20"/>
          <w:lang w:val="sk-SK"/>
        </w:rPr>
        <w:t>inklinometrický</w:t>
      </w:r>
      <w:proofErr w:type="spellEnd"/>
      <w:r w:rsidRPr="00E06B1B">
        <w:rPr>
          <w:sz w:val="20"/>
          <w:lang w:val="sk-SK"/>
        </w:rPr>
        <w:t xml:space="preserve"> merací profil s pozdĺžnymi vodiacimi drážkami v dvoch na seba kolmých smeroch. Drážky vodiacich </w:t>
      </w:r>
      <w:proofErr w:type="spellStart"/>
      <w:r w:rsidRPr="00E06B1B">
        <w:rPr>
          <w:sz w:val="20"/>
          <w:lang w:val="sk-SK"/>
        </w:rPr>
        <w:t>výpažníc</w:t>
      </w:r>
      <w:proofErr w:type="spellEnd"/>
      <w:r w:rsidRPr="00E06B1B">
        <w:rPr>
          <w:sz w:val="20"/>
          <w:lang w:val="sk-SK"/>
        </w:rPr>
        <w:t xml:space="preserve"> treba orientovať v smere predpokladaných posunov. Medzikružie medzi </w:t>
      </w:r>
      <w:proofErr w:type="spellStart"/>
      <w:r w:rsidRPr="00E06B1B">
        <w:rPr>
          <w:sz w:val="20"/>
          <w:lang w:val="sk-SK"/>
        </w:rPr>
        <w:t>výpažnicou</w:t>
      </w:r>
      <w:proofErr w:type="spellEnd"/>
      <w:r w:rsidRPr="00E06B1B">
        <w:rPr>
          <w:sz w:val="20"/>
          <w:lang w:val="sk-SK"/>
        </w:rPr>
        <w:t xml:space="preserve"> a meracím profilom sa odspodu vyplní </w:t>
      </w:r>
      <w:proofErr w:type="spellStart"/>
      <w:r w:rsidRPr="00E06B1B">
        <w:rPr>
          <w:sz w:val="20"/>
          <w:lang w:val="sk-SK"/>
        </w:rPr>
        <w:t>bentonitovocementovou</w:t>
      </w:r>
      <w:proofErr w:type="spellEnd"/>
      <w:r w:rsidRPr="00E06B1B">
        <w:rPr>
          <w:sz w:val="20"/>
          <w:lang w:val="sk-SK"/>
        </w:rPr>
        <w:t xml:space="preserve"> zálievkou až po povrch za súčasného </w:t>
      </w:r>
      <w:proofErr w:type="spellStart"/>
      <w:r w:rsidRPr="00E06B1B">
        <w:rPr>
          <w:sz w:val="20"/>
          <w:lang w:val="sk-SK"/>
        </w:rPr>
        <w:t>odpažovania</w:t>
      </w:r>
      <w:proofErr w:type="spellEnd"/>
      <w:r w:rsidRPr="00E06B1B">
        <w:rPr>
          <w:sz w:val="20"/>
          <w:lang w:val="sk-SK"/>
        </w:rPr>
        <w:t xml:space="preserve"> vrtu. Ústie vrtu sa ochráni uzatvárateľnou oceľovou ochrankou. Prenosná meracia sonda má v sebe integrované dva citlivé </w:t>
      </w:r>
      <w:proofErr w:type="spellStart"/>
      <w:r w:rsidRPr="00E06B1B">
        <w:rPr>
          <w:sz w:val="20"/>
          <w:lang w:val="sk-SK"/>
        </w:rPr>
        <w:t>servomechanické</w:t>
      </w:r>
      <w:proofErr w:type="spellEnd"/>
      <w:r w:rsidRPr="00E06B1B">
        <w:rPr>
          <w:sz w:val="20"/>
          <w:lang w:val="sk-SK"/>
        </w:rPr>
        <w:t xml:space="preserve"> snímače zrýchlenia, ktorých osi sú vzájomne pootočené o 90°. Počas merania je sonda vedená v drážkach </w:t>
      </w:r>
      <w:proofErr w:type="spellStart"/>
      <w:r w:rsidRPr="00E06B1B">
        <w:rPr>
          <w:sz w:val="20"/>
          <w:lang w:val="sk-SK"/>
        </w:rPr>
        <w:t>výpažnice</w:t>
      </w:r>
      <w:proofErr w:type="spellEnd"/>
      <w:r w:rsidRPr="00E06B1B">
        <w:rPr>
          <w:sz w:val="20"/>
          <w:lang w:val="sk-SK"/>
        </w:rPr>
        <w:t xml:space="preserve"> pomocou štyroch vodiacich kolies, pričom je ťahaná zdola nahor v intervaloch 0,5m  pomocou spojovacieho kábla. V každom hĺbkovom intervale sa odčíta úklon, ktorý je následne konvertovaný na posun. Porovnávaním jednotlivých etapových meraní so základným meraním sa získava diferenciálny a integrálny priebeh vodorovných deformácii. Presnosť odčítania by mala činiť 0,02mm na 500mm. Nakoľko sa jedná o relatívne hodnoty, je potrebné na ústie vrtu nainštalovať polohový geodetický bod.</w:t>
      </w:r>
    </w:p>
    <w:p w:rsidR="00E06B1B" w:rsidRPr="00E06B1B" w:rsidRDefault="00E06B1B" w:rsidP="00E06B1B">
      <w:pPr>
        <w:rPr>
          <w:sz w:val="20"/>
          <w:lang w:val="sk-SK"/>
        </w:rPr>
      </w:pPr>
      <w:r w:rsidRPr="00E06B1B">
        <w:rPr>
          <w:sz w:val="20"/>
          <w:lang w:val="sk-SK"/>
        </w:rPr>
        <w:t xml:space="preserve">Všetky vrty budú prevedené na jadro s ukladaním jadra do vzorkovníc. Jadro bude zlikvidované po </w:t>
      </w:r>
      <w:proofErr w:type="spellStart"/>
      <w:r w:rsidRPr="00E06B1B">
        <w:rPr>
          <w:sz w:val="20"/>
          <w:lang w:val="sk-SK"/>
        </w:rPr>
        <w:t>odvŕtaní</w:t>
      </w:r>
      <w:proofErr w:type="spellEnd"/>
      <w:r w:rsidRPr="00E06B1B">
        <w:rPr>
          <w:sz w:val="20"/>
          <w:lang w:val="sk-SK"/>
        </w:rPr>
        <w:t xml:space="preserve"> celého profilu. Každý vrt bude geologicky zdokumentovaný.</w:t>
      </w:r>
    </w:p>
    <w:p w:rsidR="00E06B1B" w:rsidRPr="00E06B1B" w:rsidRDefault="00E06B1B" w:rsidP="00E06B1B">
      <w:pPr>
        <w:pStyle w:val="Nadpis3"/>
        <w:rPr>
          <w:lang w:val="sk-SK"/>
        </w:rPr>
      </w:pPr>
      <w:bookmarkStart w:id="183" w:name="_Toc276456138"/>
      <w:bookmarkStart w:id="184" w:name="_Toc26166605"/>
      <w:r w:rsidRPr="00E06B1B">
        <w:rPr>
          <w:lang w:val="sk-SK"/>
        </w:rPr>
        <w:t>Meranie úrovne hladiny podzemnej vody</w:t>
      </w:r>
      <w:bookmarkEnd w:id="183"/>
      <w:bookmarkEnd w:id="184"/>
    </w:p>
    <w:p w:rsidR="00E06B1B" w:rsidRPr="00E06B1B" w:rsidRDefault="00E06B1B" w:rsidP="00E06B1B">
      <w:pPr>
        <w:rPr>
          <w:sz w:val="20"/>
          <w:lang w:val="sk-SK"/>
        </w:rPr>
      </w:pPr>
      <w:r w:rsidRPr="00E06B1B">
        <w:rPr>
          <w:sz w:val="20"/>
          <w:lang w:val="sk-SK"/>
        </w:rPr>
        <w:t>Meranie úrovne hladiny podzemnej vody bude zabezpečované otvoreným systémom v </w:t>
      </w:r>
      <w:proofErr w:type="spellStart"/>
      <w:r w:rsidRPr="00E06B1B">
        <w:rPr>
          <w:sz w:val="20"/>
          <w:lang w:val="sk-SK"/>
        </w:rPr>
        <w:t>piezometrických</w:t>
      </w:r>
      <w:proofErr w:type="spellEnd"/>
      <w:r w:rsidRPr="00E06B1B">
        <w:rPr>
          <w:sz w:val="20"/>
          <w:lang w:val="sk-SK"/>
        </w:rPr>
        <w:t xml:space="preserve"> vrtoch zabudovaných otvorenými PVC rúrami priemeru do </w:t>
      </w:r>
      <w:r w:rsidRPr="00E06B1B">
        <w:rPr>
          <w:sz w:val="20"/>
          <w:lang w:val="sk-SK"/>
        </w:rPr>
        <w:sym w:font="Symbol" w:char="F0C6"/>
      </w:r>
      <w:r w:rsidRPr="00E06B1B">
        <w:rPr>
          <w:sz w:val="20"/>
          <w:lang w:val="sk-SK"/>
        </w:rPr>
        <w:t xml:space="preserve"> </w:t>
      </w:r>
      <w:smartTag w:uri="urn:schemas-microsoft-com:office:smarttags" w:element="metricconverter">
        <w:smartTagPr>
          <w:attr w:name="ProductID" w:val="110 mm"/>
        </w:smartTagPr>
        <w:r w:rsidRPr="00E06B1B">
          <w:rPr>
            <w:sz w:val="20"/>
            <w:lang w:val="sk-SK"/>
          </w:rPr>
          <w:t>110 mm</w:t>
        </w:r>
      </w:smartTag>
      <w:r w:rsidRPr="00E06B1B">
        <w:rPr>
          <w:sz w:val="20"/>
          <w:lang w:val="sk-SK"/>
        </w:rPr>
        <w:t xml:space="preserve">, ktoré sú zakončené v mieste merania filtrom (meranie voľných hladín podzemnej vody v pozorovacích </w:t>
      </w:r>
      <w:proofErr w:type="spellStart"/>
      <w:r w:rsidRPr="00E06B1B">
        <w:rPr>
          <w:sz w:val="20"/>
          <w:lang w:val="sk-SK"/>
        </w:rPr>
        <w:t>hydrovrtoch</w:t>
      </w:r>
      <w:proofErr w:type="spellEnd"/>
      <w:r w:rsidRPr="00E06B1B">
        <w:rPr>
          <w:sz w:val="20"/>
          <w:lang w:val="sk-SK"/>
        </w:rPr>
        <w:t xml:space="preserve">). Filtrová časť sa vo vrte obsype </w:t>
      </w:r>
      <w:proofErr w:type="spellStart"/>
      <w:r w:rsidRPr="00E06B1B">
        <w:rPr>
          <w:sz w:val="20"/>
          <w:lang w:val="sk-SK"/>
        </w:rPr>
        <w:t>štrčíkom</w:t>
      </w:r>
      <w:proofErr w:type="spellEnd"/>
      <w:r w:rsidRPr="00E06B1B">
        <w:rPr>
          <w:sz w:val="20"/>
          <w:lang w:val="sk-SK"/>
        </w:rPr>
        <w:t xml:space="preserve"> a zvyšná časť vrtu sa utesní. Meranie sa bude vykonávať </w:t>
      </w:r>
      <w:proofErr w:type="spellStart"/>
      <w:r w:rsidRPr="00E06B1B">
        <w:rPr>
          <w:sz w:val="20"/>
          <w:lang w:val="sk-SK"/>
        </w:rPr>
        <w:t>elektrokontaktným</w:t>
      </w:r>
      <w:proofErr w:type="spellEnd"/>
      <w:r w:rsidRPr="00E06B1B">
        <w:rPr>
          <w:sz w:val="20"/>
          <w:lang w:val="sk-SK"/>
        </w:rPr>
        <w:t xml:space="preserve"> </w:t>
      </w:r>
      <w:proofErr w:type="spellStart"/>
      <w:r w:rsidRPr="00E06B1B">
        <w:rPr>
          <w:sz w:val="20"/>
          <w:lang w:val="sk-SK"/>
        </w:rPr>
        <w:t>hladinomerom</w:t>
      </w:r>
      <w:proofErr w:type="spellEnd"/>
      <w:r w:rsidRPr="00E06B1B">
        <w:rPr>
          <w:sz w:val="20"/>
          <w:lang w:val="sk-SK"/>
        </w:rPr>
        <w:t xml:space="preserve"> s meracím pásmom.</w:t>
      </w:r>
    </w:p>
    <w:p w:rsidR="00E06B1B" w:rsidRPr="00E06B1B" w:rsidRDefault="00E06B1B" w:rsidP="00E06B1B">
      <w:pPr>
        <w:rPr>
          <w:sz w:val="20"/>
          <w:lang w:val="sk-SK"/>
        </w:rPr>
      </w:pPr>
      <w:r w:rsidRPr="00E06B1B">
        <w:rPr>
          <w:sz w:val="20"/>
          <w:lang w:val="sk-SK"/>
        </w:rPr>
        <w:t xml:space="preserve">Všetky vrty budú prevedené na jadro s ukladaním jadra do vzorkovníc. Jadro bude zlikvidované po </w:t>
      </w:r>
      <w:proofErr w:type="spellStart"/>
      <w:r w:rsidRPr="00E06B1B">
        <w:rPr>
          <w:sz w:val="20"/>
          <w:lang w:val="sk-SK"/>
        </w:rPr>
        <w:t>odvŕtaní</w:t>
      </w:r>
      <w:proofErr w:type="spellEnd"/>
      <w:r w:rsidRPr="00E06B1B">
        <w:rPr>
          <w:sz w:val="20"/>
          <w:lang w:val="sk-SK"/>
        </w:rPr>
        <w:t xml:space="preserve"> celého profilu. Každý vrt bude geologicky zdokumentovaný.</w:t>
      </w:r>
    </w:p>
    <w:p w:rsidR="00E06B1B" w:rsidRPr="00E06B1B" w:rsidRDefault="00E06B1B" w:rsidP="00E06B1B">
      <w:pPr>
        <w:pStyle w:val="Nadpis3"/>
        <w:rPr>
          <w:lang w:val="sk-SK"/>
        </w:rPr>
      </w:pPr>
      <w:bookmarkStart w:id="185" w:name="_Toc276456139"/>
      <w:bookmarkStart w:id="186" w:name="_Toc26166606"/>
      <w:r w:rsidRPr="00E06B1B">
        <w:rPr>
          <w:lang w:val="sk-SK"/>
        </w:rPr>
        <w:t xml:space="preserve">Meranie sadania násypov horizontálnym </w:t>
      </w:r>
      <w:proofErr w:type="spellStart"/>
      <w:r w:rsidRPr="00E06B1B">
        <w:rPr>
          <w:lang w:val="sk-SK"/>
        </w:rPr>
        <w:t>inklinometrom</w:t>
      </w:r>
      <w:bookmarkEnd w:id="185"/>
      <w:bookmarkEnd w:id="186"/>
      <w:proofErr w:type="spellEnd"/>
    </w:p>
    <w:p w:rsidR="00E06B1B" w:rsidRPr="00E06B1B" w:rsidRDefault="00E06B1B" w:rsidP="00E06B1B">
      <w:pPr>
        <w:rPr>
          <w:sz w:val="20"/>
          <w:lang w:val="sk-SK"/>
        </w:rPr>
      </w:pPr>
      <w:r w:rsidRPr="00E06B1B">
        <w:rPr>
          <w:sz w:val="20"/>
          <w:lang w:val="sk-SK"/>
        </w:rPr>
        <w:t xml:space="preserve">Princíp merania výškových deformácií horizontálnym </w:t>
      </w:r>
      <w:proofErr w:type="spellStart"/>
      <w:r w:rsidRPr="00E06B1B">
        <w:rPr>
          <w:sz w:val="20"/>
          <w:lang w:val="sk-SK"/>
        </w:rPr>
        <w:t>inklinometrom</w:t>
      </w:r>
      <w:proofErr w:type="spellEnd"/>
      <w:r w:rsidRPr="00E06B1B">
        <w:rPr>
          <w:sz w:val="20"/>
          <w:lang w:val="sk-SK"/>
        </w:rPr>
        <w:t xml:space="preserve"> je založený na preťahovaní meračskej digitálnej </w:t>
      </w:r>
      <w:proofErr w:type="spellStart"/>
      <w:r w:rsidRPr="00E06B1B">
        <w:rPr>
          <w:sz w:val="20"/>
          <w:lang w:val="sk-SK"/>
        </w:rPr>
        <w:t>inklinometrickej</w:t>
      </w:r>
      <w:proofErr w:type="spellEnd"/>
      <w:r w:rsidRPr="00E06B1B">
        <w:rPr>
          <w:sz w:val="20"/>
          <w:lang w:val="sk-SK"/>
        </w:rPr>
        <w:t xml:space="preserve"> sondy v zabudovanom meracom profile. Merací profil MP tvoria špeciálne chráničky s vodiacimi drážkami. Meracia sonda je vedená v meracom profile, pričom je tlačená (ťahaná) z jednej strany násypu na druhú a hodnoty sa odčítajú v intervale </w:t>
      </w:r>
      <w:smartTag w:uri="urn:schemas-microsoft-com:office:smarttags" w:element="metricconverter">
        <w:smartTagPr>
          <w:attr w:name="ProductID" w:val="1,0 m"/>
        </w:smartTagPr>
        <w:r w:rsidRPr="00E06B1B">
          <w:rPr>
            <w:sz w:val="20"/>
            <w:lang w:val="sk-SK"/>
          </w:rPr>
          <w:t>1,0 m</w:t>
        </w:r>
      </w:smartTag>
      <w:r w:rsidRPr="00E06B1B">
        <w:rPr>
          <w:sz w:val="20"/>
          <w:lang w:val="sk-SK"/>
        </w:rPr>
        <w:t xml:space="preserve">. Porovnaním jednotlivých etapových meraní sa základným meraním získa priebeh sadania podložia násypu. </w:t>
      </w:r>
    </w:p>
    <w:p w:rsidR="00E06B1B" w:rsidRPr="00E06B1B" w:rsidRDefault="00E06B1B" w:rsidP="00E06B1B">
      <w:pPr>
        <w:rPr>
          <w:sz w:val="20"/>
          <w:lang w:val="sk-SK"/>
        </w:rPr>
      </w:pPr>
      <w:r w:rsidRPr="00E06B1B">
        <w:rPr>
          <w:sz w:val="20"/>
          <w:lang w:val="sk-SK"/>
        </w:rPr>
        <w:t xml:space="preserve">Merací profil sa uloží do výkopu ryhy v základovej škáre násypu hĺbky </w:t>
      </w:r>
      <w:smartTag w:uri="urn:schemas-microsoft-com:office:smarttags" w:element="metricconverter">
        <w:smartTagPr>
          <w:attr w:name="ProductID" w:val="0,3 m"/>
        </w:smartTagPr>
        <w:r w:rsidRPr="00E06B1B">
          <w:rPr>
            <w:sz w:val="20"/>
            <w:lang w:val="sk-SK"/>
          </w:rPr>
          <w:t>0,3 m</w:t>
        </w:r>
      </w:smartTag>
      <w:r w:rsidRPr="00E06B1B">
        <w:rPr>
          <w:sz w:val="20"/>
          <w:lang w:val="sk-SK"/>
        </w:rPr>
        <w:t xml:space="preserve">, šírky </w:t>
      </w:r>
      <w:smartTag w:uri="urn:schemas-microsoft-com:office:smarttags" w:element="metricconverter">
        <w:smartTagPr>
          <w:attr w:name="ProductID" w:val="0,3 m"/>
        </w:smartTagPr>
        <w:r w:rsidRPr="00E06B1B">
          <w:rPr>
            <w:sz w:val="20"/>
            <w:lang w:val="sk-SK"/>
          </w:rPr>
          <w:t>0,3 m</w:t>
        </w:r>
      </w:smartTag>
      <w:r w:rsidRPr="00E06B1B">
        <w:rPr>
          <w:sz w:val="20"/>
          <w:lang w:val="sk-SK"/>
        </w:rPr>
        <w:t xml:space="preserve">, na jej dno sa nasype </w:t>
      </w:r>
      <w:smartTag w:uri="urn:schemas-microsoft-com:office:smarttags" w:element="metricconverter">
        <w:smartTagPr>
          <w:attr w:name="ProductID" w:val="15 cm"/>
        </w:smartTagPr>
        <w:r w:rsidRPr="00E06B1B">
          <w:rPr>
            <w:sz w:val="20"/>
            <w:lang w:val="sk-SK"/>
          </w:rPr>
          <w:t>15 cm</w:t>
        </w:r>
      </w:smartTag>
      <w:r w:rsidRPr="00E06B1B">
        <w:rPr>
          <w:sz w:val="20"/>
          <w:lang w:val="sk-SK"/>
        </w:rPr>
        <w:t xml:space="preserve"> lôžko z </w:t>
      </w:r>
      <w:r w:rsidRPr="00E06B1B">
        <w:rPr>
          <w:snapToGrid w:val="0"/>
          <w:sz w:val="20"/>
          <w:lang w:val="sk-SK"/>
        </w:rPr>
        <w:t>piesku frakcie 0-</w:t>
      </w:r>
      <w:smartTag w:uri="urn:schemas-microsoft-com:office:smarttags" w:element="metricconverter">
        <w:smartTagPr>
          <w:attr w:name="ProductID" w:val="4 mm"/>
        </w:smartTagPr>
        <w:r w:rsidRPr="00E06B1B">
          <w:rPr>
            <w:snapToGrid w:val="0"/>
            <w:sz w:val="20"/>
            <w:lang w:val="sk-SK"/>
          </w:rPr>
          <w:t>4 mm</w:t>
        </w:r>
      </w:smartTag>
      <w:r w:rsidRPr="00E06B1B">
        <w:rPr>
          <w:snapToGrid w:val="0"/>
          <w:sz w:val="20"/>
          <w:lang w:val="sk-SK"/>
        </w:rPr>
        <w:t xml:space="preserve">. Do vyrovnaného lôžka sa osadí </w:t>
      </w:r>
      <w:proofErr w:type="spellStart"/>
      <w:r w:rsidRPr="00E06B1B">
        <w:rPr>
          <w:snapToGrid w:val="0"/>
          <w:sz w:val="20"/>
          <w:lang w:val="sk-SK"/>
        </w:rPr>
        <w:t>inklinometrická</w:t>
      </w:r>
      <w:proofErr w:type="spellEnd"/>
      <w:r w:rsidRPr="00E06B1B">
        <w:rPr>
          <w:snapToGrid w:val="0"/>
          <w:sz w:val="20"/>
          <w:lang w:val="sk-SK"/>
        </w:rPr>
        <w:t xml:space="preserve"> </w:t>
      </w:r>
      <w:proofErr w:type="spellStart"/>
      <w:r w:rsidRPr="00E06B1B">
        <w:rPr>
          <w:snapToGrid w:val="0"/>
          <w:sz w:val="20"/>
          <w:lang w:val="sk-SK"/>
        </w:rPr>
        <w:t>pažnica</w:t>
      </w:r>
      <w:proofErr w:type="spellEnd"/>
      <w:r w:rsidRPr="00E06B1B">
        <w:rPr>
          <w:snapToGrid w:val="0"/>
          <w:sz w:val="20"/>
          <w:lang w:val="sk-SK"/>
        </w:rPr>
        <w:t xml:space="preserve"> spojovaná manžetami. Následne sa vykoná spätný zásyp ryhy </w:t>
      </w:r>
      <w:smartTag w:uri="urn:schemas-microsoft-com:office:smarttags" w:element="metricconverter">
        <w:smartTagPr>
          <w:attr w:name="ProductID" w:val="15 cm"/>
        </w:smartTagPr>
        <w:r w:rsidRPr="00E06B1B">
          <w:rPr>
            <w:snapToGrid w:val="0"/>
            <w:sz w:val="20"/>
            <w:lang w:val="sk-SK"/>
          </w:rPr>
          <w:t>15 cm</w:t>
        </w:r>
      </w:smartTag>
      <w:r w:rsidRPr="00E06B1B">
        <w:rPr>
          <w:snapToGrid w:val="0"/>
          <w:sz w:val="20"/>
          <w:lang w:val="sk-SK"/>
        </w:rPr>
        <w:t xml:space="preserve"> vrstvou piesku frakcie 0-</w:t>
      </w:r>
      <w:smartTag w:uri="urn:schemas-microsoft-com:office:smarttags" w:element="metricconverter">
        <w:smartTagPr>
          <w:attr w:name="ProductID" w:val="4 mm"/>
        </w:smartTagPr>
        <w:r w:rsidRPr="00E06B1B">
          <w:rPr>
            <w:snapToGrid w:val="0"/>
            <w:sz w:val="20"/>
            <w:lang w:val="sk-SK"/>
          </w:rPr>
          <w:t>4 mm</w:t>
        </w:r>
      </w:smartTag>
      <w:r w:rsidRPr="00E06B1B">
        <w:rPr>
          <w:snapToGrid w:val="0"/>
          <w:sz w:val="20"/>
          <w:lang w:val="sk-SK"/>
        </w:rPr>
        <w:t xml:space="preserve">. Zásyp bude </w:t>
      </w:r>
      <w:r w:rsidRPr="00E06B1B">
        <w:rPr>
          <w:snapToGrid w:val="0"/>
          <w:sz w:val="20"/>
          <w:lang w:val="sk-SK"/>
        </w:rPr>
        <w:lastRenderedPageBreak/>
        <w:t xml:space="preserve">zhutnený malou mechanizáciou (ľahká vibračná doska). Na oboch koncoch meracieho profilu sa osadia koncové šachty (betónová skruž) tak, aby merací profil bol výškovo prispôsobený prestupom v stenách šachiet. Medzikružie v prestupoch sa vyplní cementovou maltou a na konce meracích profilov (plastovej rúry) sa osadia uzávery. </w:t>
      </w:r>
      <w:r w:rsidRPr="00E06B1B">
        <w:rPr>
          <w:sz w:val="20"/>
          <w:lang w:val="sk-SK"/>
        </w:rPr>
        <w:t>Pred poškodením budú šachty na koncoch meracieho profilu chránené polkruhovými betónovými poklopmi.</w:t>
      </w:r>
    </w:p>
    <w:p w:rsidR="00E06B1B" w:rsidRPr="00E06B1B" w:rsidRDefault="00E06B1B" w:rsidP="00087C46">
      <w:pPr>
        <w:rPr>
          <w:sz w:val="20"/>
          <w:lang w:val="sk-SK"/>
        </w:rPr>
      </w:pPr>
      <w:r w:rsidRPr="00E06B1B">
        <w:rPr>
          <w:sz w:val="20"/>
          <w:lang w:val="sk-SK"/>
        </w:rPr>
        <w:t xml:space="preserve">Meracie zariadenie na meranie sadania - </w:t>
      </w:r>
      <w:proofErr w:type="spellStart"/>
      <w:r w:rsidRPr="00E06B1B">
        <w:rPr>
          <w:sz w:val="20"/>
          <w:lang w:val="sk-SK"/>
        </w:rPr>
        <w:t>inklinometrická</w:t>
      </w:r>
      <w:proofErr w:type="spellEnd"/>
      <w:r w:rsidRPr="00E06B1B">
        <w:rPr>
          <w:sz w:val="20"/>
          <w:lang w:val="sk-SK"/>
        </w:rPr>
        <w:t xml:space="preserve"> digitálna sonda, ktorá spĺňa nasledujúce technické údaje:</w:t>
      </w:r>
    </w:p>
    <w:p w:rsidR="00E06B1B" w:rsidRPr="00E06B1B" w:rsidRDefault="00E06B1B" w:rsidP="00E06B1B">
      <w:pPr>
        <w:numPr>
          <w:ilvl w:val="0"/>
          <w:numId w:val="27"/>
        </w:numPr>
        <w:spacing w:after="0"/>
        <w:ind w:left="714" w:hanging="357"/>
        <w:rPr>
          <w:sz w:val="20"/>
          <w:lang w:val="sk-SK"/>
        </w:rPr>
      </w:pPr>
      <w:r w:rsidRPr="00E06B1B">
        <w:rPr>
          <w:sz w:val="20"/>
          <w:lang w:val="sk-SK"/>
        </w:rPr>
        <w:t xml:space="preserve">rozsah náklonu : </w:t>
      </w:r>
      <w:r w:rsidRPr="00E06B1B">
        <w:rPr>
          <w:sz w:val="20"/>
          <w:lang w:val="sk-SK"/>
        </w:rPr>
        <w:tab/>
        <w:t>± 53° od horizontály</w:t>
      </w:r>
    </w:p>
    <w:p w:rsidR="00E06B1B" w:rsidRPr="00E06B1B" w:rsidRDefault="00E06B1B" w:rsidP="00E06B1B">
      <w:pPr>
        <w:numPr>
          <w:ilvl w:val="0"/>
          <w:numId w:val="27"/>
        </w:numPr>
        <w:spacing w:after="0"/>
        <w:ind w:left="714" w:hanging="357"/>
        <w:rPr>
          <w:sz w:val="20"/>
          <w:lang w:val="sk-SK"/>
        </w:rPr>
      </w:pPr>
      <w:r w:rsidRPr="00E06B1B">
        <w:rPr>
          <w:sz w:val="20"/>
          <w:lang w:val="sk-SK"/>
        </w:rPr>
        <w:t>rozlíšenie (citlivosť):</w:t>
      </w:r>
      <w:r w:rsidRPr="00E06B1B">
        <w:rPr>
          <w:sz w:val="20"/>
          <w:lang w:val="sk-SK"/>
        </w:rPr>
        <w:tab/>
      </w:r>
      <w:smartTag w:uri="urn:schemas-microsoft-com:office:smarttags" w:element="metricconverter">
        <w:smartTagPr>
          <w:attr w:name="ProductID" w:val="0,02 mm"/>
        </w:smartTagPr>
        <w:r w:rsidRPr="00E06B1B">
          <w:rPr>
            <w:sz w:val="20"/>
            <w:lang w:val="sk-SK"/>
          </w:rPr>
          <w:t>0,02 mm</w:t>
        </w:r>
      </w:smartTag>
      <w:r w:rsidRPr="00E06B1B">
        <w:rPr>
          <w:sz w:val="20"/>
          <w:lang w:val="sk-SK"/>
        </w:rPr>
        <w:t>/0,5m</w:t>
      </w:r>
    </w:p>
    <w:p w:rsidR="00E06B1B" w:rsidRPr="00E06B1B" w:rsidRDefault="00E06B1B" w:rsidP="00E06B1B">
      <w:pPr>
        <w:numPr>
          <w:ilvl w:val="0"/>
          <w:numId w:val="27"/>
        </w:numPr>
        <w:rPr>
          <w:sz w:val="20"/>
          <w:lang w:val="sk-SK"/>
        </w:rPr>
      </w:pPr>
      <w:r w:rsidRPr="00E06B1B">
        <w:rPr>
          <w:sz w:val="20"/>
          <w:lang w:val="sk-SK"/>
        </w:rPr>
        <w:t>presnosť:</w:t>
      </w:r>
      <w:r w:rsidRPr="00E06B1B">
        <w:rPr>
          <w:sz w:val="20"/>
          <w:lang w:val="sk-SK"/>
        </w:rPr>
        <w:tab/>
      </w:r>
      <w:r w:rsidRPr="00E06B1B">
        <w:rPr>
          <w:sz w:val="20"/>
          <w:lang w:val="sk-SK"/>
        </w:rPr>
        <w:tab/>
      </w:r>
      <w:r w:rsidRPr="00E06B1B">
        <w:rPr>
          <w:rFonts w:cs="Arial"/>
          <w:sz w:val="20"/>
          <w:lang w:val="sk-SK"/>
        </w:rPr>
        <w:t xml:space="preserve">± </w:t>
      </w:r>
      <w:smartTag w:uri="urn:schemas-microsoft-com:office:smarttags" w:element="metricconverter">
        <w:smartTagPr>
          <w:attr w:name="ProductID" w:val="4 mm"/>
        </w:smartTagPr>
        <w:r w:rsidRPr="00E06B1B">
          <w:rPr>
            <w:rFonts w:cs="Arial"/>
            <w:sz w:val="20"/>
            <w:lang w:val="sk-SK"/>
          </w:rPr>
          <w:t>4</w:t>
        </w:r>
        <w:r w:rsidRPr="00E06B1B">
          <w:rPr>
            <w:sz w:val="20"/>
            <w:lang w:val="sk-SK"/>
          </w:rPr>
          <w:t xml:space="preserve"> mm</w:t>
        </w:r>
      </w:smartTag>
    </w:p>
    <w:p w:rsidR="00E06B1B" w:rsidRPr="00E06B1B" w:rsidRDefault="00E06B1B" w:rsidP="00E06B1B">
      <w:pPr>
        <w:rPr>
          <w:sz w:val="20"/>
          <w:lang w:val="sk-SK"/>
        </w:rPr>
      </w:pPr>
      <w:r w:rsidRPr="00E06B1B">
        <w:rPr>
          <w:sz w:val="20"/>
          <w:lang w:val="sk-SK"/>
        </w:rPr>
        <w:t xml:space="preserve">Súčasťou meracieho profilu je aj meranie pórových tlakov (viď nasledujúca kapitola). Inštalácia </w:t>
      </w:r>
      <w:proofErr w:type="spellStart"/>
      <w:r w:rsidRPr="00E06B1B">
        <w:rPr>
          <w:sz w:val="20"/>
          <w:lang w:val="sk-SK"/>
        </w:rPr>
        <w:t>piezometrov</w:t>
      </w:r>
      <w:proofErr w:type="spellEnd"/>
      <w:r w:rsidRPr="00E06B1B">
        <w:rPr>
          <w:sz w:val="20"/>
          <w:lang w:val="sk-SK"/>
        </w:rPr>
        <w:t xml:space="preserve"> musí byť zosúladená s inštalácio</w:t>
      </w:r>
      <w:r w:rsidR="00FE75B5">
        <w:rPr>
          <w:sz w:val="20"/>
          <w:lang w:val="sk-SK"/>
        </w:rPr>
        <w:t xml:space="preserve">u vodorovného </w:t>
      </w:r>
      <w:proofErr w:type="spellStart"/>
      <w:r w:rsidR="00FE75B5">
        <w:rPr>
          <w:sz w:val="20"/>
          <w:lang w:val="sk-SK"/>
        </w:rPr>
        <w:t>inklinometra</w:t>
      </w:r>
      <w:proofErr w:type="spellEnd"/>
      <w:r w:rsidR="00FE75B5">
        <w:rPr>
          <w:sz w:val="20"/>
          <w:lang w:val="sk-SK"/>
        </w:rPr>
        <w:t>.</w:t>
      </w:r>
    </w:p>
    <w:p w:rsidR="00E06B1B" w:rsidRPr="00E06B1B" w:rsidRDefault="00E06B1B" w:rsidP="00FE75B5">
      <w:pPr>
        <w:pStyle w:val="Nadpis3"/>
        <w:rPr>
          <w:lang w:val="sk-SK"/>
        </w:rPr>
      </w:pPr>
      <w:bookmarkStart w:id="187" w:name="_Toc276456140"/>
      <w:bookmarkStart w:id="188" w:name="_Toc26166607"/>
      <w:r w:rsidRPr="00E06B1B">
        <w:rPr>
          <w:lang w:val="sk-SK"/>
        </w:rPr>
        <w:t xml:space="preserve">Meranie pórových tlakov vibračnými </w:t>
      </w:r>
      <w:proofErr w:type="spellStart"/>
      <w:r w:rsidRPr="00E06B1B">
        <w:rPr>
          <w:lang w:val="sk-SK"/>
        </w:rPr>
        <w:t>piezometrami</w:t>
      </w:r>
      <w:bookmarkEnd w:id="187"/>
      <w:bookmarkEnd w:id="188"/>
      <w:proofErr w:type="spellEnd"/>
    </w:p>
    <w:p w:rsidR="00E06B1B" w:rsidRPr="00FE75B5" w:rsidRDefault="00E06B1B" w:rsidP="00E06B1B">
      <w:pPr>
        <w:rPr>
          <w:sz w:val="20"/>
          <w:lang w:val="sk-SK"/>
        </w:rPr>
      </w:pPr>
      <w:r w:rsidRPr="00FE75B5">
        <w:rPr>
          <w:color w:val="000000"/>
          <w:sz w:val="20"/>
          <w:lang w:val="sk-SK"/>
        </w:rPr>
        <w:t xml:space="preserve">Vzhľadom k potrebe sledovania konsolidácie podložia násypov tvorených prevažne jemnozrnnými zeminami, nie je možné použiť otvorené </w:t>
      </w:r>
      <w:proofErr w:type="spellStart"/>
      <w:r w:rsidRPr="00FE75B5">
        <w:rPr>
          <w:color w:val="000000"/>
          <w:sz w:val="20"/>
          <w:lang w:val="sk-SK"/>
        </w:rPr>
        <w:t>piezometre</w:t>
      </w:r>
      <w:proofErr w:type="spellEnd"/>
      <w:r w:rsidRPr="00FE75B5">
        <w:rPr>
          <w:color w:val="000000"/>
          <w:sz w:val="20"/>
          <w:lang w:val="sk-SK"/>
        </w:rPr>
        <w:t xml:space="preserve"> z dôvodu ich veľmi dlhého referenčného času. Navrhujeme použiť vibračné </w:t>
      </w:r>
      <w:proofErr w:type="spellStart"/>
      <w:r w:rsidRPr="00FE75B5">
        <w:rPr>
          <w:color w:val="000000"/>
          <w:sz w:val="20"/>
          <w:lang w:val="sk-SK"/>
        </w:rPr>
        <w:t>piezometre</w:t>
      </w:r>
      <w:proofErr w:type="spellEnd"/>
      <w:r w:rsidRPr="00FE75B5">
        <w:rPr>
          <w:color w:val="000000"/>
          <w:sz w:val="20"/>
          <w:lang w:val="sk-SK"/>
        </w:rPr>
        <w:t xml:space="preserve"> PT inštalované do vrtov hĺbky 10-</w:t>
      </w:r>
      <w:smartTag w:uri="urn:schemas-microsoft-com:office:smarttags" w:element="metricconverter">
        <w:smartTagPr>
          <w:attr w:name="ProductID" w:val="12 m"/>
        </w:smartTagPr>
        <w:r w:rsidRPr="00FE75B5">
          <w:rPr>
            <w:color w:val="000000"/>
            <w:sz w:val="20"/>
            <w:lang w:val="sk-SK"/>
          </w:rPr>
          <w:t>12 m</w:t>
        </w:r>
      </w:smartTag>
      <w:r w:rsidRPr="00FE75B5">
        <w:rPr>
          <w:color w:val="000000"/>
          <w:sz w:val="20"/>
          <w:lang w:val="sk-SK"/>
        </w:rPr>
        <w:t xml:space="preserve"> priemeru </w:t>
      </w:r>
      <w:smartTag w:uri="urn:schemas-microsoft-com:office:smarttags" w:element="metricconverter">
        <w:smartTagPr>
          <w:attr w:name="ProductID" w:val="110 mm"/>
        </w:smartTagPr>
        <w:r w:rsidRPr="00FE75B5">
          <w:rPr>
            <w:color w:val="000000"/>
            <w:sz w:val="20"/>
            <w:lang w:val="sk-SK"/>
          </w:rPr>
          <w:t>110 mm</w:t>
        </w:r>
      </w:smartTag>
      <w:r w:rsidRPr="00FE75B5">
        <w:rPr>
          <w:color w:val="000000"/>
          <w:sz w:val="20"/>
          <w:lang w:val="sk-SK"/>
        </w:rPr>
        <w:t xml:space="preserve">. V meracom profile MP budú inštalované 3 </w:t>
      </w:r>
      <w:proofErr w:type="spellStart"/>
      <w:r w:rsidRPr="00FE75B5">
        <w:rPr>
          <w:color w:val="000000"/>
          <w:sz w:val="20"/>
          <w:lang w:val="sk-SK"/>
        </w:rPr>
        <w:t>piezometre</w:t>
      </w:r>
      <w:proofErr w:type="spellEnd"/>
      <w:r w:rsidRPr="00FE75B5">
        <w:rPr>
          <w:color w:val="000000"/>
          <w:sz w:val="20"/>
          <w:lang w:val="sk-SK"/>
        </w:rPr>
        <w:t xml:space="preserve"> situované pod násypom, pričom stredný </w:t>
      </w:r>
      <w:proofErr w:type="spellStart"/>
      <w:r w:rsidRPr="00FE75B5">
        <w:rPr>
          <w:color w:val="000000"/>
          <w:sz w:val="20"/>
          <w:lang w:val="sk-SK"/>
        </w:rPr>
        <w:t>piezometer</w:t>
      </w:r>
      <w:proofErr w:type="spellEnd"/>
      <w:r w:rsidRPr="00FE75B5">
        <w:rPr>
          <w:color w:val="000000"/>
          <w:sz w:val="20"/>
          <w:lang w:val="sk-SK"/>
        </w:rPr>
        <w:t xml:space="preserve"> bude dvojúrovňový a krajné </w:t>
      </w:r>
      <w:proofErr w:type="spellStart"/>
      <w:r w:rsidRPr="00FE75B5">
        <w:rPr>
          <w:color w:val="000000"/>
          <w:sz w:val="20"/>
          <w:lang w:val="sk-SK"/>
        </w:rPr>
        <w:t>piezometre</w:t>
      </w:r>
      <w:proofErr w:type="spellEnd"/>
      <w:r w:rsidRPr="00FE75B5">
        <w:rPr>
          <w:color w:val="000000"/>
          <w:sz w:val="20"/>
          <w:lang w:val="sk-SK"/>
        </w:rPr>
        <w:t xml:space="preserve"> budú jednoúrovňové. </w:t>
      </w:r>
      <w:r w:rsidRPr="00FE75B5">
        <w:rPr>
          <w:sz w:val="20"/>
          <w:lang w:val="sk-SK"/>
        </w:rPr>
        <w:t>Schematická inštrumentácia meracieho profilu je nasledovná.</w:t>
      </w:r>
    </w:p>
    <w:p w:rsidR="00E06B1B" w:rsidRPr="00FE75B5" w:rsidRDefault="00E06B1B" w:rsidP="00E06B1B">
      <w:pPr>
        <w:rPr>
          <w:sz w:val="20"/>
          <w:lang w:val="sk-SK"/>
        </w:rPr>
      </w:pPr>
      <w:r w:rsidRPr="00FE75B5">
        <w:rPr>
          <w:sz w:val="20"/>
          <w:lang w:val="sk-SK"/>
        </w:rPr>
        <w:t xml:space="preserve">Všetky vrty budú prevedené na jadro s ukladaním jadra do vzorkovníc. Jadro bude zlikvidované po </w:t>
      </w:r>
      <w:proofErr w:type="spellStart"/>
      <w:r w:rsidRPr="00FE75B5">
        <w:rPr>
          <w:sz w:val="20"/>
          <w:lang w:val="sk-SK"/>
        </w:rPr>
        <w:t>odvŕtaní</w:t>
      </w:r>
      <w:proofErr w:type="spellEnd"/>
      <w:r w:rsidRPr="00FE75B5">
        <w:rPr>
          <w:sz w:val="20"/>
          <w:lang w:val="sk-SK"/>
        </w:rPr>
        <w:t xml:space="preserve"> celého profilu. Každý vrt bude geologicky zdokumentovaný a z jednotlivých polôh umiestnenia snímačov budú odobrané dokumentačné vzorky. Vzorky budú uchované zhotoviteľom monitoringu po dobu jedného roku. Vrt je treba </w:t>
      </w:r>
      <w:proofErr w:type="spellStart"/>
      <w:r w:rsidRPr="00FE75B5">
        <w:rPr>
          <w:sz w:val="20"/>
          <w:lang w:val="sk-SK"/>
        </w:rPr>
        <w:t>podvŕtať</w:t>
      </w:r>
      <w:proofErr w:type="spellEnd"/>
      <w:r w:rsidRPr="00FE75B5">
        <w:rPr>
          <w:sz w:val="20"/>
          <w:lang w:val="sk-SK"/>
        </w:rPr>
        <w:t xml:space="preserve"> 15 až </w:t>
      </w:r>
      <w:smartTag w:uri="urn:schemas-microsoft-com:office:smarttags" w:element="metricconverter">
        <w:smartTagPr>
          <w:attr w:name="ProductID" w:val="30 cm"/>
        </w:smartTagPr>
        <w:r w:rsidRPr="00FE75B5">
          <w:rPr>
            <w:sz w:val="20"/>
            <w:lang w:val="sk-SK"/>
          </w:rPr>
          <w:t>30 cm</w:t>
        </w:r>
      </w:smartTag>
      <w:r w:rsidRPr="00FE75B5">
        <w:rPr>
          <w:sz w:val="20"/>
          <w:lang w:val="sk-SK"/>
        </w:rPr>
        <w:t xml:space="preserve"> pod navrhnutú úroveň </w:t>
      </w:r>
      <w:proofErr w:type="spellStart"/>
      <w:r w:rsidRPr="00FE75B5">
        <w:rPr>
          <w:sz w:val="20"/>
          <w:lang w:val="sk-SK"/>
        </w:rPr>
        <w:t>piezometra</w:t>
      </w:r>
      <w:proofErr w:type="spellEnd"/>
      <w:r w:rsidRPr="00FE75B5">
        <w:rPr>
          <w:sz w:val="20"/>
          <w:lang w:val="sk-SK"/>
        </w:rPr>
        <w:t xml:space="preserve"> a prepláchnuť dočista. Spodok vrtu sa zasype čistým kremičitým pieskom do výšky </w:t>
      </w:r>
      <w:smartTag w:uri="urn:schemas-microsoft-com:office:smarttags" w:element="metricconverter">
        <w:smartTagPr>
          <w:attr w:name="ProductID" w:val="15 cm"/>
        </w:smartTagPr>
        <w:r w:rsidRPr="00FE75B5">
          <w:rPr>
            <w:sz w:val="20"/>
            <w:lang w:val="sk-SK"/>
          </w:rPr>
          <w:t>15 cm</w:t>
        </w:r>
      </w:smartTag>
      <w:r w:rsidRPr="00FE75B5">
        <w:rPr>
          <w:sz w:val="20"/>
          <w:lang w:val="sk-SK"/>
        </w:rPr>
        <w:t xml:space="preserve"> pod filter </w:t>
      </w:r>
      <w:proofErr w:type="spellStart"/>
      <w:r w:rsidRPr="00FE75B5">
        <w:rPr>
          <w:sz w:val="20"/>
          <w:lang w:val="sk-SK"/>
        </w:rPr>
        <w:t>piezometra</w:t>
      </w:r>
      <w:proofErr w:type="spellEnd"/>
      <w:r w:rsidRPr="00FE75B5">
        <w:rPr>
          <w:sz w:val="20"/>
          <w:lang w:val="sk-SK"/>
        </w:rPr>
        <w:t xml:space="preserve">. </w:t>
      </w:r>
      <w:proofErr w:type="spellStart"/>
      <w:r w:rsidRPr="00FE75B5">
        <w:rPr>
          <w:sz w:val="20"/>
          <w:lang w:val="sk-SK"/>
        </w:rPr>
        <w:t>Piezometer</w:t>
      </w:r>
      <w:proofErr w:type="spellEnd"/>
      <w:r w:rsidRPr="00FE75B5">
        <w:rPr>
          <w:sz w:val="20"/>
          <w:lang w:val="sk-SK"/>
        </w:rPr>
        <w:t xml:space="preserve"> sa spustí do potrebnej hĺbky. </w:t>
      </w:r>
      <w:proofErr w:type="spellStart"/>
      <w:r w:rsidRPr="00FE75B5">
        <w:rPr>
          <w:sz w:val="20"/>
          <w:lang w:val="sk-SK"/>
        </w:rPr>
        <w:t>Piezometer</w:t>
      </w:r>
      <w:proofErr w:type="spellEnd"/>
      <w:r w:rsidRPr="00FE75B5">
        <w:rPr>
          <w:sz w:val="20"/>
          <w:lang w:val="sk-SK"/>
        </w:rPr>
        <w:t xml:space="preserve"> môže byť vložený do </w:t>
      </w:r>
      <w:proofErr w:type="spellStart"/>
      <w:r w:rsidRPr="00FE75B5">
        <w:rPr>
          <w:sz w:val="20"/>
          <w:lang w:val="sk-SK"/>
        </w:rPr>
        <w:t>pláteného</w:t>
      </w:r>
      <w:proofErr w:type="spellEnd"/>
      <w:r w:rsidRPr="00FE75B5">
        <w:rPr>
          <w:sz w:val="20"/>
          <w:lang w:val="sk-SK"/>
        </w:rPr>
        <w:t xml:space="preserve"> </w:t>
      </w:r>
      <w:proofErr w:type="spellStart"/>
      <w:r w:rsidRPr="00FE75B5">
        <w:rPr>
          <w:sz w:val="20"/>
          <w:lang w:val="sk-SK"/>
        </w:rPr>
        <w:t>sáčku</w:t>
      </w:r>
      <w:proofErr w:type="spellEnd"/>
      <w:r w:rsidRPr="00FE75B5">
        <w:rPr>
          <w:sz w:val="20"/>
          <w:lang w:val="sk-SK"/>
        </w:rPr>
        <w:t xml:space="preserve"> naplneného čistým nasýteným filtračným pieskom a takto spustený na určené miesto. Oblasť nad </w:t>
      </w:r>
      <w:proofErr w:type="spellStart"/>
      <w:r w:rsidRPr="00FE75B5">
        <w:rPr>
          <w:sz w:val="20"/>
          <w:lang w:val="sk-SK"/>
        </w:rPr>
        <w:t>piezometrom</w:t>
      </w:r>
      <w:proofErr w:type="spellEnd"/>
      <w:r w:rsidRPr="00FE75B5">
        <w:rPr>
          <w:sz w:val="20"/>
          <w:lang w:val="sk-SK"/>
        </w:rPr>
        <w:t xml:space="preserve"> musí byť odizolovaná, aby sa zabránilo prítokom vody z prípadných vyššie položených horizontov podzemnej vody. Odizolovanie vykonáme granulovaným ílom a následne </w:t>
      </w:r>
      <w:proofErr w:type="spellStart"/>
      <w:r w:rsidRPr="00FE75B5">
        <w:rPr>
          <w:sz w:val="20"/>
          <w:lang w:val="sk-SK"/>
        </w:rPr>
        <w:t>bentonitovou</w:t>
      </w:r>
      <w:proofErr w:type="spellEnd"/>
      <w:r w:rsidRPr="00FE75B5">
        <w:rPr>
          <w:sz w:val="20"/>
          <w:lang w:val="sk-SK"/>
        </w:rPr>
        <w:t xml:space="preserve"> suspenziou a to buď až po povrch terénu, pokiaľ sa </w:t>
      </w:r>
      <w:proofErr w:type="spellStart"/>
      <w:r w:rsidRPr="00FE75B5">
        <w:rPr>
          <w:sz w:val="20"/>
          <w:lang w:val="sk-SK"/>
        </w:rPr>
        <w:t>zabudovává</w:t>
      </w:r>
      <w:proofErr w:type="spellEnd"/>
      <w:r w:rsidRPr="00FE75B5">
        <w:rPr>
          <w:sz w:val="20"/>
          <w:lang w:val="sk-SK"/>
        </w:rPr>
        <w:t xml:space="preserve"> len jeden </w:t>
      </w:r>
      <w:proofErr w:type="spellStart"/>
      <w:r w:rsidRPr="00FE75B5">
        <w:rPr>
          <w:sz w:val="20"/>
          <w:lang w:val="sk-SK"/>
        </w:rPr>
        <w:t>piezometer</w:t>
      </w:r>
      <w:proofErr w:type="spellEnd"/>
      <w:r w:rsidRPr="00FE75B5">
        <w:rPr>
          <w:sz w:val="20"/>
          <w:lang w:val="sk-SK"/>
        </w:rPr>
        <w:t xml:space="preserve"> do vrtu,  alebo </w:t>
      </w:r>
      <w:smartTag w:uri="urn:schemas-microsoft-com:office:smarttags" w:element="metricconverter">
        <w:smartTagPr>
          <w:attr w:name="ProductID" w:val="50 cm"/>
        </w:smartTagPr>
        <w:r w:rsidRPr="00FE75B5">
          <w:rPr>
            <w:sz w:val="20"/>
            <w:lang w:val="sk-SK"/>
          </w:rPr>
          <w:t>50 cm</w:t>
        </w:r>
      </w:smartTag>
      <w:r w:rsidRPr="00FE75B5">
        <w:rPr>
          <w:sz w:val="20"/>
          <w:lang w:val="sk-SK"/>
        </w:rPr>
        <w:t xml:space="preserve"> pod úroveň vyššej polohy </w:t>
      </w:r>
      <w:proofErr w:type="spellStart"/>
      <w:r w:rsidRPr="00FE75B5">
        <w:rPr>
          <w:sz w:val="20"/>
          <w:lang w:val="sk-SK"/>
        </w:rPr>
        <w:t>piezometra</w:t>
      </w:r>
      <w:proofErr w:type="spellEnd"/>
      <w:r w:rsidRPr="00FE75B5">
        <w:rPr>
          <w:sz w:val="20"/>
          <w:lang w:val="sk-SK"/>
        </w:rPr>
        <w:t>. V druhom prípade sa znovu opakuje predchádzajúci postup.</w:t>
      </w:r>
    </w:p>
    <w:p w:rsidR="00E06B1B" w:rsidRPr="00FE75B5" w:rsidRDefault="00E06B1B" w:rsidP="00E06B1B">
      <w:pPr>
        <w:rPr>
          <w:sz w:val="20"/>
          <w:lang w:val="sk-SK"/>
        </w:rPr>
      </w:pPr>
      <w:proofErr w:type="spellStart"/>
      <w:r w:rsidRPr="00FE75B5">
        <w:rPr>
          <w:sz w:val="20"/>
          <w:lang w:val="sk-SK"/>
        </w:rPr>
        <w:t>Piezometre</w:t>
      </w:r>
      <w:proofErr w:type="spellEnd"/>
      <w:r w:rsidRPr="00FE75B5">
        <w:rPr>
          <w:sz w:val="20"/>
          <w:lang w:val="sk-SK"/>
        </w:rPr>
        <w:t xml:space="preserve"> budú inštalované pri mocnosti nepriepustných vrstiev min. </w:t>
      </w:r>
      <w:smartTag w:uri="urn:schemas-microsoft-com:office:smarttags" w:element="metricconverter">
        <w:smartTagPr>
          <w:attr w:name="ProductID" w:val="1 m"/>
        </w:smartTagPr>
        <w:r w:rsidRPr="00FE75B5">
          <w:rPr>
            <w:sz w:val="20"/>
            <w:lang w:val="sk-SK"/>
          </w:rPr>
          <w:t>1 m</w:t>
        </w:r>
      </w:smartTag>
      <w:r w:rsidRPr="00FE75B5">
        <w:rPr>
          <w:sz w:val="20"/>
          <w:lang w:val="sk-SK"/>
        </w:rPr>
        <w:t xml:space="preserve">. Najvyššia úroveň </w:t>
      </w:r>
      <w:proofErr w:type="spellStart"/>
      <w:r w:rsidRPr="00FE75B5">
        <w:rPr>
          <w:sz w:val="20"/>
          <w:lang w:val="sk-SK"/>
        </w:rPr>
        <w:t>piezometrov</w:t>
      </w:r>
      <w:proofErr w:type="spellEnd"/>
      <w:r w:rsidRPr="00FE75B5">
        <w:rPr>
          <w:sz w:val="20"/>
          <w:lang w:val="sk-SK"/>
        </w:rPr>
        <w:t xml:space="preserve"> v nepriepustnom prostredí bude v hĺbke min. </w:t>
      </w:r>
      <w:smartTag w:uri="urn:schemas-microsoft-com:office:smarttags" w:element="metricconverter">
        <w:smartTagPr>
          <w:attr w:name="ProductID" w:val="1 m"/>
        </w:smartTagPr>
        <w:r w:rsidRPr="00FE75B5">
          <w:rPr>
            <w:sz w:val="20"/>
            <w:lang w:val="sk-SK"/>
          </w:rPr>
          <w:t>1 m</w:t>
        </w:r>
      </w:smartTag>
      <w:r w:rsidRPr="00FE75B5">
        <w:rPr>
          <w:sz w:val="20"/>
          <w:lang w:val="sk-SK"/>
        </w:rPr>
        <w:t xml:space="preserve"> pod úroveň priepustných zemín.</w:t>
      </w:r>
    </w:p>
    <w:p w:rsidR="00E06B1B" w:rsidRPr="00FE75B5" w:rsidRDefault="00E06B1B" w:rsidP="00E06B1B">
      <w:pPr>
        <w:rPr>
          <w:sz w:val="20"/>
          <w:lang w:val="sk-SK"/>
        </w:rPr>
      </w:pPr>
      <w:r w:rsidRPr="00FE75B5">
        <w:rPr>
          <w:sz w:val="20"/>
          <w:lang w:val="sk-SK"/>
        </w:rPr>
        <w:t xml:space="preserve">Pred poškodením budú káble od </w:t>
      </w:r>
      <w:proofErr w:type="spellStart"/>
      <w:r w:rsidRPr="00FE75B5">
        <w:rPr>
          <w:sz w:val="20"/>
          <w:lang w:val="sk-SK"/>
        </w:rPr>
        <w:t>piezometrov</w:t>
      </w:r>
      <w:proofErr w:type="spellEnd"/>
      <w:r w:rsidRPr="00FE75B5">
        <w:rPr>
          <w:sz w:val="20"/>
          <w:lang w:val="sk-SK"/>
        </w:rPr>
        <w:t xml:space="preserve"> vedené v ochrankách v ryhe, v ktorej je umiestnený aj merací profil pre </w:t>
      </w:r>
      <w:proofErr w:type="spellStart"/>
      <w:r w:rsidRPr="00FE75B5">
        <w:rPr>
          <w:sz w:val="20"/>
          <w:lang w:val="sk-SK"/>
        </w:rPr>
        <w:t>inklinometrické</w:t>
      </w:r>
      <w:proofErr w:type="spellEnd"/>
      <w:r w:rsidRPr="00FE75B5">
        <w:rPr>
          <w:sz w:val="20"/>
          <w:lang w:val="sk-SK"/>
        </w:rPr>
        <w:t xml:space="preserve"> meranie sadania. Ochrana pred poškodením je zabezpečené vyvedením káblov od </w:t>
      </w:r>
      <w:proofErr w:type="spellStart"/>
      <w:r w:rsidRPr="00FE75B5">
        <w:rPr>
          <w:sz w:val="20"/>
          <w:lang w:val="sk-SK"/>
        </w:rPr>
        <w:t>piezometrov</w:t>
      </w:r>
      <w:proofErr w:type="spellEnd"/>
      <w:r w:rsidRPr="00FE75B5">
        <w:rPr>
          <w:sz w:val="20"/>
          <w:lang w:val="sk-SK"/>
        </w:rPr>
        <w:t xml:space="preserve"> do poklopom uzavretých koncových šácht meracieho profilu. </w:t>
      </w:r>
      <w:proofErr w:type="spellStart"/>
      <w:r w:rsidRPr="00FE75B5">
        <w:rPr>
          <w:sz w:val="20"/>
          <w:lang w:val="sk-SK"/>
        </w:rPr>
        <w:t>Piezometrické</w:t>
      </w:r>
      <w:proofErr w:type="spellEnd"/>
      <w:r w:rsidRPr="00FE75B5">
        <w:rPr>
          <w:sz w:val="20"/>
          <w:lang w:val="sk-SK"/>
        </w:rPr>
        <w:t xml:space="preserve"> snímače musia spĺňať nasledujúce technické údaje:</w:t>
      </w:r>
    </w:p>
    <w:p w:rsidR="00E06B1B" w:rsidRPr="00FE75B5" w:rsidRDefault="00E06B1B" w:rsidP="00E06B1B">
      <w:pPr>
        <w:numPr>
          <w:ilvl w:val="0"/>
          <w:numId w:val="26"/>
        </w:numPr>
        <w:spacing w:after="0"/>
        <w:ind w:left="714" w:hanging="357"/>
        <w:rPr>
          <w:sz w:val="20"/>
          <w:lang w:val="sk-SK"/>
        </w:rPr>
      </w:pPr>
      <w:r w:rsidRPr="00FE75B5">
        <w:rPr>
          <w:sz w:val="20"/>
          <w:lang w:val="sk-SK"/>
        </w:rPr>
        <w:t xml:space="preserve">rozsah merania: </w:t>
      </w:r>
      <w:r w:rsidRPr="00FE75B5">
        <w:rPr>
          <w:sz w:val="20"/>
          <w:lang w:val="sk-SK"/>
        </w:rPr>
        <w:tab/>
        <w:t>0 – 500 kPa</w:t>
      </w:r>
    </w:p>
    <w:p w:rsidR="00E06B1B" w:rsidRPr="00FE75B5" w:rsidRDefault="00E06B1B" w:rsidP="00E06B1B">
      <w:pPr>
        <w:numPr>
          <w:ilvl w:val="0"/>
          <w:numId w:val="26"/>
        </w:numPr>
        <w:spacing w:after="0"/>
        <w:ind w:left="714" w:hanging="357"/>
        <w:rPr>
          <w:sz w:val="20"/>
          <w:lang w:val="sk-SK"/>
        </w:rPr>
      </w:pPr>
      <w:r w:rsidRPr="00FE75B5">
        <w:rPr>
          <w:sz w:val="20"/>
          <w:lang w:val="sk-SK"/>
        </w:rPr>
        <w:t xml:space="preserve">rozlíšenie (citlivosť): </w:t>
      </w:r>
      <w:r w:rsidRPr="00FE75B5">
        <w:rPr>
          <w:sz w:val="20"/>
          <w:lang w:val="sk-SK"/>
        </w:rPr>
        <w:tab/>
        <w:t>min. 0,25 kPa</w:t>
      </w:r>
    </w:p>
    <w:p w:rsidR="00E06B1B" w:rsidRPr="00FE75B5" w:rsidRDefault="00E06B1B" w:rsidP="00E06B1B">
      <w:pPr>
        <w:numPr>
          <w:ilvl w:val="0"/>
          <w:numId w:val="26"/>
        </w:numPr>
        <w:spacing w:after="0"/>
        <w:ind w:left="714" w:hanging="357"/>
        <w:rPr>
          <w:sz w:val="20"/>
          <w:lang w:val="sk-SK"/>
        </w:rPr>
      </w:pPr>
      <w:r w:rsidRPr="00FE75B5">
        <w:rPr>
          <w:sz w:val="20"/>
          <w:lang w:val="sk-SK"/>
        </w:rPr>
        <w:t xml:space="preserve">presnosť: min. </w:t>
      </w:r>
      <w:r w:rsidRPr="00FE75B5">
        <w:rPr>
          <w:sz w:val="20"/>
          <w:lang w:val="sk-SK"/>
        </w:rPr>
        <w:tab/>
        <w:t>1 kPa</w:t>
      </w:r>
    </w:p>
    <w:p w:rsidR="00E06B1B" w:rsidRPr="00FE75B5" w:rsidRDefault="00E06B1B" w:rsidP="00E06B1B">
      <w:pPr>
        <w:numPr>
          <w:ilvl w:val="0"/>
          <w:numId w:val="26"/>
        </w:numPr>
        <w:spacing w:after="0"/>
        <w:ind w:left="714" w:hanging="357"/>
        <w:rPr>
          <w:sz w:val="20"/>
          <w:lang w:val="sk-SK"/>
        </w:rPr>
      </w:pPr>
      <w:r w:rsidRPr="00FE75B5">
        <w:rPr>
          <w:sz w:val="20"/>
          <w:lang w:val="sk-SK"/>
        </w:rPr>
        <w:t xml:space="preserve">filter: </w:t>
      </w:r>
      <w:r w:rsidRPr="00FE75B5">
        <w:rPr>
          <w:sz w:val="20"/>
          <w:lang w:val="sk-SK"/>
        </w:rPr>
        <w:tab/>
      </w:r>
      <w:r w:rsidRPr="00FE75B5">
        <w:rPr>
          <w:sz w:val="20"/>
          <w:lang w:val="sk-SK"/>
        </w:rPr>
        <w:tab/>
      </w:r>
      <w:r w:rsidRPr="00FE75B5">
        <w:rPr>
          <w:sz w:val="20"/>
          <w:lang w:val="sk-SK"/>
        </w:rPr>
        <w:tab/>
        <w:t xml:space="preserve">50 </w:t>
      </w:r>
      <w:r w:rsidRPr="00FE75B5">
        <w:rPr>
          <w:sz w:val="20"/>
          <w:lang w:val="sk-SK"/>
        </w:rPr>
        <w:sym w:font="Symbol" w:char="F06D"/>
      </w:r>
      <w:r w:rsidRPr="00FE75B5">
        <w:rPr>
          <w:sz w:val="20"/>
          <w:lang w:val="sk-SK"/>
        </w:rPr>
        <w:t>m</w:t>
      </w:r>
    </w:p>
    <w:p w:rsidR="00E06B1B" w:rsidRPr="00FE75B5" w:rsidRDefault="00E06B1B" w:rsidP="00E06B1B">
      <w:pPr>
        <w:numPr>
          <w:ilvl w:val="0"/>
          <w:numId w:val="26"/>
        </w:numPr>
        <w:ind w:left="714" w:hanging="357"/>
        <w:rPr>
          <w:sz w:val="20"/>
          <w:lang w:val="sk-SK"/>
        </w:rPr>
      </w:pPr>
      <w:r w:rsidRPr="00FE75B5">
        <w:rPr>
          <w:sz w:val="20"/>
          <w:lang w:val="sk-SK"/>
        </w:rPr>
        <w:t xml:space="preserve">materiál: </w:t>
      </w:r>
      <w:r w:rsidRPr="00FE75B5">
        <w:rPr>
          <w:sz w:val="20"/>
          <w:lang w:val="sk-SK"/>
        </w:rPr>
        <w:tab/>
      </w:r>
      <w:r w:rsidRPr="00FE75B5">
        <w:rPr>
          <w:sz w:val="20"/>
          <w:lang w:val="sk-SK"/>
        </w:rPr>
        <w:tab/>
        <w:t>nerezová oceľ</w:t>
      </w:r>
    </w:p>
    <w:p w:rsidR="00E06B1B" w:rsidRPr="00E06B1B" w:rsidRDefault="00E06B1B" w:rsidP="00FE75B5">
      <w:pPr>
        <w:pStyle w:val="Nadpis3"/>
        <w:rPr>
          <w:lang w:val="sk-SK"/>
        </w:rPr>
      </w:pPr>
      <w:bookmarkStart w:id="189" w:name="_Toc236627449"/>
      <w:bookmarkStart w:id="190" w:name="_Toc276456141"/>
      <w:bookmarkStart w:id="191" w:name="_Toc26166608"/>
      <w:r w:rsidRPr="00E06B1B">
        <w:rPr>
          <w:lang w:val="sk-SK"/>
        </w:rPr>
        <w:t>Meranie napätia v zemných kotvách</w:t>
      </w:r>
      <w:bookmarkEnd w:id="189"/>
      <w:bookmarkEnd w:id="190"/>
      <w:bookmarkEnd w:id="191"/>
    </w:p>
    <w:p w:rsidR="00E06B1B" w:rsidRPr="00FE75B5" w:rsidRDefault="00E06B1B" w:rsidP="00E06B1B">
      <w:pPr>
        <w:rPr>
          <w:rFonts w:cs="Arial"/>
          <w:sz w:val="20"/>
          <w:lang w:val="sk-SK"/>
        </w:rPr>
      </w:pPr>
      <w:r w:rsidRPr="00FE75B5">
        <w:rPr>
          <w:rFonts w:cs="Arial"/>
          <w:sz w:val="20"/>
          <w:lang w:val="sk-SK"/>
        </w:rPr>
        <w:t xml:space="preserve">Dlhodobé sledovanie vývoja síl v zemných kotvách bude vykonávané odpočítaním hodnôt na nainštalovaných </w:t>
      </w:r>
      <w:proofErr w:type="spellStart"/>
      <w:r w:rsidRPr="00FE75B5">
        <w:rPr>
          <w:rFonts w:cs="Arial"/>
          <w:sz w:val="20"/>
          <w:lang w:val="sk-SK"/>
        </w:rPr>
        <w:t>magnetoelastických</w:t>
      </w:r>
      <w:proofErr w:type="spellEnd"/>
      <w:r w:rsidRPr="00FE75B5">
        <w:rPr>
          <w:rFonts w:cs="Arial"/>
          <w:sz w:val="20"/>
          <w:lang w:val="sk-SK"/>
        </w:rPr>
        <w:t xml:space="preserve"> dynamometroch, ktoré musia umožňovať jednorazové aj automatizovane meranie. </w:t>
      </w:r>
    </w:p>
    <w:p w:rsidR="00E06B1B" w:rsidRPr="00FE75B5" w:rsidRDefault="00E06B1B" w:rsidP="00E06B1B">
      <w:pPr>
        <w:rPr>
          <w:sz w:val="20"/>
          <w:lang w:val="sk-SK"/>
        </w:rPr>
      </w:pPr>
      <w:r w:rsidRPr="00FE75B5">
        <w:rPr>
          <w:rFonts w:cs="Arial"/>
          <w:sz w:val="20"/>
          <w:lang w:val="sk-SK"/>
        </w:rPr>
        <w:t xml:space="preserve">Inštalácia </w:t>
      </w:r>
      <w:proofErr w:type="spellStart"/>
      <w:r w:rsidRPr="00FE75B5">
        <w:rPr>
          <w:rFonts w:cs="Arial"/>
          <w:sz w:val="20"/>
          <w:lang w:val="sk-SK"/>
        </w:rPr>
        <w:t>magnetoelastických</w:t>
      </w:r>
      <w:proofErr w:type="spellEnd"/>
      <w:r w:rsidRPr="00FE75B5">
        <w:rPr>
          <w:rFonts w:cs="Arial"/>
          <w:sz w:val="20"/>
          <w:lang w:val="sk-SK"/>
        </w:rPr>
        <w:t xml:space="preserve"> dynamometrov prebieha pred nasadením hlavy kotvy. Snímač sa nasunie na kotevný prvok a zasunie sa cca 50-</w:t>
      </w:r>
      <w:smartTag w:uri="urn:schemas-microsoft-com:office:smarttags" w:element="metricconverter">
        <w:smartTagPr>
          <w:attr w:name="ProductID" w:val="100 cm"/>
        </w:smartTagPr>
        <w:r w:rsidRPr="00FE75B5">
          <w:rPr>
            <w:rFonts w:cs="Arial"/>
            <w:sz w:val="20"/>
            <w:lang w:val="sk-SK"/>
          </w:rPr>
          <w:t>100 cm</w:t>
        </w:r>
      </w:smartTag>
      <w:r w:rsidRPr="00FE75B5">
        <w:rPr>
          <w:rFonts w:cs="Arial"/>
          <w:sz w:val="20"/>
          <w:lang w:val="sk-SK"/>
        </w:rPr>
        <w:t xml:space="preserve"> do vrtu. Vyvedenie káblu pre odčítanie sa vykoná cez vyfrézovanú drážku v </w:t>
      </w:r>
      <w:proofErr w:type="spellStart"/>
      <w:r w:rsidRPr="00FE75B5">
        <w:rPr>
          <w:rFonts w:cs="Arial"/>
          <w:sz w:val="20"/>
          <w:lang w:val="sk-SK"/>
        </w:rPr>
        <w:t>roznášacej</w:t>
      </w:r>
      <w:proofErr w:type="spellEnd"/>
      <w:r w:rsidRPr="00FE75B5">
        <w:rPr>
          <w:rFonts w:cs="Arial"/>
          <w:sz w:val="20"/>
          <w:lang w:val="sk-SK"/>
        </w:rPr>
        <w:t xml:space="preserve"> doske kotvy a ďalej v pancierovej chráničke do miesta definitívneho odčítania.</w:t>
      </w:r>
    </w:p>
    <w:p w:rsidR="00E06B1B" w:rsidRPr="00E06B1B" w:rsidRDefault="00E06B1B" w:rsidP="00FE75B5">
      <w:pPr>
        <w:pStyle w:val="Nadpis3"/>
        <w:rPr>
          <w:lang w:val="sk-SK"/>
        </w:rPr>
      </w:pPr>
      <w:bookmarkStart w:id="192" w:name="_Toc276456142"/>
      <w:bookmarkStart w:id="193" w:name="_Toc26166609"/>
      <w:r w:rsidRPr="00E06B1B">
        <w:rPr>
          <w:lang w:val="sk-SK"/>
        </w:rPr>
        <w:lastRenderedPageBreak/>
        <w:t>Meranie teploty</w:t>
      </w:r>
      <w:bookmarkEnd w:id="192"/>
      <w:bookmarkEnd w:id="193"/>
    </w:p>
    <w:p w:rsidR="00E06B1B" w:rsidRPr="00FE75B5" w:rsidRDefault="00E06B1B" w:rsidP="00E06B1B">
      <w:pPr>
        <w:rPr>
          <w:sz w:val="20"/>
          <w:lang w:val="sk-SK"/>
        </w:rPr>
      </w:pPr>
      <w:r w:rsidRPr="00FE75B5">
        <w:rPr>
          <w:sz w:val="20"/>
          <w:lang w:val="sk-SK"/>
        </w:rPr>
        <w:t>Väčšina meraných veličín je závislá od teploty, preto je potrebné na vykonanie teplotných kompenzácii merať aj teplotu. Pokiaľ meracie zariadenie pre vyššie uvedené metódy nedisponuje snímačom teploty a pre dodržanie predpísanej presnosti je vplyv teploty potrebné zohľadniť, dodávateľ geotechnického monitoringu je povinný teplotu pri každom meraní sledovať s dostatočnou presnosťou a pri vyhodnotení merania vykonať potrebné korekcie.</w:t>
      </w:r>
    </w:p>
    <w:p w:rsidR="00E06B1B" w:rsidRPr="00E06B1B" w:rsidRDefault="00E06B1B" w:rsidP="00FE75B5">
      <w:pPr>
        <w:pStyle w:val="Nadpis3"/>
        <w:rPr>
          <w:lang w:val="sk-SK"/>
        </w:rPr>
      </w:pPr>
      <w:bookmarkStart w:id="194" w:name="_Toc26166610"/>
      <w:r w:rsidRPr="00E06B1B">
        <w:rPr>
          <w:lang w:val="sk-SK"/>
        </w:rPr>
        <w:t xml:space="preserve">Geologický </w:t>
      </w:r>
      <w:r w:rsidR="00A3354D">
        <w:rPr>
          <w:lang w:val="sk-SK"/>
        </w:rPr>
        <w:t xml:space="preserve">a geotechnický </w:t>
      </w:r>
      <w:r w:rsidRPr="00E06B1B">
        <w:rPr>
          <w:lang w:val="sk-SK"/>
        </w:rPr>
        <w:t>dozor</w:t>
      </w:r>
      <w:bookmarkEnd w:id="194"/>
    </w:p>
    <w:p w:rsidR="00E06B1B" w:rsidRPr="00FE75B5" w:rsidRDefault="00E06B1B" w:rsidP="00E06B1B">
      <w:pPr>
        <w:spacing w:after="120"/>
        <w:rPr>
          <w:sz w:val="20"/>
          <w:lang w:val="sk-SK"/>
        </w:rPr>
      </w:pPr>
      <w:r w:rsidRPr="00FE75B5">
        <w:rPr>
          <w:sz w:val="20"/>
          <w:lang w:val="sk-SK"/>
        </w:rPr>
        <w:t xml:space="preserve">Geologický </w:t>
      </w:r>
      <w:r w:rsidR="00A3354D">
        <w:rPr>
          <w:sz w:val="20"/>
          <w:lang w:val="sk-SK"/>
        </w:rPr>
        <w:t xml:space="preserve">a geotechnický </w:t>
      </w:r>
      <w:r w:rsidRPr="00FE75B5">
        <w:rPr>
          <w:sz w:val="20"/>
          <w:lang w:val="sk-SK"/>
        </w:rPr>
        <w:t>dozor, ako súčasť monitoringu, je potrebný pri realizácii zárezov a násypov cestných stavieb v náročných inžinierskogeologických a hydrogeologických pomeroch, resp. pri realizácii sanačných opatrení najmä v </w:t>
      </w:r>
      <w:proofErr w:type="spellStart"/>
      <w:r w:rsidRPr="00FE75B5">
        <w:rPr>
          <w:sz w:val="20"/>
          <w:lang w:val="sk-SK"/>
        </w:rPr>
        <w:t>geotechnicky</w:t>
      </w:r>
      <w:proofErr w:type="spellEnd"/>
      <w:r w:rsidRPr="00FE75B5">
        <w:rPr>
          <w:sz w:val="20"/>
          <w:lang w:val="sk-SK"/>
        </w:rPr>
        <w:t xml:space="preserve"> náročných pomeroch (zosuvné územia, neúnosné podložie) a zároveň aj pri zakladaní náročnejších objektov súvisiacich s týmito stavbami (oporné a </w:t>
      </w:r>
      <w:proofErr w:type="spellStart"/>
      <w:r w:rsidRPr="00FE75B5">
        <w:rPr>
          <w:sz w:val="20"/>
          <w:lang w:val="sk-SK"/>
        </w:rPr>
        <w:t>zárubné</w:t>
      </w:r>
      <w:proofErr w:type="spellEnd"/>
      <w:r w:rsidRPr="00FE75B5">
        <w:rPr>
          <w:sz w:val="20"/>
          <w:lang w:val="sk-SK"/>
        </w:rPr>
        <w:t xml:space="preserve"> múry, vystužené oporné konštrukcie a podobne).</w:t>
      </w:r>
    </w:p>
    <w:p w:rsidR="00E06B1B" w:rsidRPr="00FE75B5" w:rsidRDefault="00E06B1B" w:rsidP="00E06B1B">
      <w:pPr>
        <w:spacing w:after="120"/>
        <w:rPr>
          <w:sz w:val="20"/>
          <w:lang w:val="sk-SK"/>
        </w:rPr>
      </w:pPr>
      <w:r w:rsidRPr="00FE75B5">
        <w:rPr>
          <w:sz w:val="20"/>
          <w:lang w:val="sk-SK"/>
        </w:rPr>
        <w:t>Geologický dozor sa zúčastňuje aj pri realizácii prác špeciálneho zakladania (</w:t>
      </w:r>
      <w:proofErr w:type="spellStart"/>
      <w:r w:rsidRPr="00FE75B5">
        <w:rPr>
          <w:sz w:val="20"/>
          <w:lang w:val="sk-SK"/>
        </w:rPr>
        <w:t>veľkopriemerové</w:t>
      </w:r>
      <w:proofErr w:type="spellEnd"/>
      <w:r w:rsidRPr="00FE75B5">
        <w:rPr>
          <w:sz w:val="20"/>
          <w:lang w:val="sk-SK"/>
        </w:rPr>
        <w:t xml:space="preserve"> </w:t>
      </w:r>
      <w:proofErr w:type="spellStart"/>
      <w:r w:rsidRPr="00FE75B5">
        <w:rPr>
          <w:sz w:val="20"/>
          <w:lang w:val="sk-SK"/>
        </w:rPr>
        <w:t>piloty</w:t>
      </w:r>
      <w:proofErr w:type="spellEnd"/>
      <w:r w:rsidRPr="00FE75B5">
        <w:rPr>
          <w:sz w:val="20"/>
          <w:lang w:val="sk-SK"/>
        </w:rPr>
        <w:t xml:space="preserve">, </w:t>
      </w:r>
      <w:proofErr w:type="spellStart"/>
      <w:r w:rsidRPr="00FE75B5">
        <w:rPr>
          <w:sz w:val="20"/>
          <w:lang w:val="sk-SK"/>
        </w:rPr>
        <w:t>mikropiloty</w:t>
      </w:r>
      <w:proofErr w:type="spellEnd"/>
      <w:r w:rsidRPr="00FE75B5">
        <w:rPr>
          <w:sz w:val="20"/>
          <w:lang w:val="sk-SK"/>
        </w:rPr>
        <w:t xml:space="preserve">, kotvenie, </w:t>
      </w:r>
      <w:proofErr w:type="spellStart"/>
      <w:r w:rsidRPr="00FE75B5">
        <w:rPr>
          <w:sz w:val="20"/>
          <w:lang w:val="sk-SK"/>
        </w:rPr>
        <w:t>klincovanie</w:t>
      </w:r>
      <w:proofErr w:type="spellEnd"/>
      <w:r w:rsidRPr="00FE75B5">
        <w:rPr>
          <w:sz w:val="20"/>
          <w:lang w:val="sk-SK"/>
        </w:rPr>
        <w:t>) a prác súvisiacich so zakladaním (stavebné jamy). Prítomnosť geologického dozoru zdôrazňujeme pri zakladaní mostných objektov.</w:t>
      </w:r>
    </w:p>
    <w:p w:rsidR="00E06B1B" w:rsidRPr="00FE75B5" w:rsidRDefault="00E06B1B" w:rsidP="00E06B1B">
      <w:pPr>
        <w:spacing w:after="120"/>
        <w:rPr>
          <w:sz w:val="20"/>
          <w:lang w:val="sk-SK"/>
        </w:rPr>
      </w:pPr>
      <w:r w:rsidRPr="00FE75B5">
        <w:rPr>
          <w:sz w:val="20"/>
          <w:lang w:val="sk-SK"/>
        </w:rPr>
        <w:t xml:space="preserve">Geologický dozor ďalej posudzuje vhodnosť zemín pre použitie do násypov, technológiu budovania a skladbu zemných konštrukcií, posudzuje kategórie </w:t>
      </w:r>
      <w:proofErr w:type="spellStart"/>
      <w:r w:rsidRPr="00FE75B5">
        <w:rPr>
          <w:sz w:val="20"/>
          <w:lang w:val="sk-SK"/>
        </w:rPr>
        <w:t>ťažiteľnosti</w:t>
      </w:r>
      <w:proofErr w:type="spellEnd"/>
      <w:r w:rsidRPr="00FE75B5">
        <w:rPr>
          <w:sz w:val="20"/>
          <w:lang w:val="sk-SK"/>
        </w:rPr>
        <w:t xml:space="preserve"> zemín a hornín. </w:t>
      </w:r>
    </w:p>
    <w:p w:rsidR="00E06B1B" w:rsidRPr="00FE75B5" w:rsidRDefault="00E06B1B" w:rsidP="00E06B1B">
      <w:pPr>
        <w:spacing w:after="120"/>
        <w:rPr>
          <w:sz w:val="20"/>
          <w:lang w:val="sk-SK"/>
        </w:rPr>
      </w:pPr>
      <w:r w:rsidRPr="00FE75B5">
        <w:rPr>
          <w:sz w:val="20"/>
          <w:lang w:val="sk-SK"/>
        </w:rPr>
        <w:t>Geologický dozor preberá v spolupráci s projektantom základové škáry stavebných objektov.</w:t>
      </w:r>
    </w:p>
    <w:p w:rsidR="00E06B1B" w:rsidRPr="00FE75B5" w:rsidRDefault="00E06B1B" w:rsidP="00E06B1B">
      <w:pPr>
        <w:spacing w:after="120"/>
        <w:rPr>
          <w:sz w:val="20"/>
          <w:lang w:val="sk-SK"/>
        </w:rPr>
      </w:pPr>
      <w:r w:rsidRPr="00FE75B5">
        <w:rPr>
          <w:sz w:val="20"/>
          <w:lang w:val="sk-SK"/>
        </w:rPr>
        <w:t>Geologický dozor bude počas svojej činnosti zabezpečovať nasledujúce geologické práce a dokumentáciu:</w:t>
      </w:r>
    </w:p>
    <w:p w:rsidR="00E06B1B" w:rsidRPr="00FE75B5" w:rsidRDefault="00E06B1B" w:rsidP="00E06B1B">
      <w:pPr>
        <w:numPr>
          <w:ilvl w:val="0"/>
          <w:numId w:val="29"/>
        </w:numPr>
        <w:spacing w:after="0"/>
        <w:ind w:left="714" w:hanging="357"/>
        <w:rPr>
          <w:sz w:val="20"/>
          <w:lang w:val="sk-SK"/>
        </w:rPr>
      </w:pPr>
      <w:r w:rsidRPr="00FE75B5">
        <w:rPr>
          <w:sz w:val="20"/>
          <w:lang w:val="sk-SK"/>
        </w:rPr>
        <w:t>Záznam skutočných geologických pomerov počas vyššie uvedených stavebných prác vo forme geologickej dokumentácie písomnej alebo grafickej.</w:t>
      </w:r>
    </w:p>
    <w:p w:rsidR="00E06B1B" w:rsidRPr="00FE75B5" w:rsidRDefault="00E06B1B" w:rsidP="00E06B1B">
      <w:pPr>
        <w:numPr>
          <w:ilvl w:val="0"/>
          <w:numId w:val="29"/>
        </w:numPr>
        <w:spacing w:after="0"/>
        <w:ind w:left="714" w:hanging="357"/>
        <w:rPr>
          <w:sz w:val="20"/>
          <w:lang w:val="sk-SK"/>
        </w:rPr>
      </w:pPr>
      <w:r w:rsidRPr="00FE75B5">
        <w:rPr>
          <w:sz w:val="20"/>
          <w:lang w:val="sk-SK"/>
        </w:rPr>
        <w:t>Určuje a spracováva geologickú dokumentáciu prieskumných opatrení počas výstavby (doplňujúce prieskumné vrty).</w:t>
      </w:r>
    </w:p>
    <w:p w:rsidR="00E06B1B" w:rsidRPr="00FE75B5" w:rsidRDefault="00E06B1B" w:rsidP="00E06B1B">
      <w:pPr>
        <w:numPr>
          <w:ilvl w:val="0"/>
          <w:numId w:val="29"/>
        </w:numPr>
        <w:spacing w:after="0"/>
        <w:ind w:left="714" w:hanging="357"/>
        <w:rPr>
          <w:sz w:val="20"/>
          <w:lang w:val="sk-SK"/>
        </w:rPr>
      </w:pPr>
      <w:r w:rsidRPr="00FE75B5">
        <w:rPr>
          <w:sz w:val="20"/>
          <w:lang w:val="sk-SK"/>
        </w:rPr>
        <w:t>Fotodokumentáciu.</w:t>
      </w:r>
    </w:p>
    <w:p w:rsidR="00E06B1B" w:rsidRPr="00FE75B5" w:rsidRDefault="00E06B1B" w:rsidP="00E06B1B">
      <w:pPr>
        <w:numPr>
          <w:ilvl w:val="0"/>
          <w:numId w:val="29"/>
        </w:numPr>
        <w:rPr>
          <w:sz w:val="20"/>
          <w:lang w:val="sk-SK"/>
        </w:rPr>
      </w:pPr>
      <w:r w:rsidRPr="00FE75B5">
        <w:rPr>
          <w:sz w:val="20"/>
          <w:lang w:val="sk-SK"/>
        </w:rPr>
        <w:t>V prípade overenia rozdielnych geotechnických pomerov</w:t>
      </w:r>
      <w:r w:rsidRPr="00FE75B5">
        <w:rPr>
          <w:color w:val="FF0000"/>
          <w:sz w:val="20"/>
          <w:lang w:val="sk-SK"/>
        </w:rPr>
        <w:t xml:space="preserve"> </w:t>
      </w:r>
      <w:r w:rsidRPr="00FE75B5">
        <w:rPr>
          <w:sz w:val="20"/>
          <w:lang w:val="sk-SK"/>
        </w:rPr>
        <w:t>ako sú predpokladané</w:t>
      </w:r>
      <w:r w:rsidRPr="00FE75B5">
        <w:rPr>
          <w:color w:val="FF0000"/>
          <w:sz w:val="20"/>
          <w:lang w:val="sk-SK"/>
        </w:rPr>
        <w:t xml:space="preserve"> </w:t>
      </w:r>
      <w:r w:rsidRPr="00FE75B5">
        <w:rPr>
          <w:sz w:val="20"/>
          <w:lang w:val="sk-SK"/>
        </w:rPr>
        <w:t>aj odber vzoriek hornín so záznamom miesta odberu, ich laboratórne spracovanie.</w:t>
      </w:r>
    </w:p>
    <w:p w:rsidR="00E06B1B" w:rsidRPr="00FE75B5" w:rsidRDefault="00E06B1B" w:rsidP="00E06B1B">
      <w:pPr>
        <w:spacing w:after="120"/>
        <w:rPr>
          <w:sz w:val="20"/>
          <w:lang w:val="sk-SK"/>
        </w:rPr>
      </w:pPr>
      <w:r w:rsidRPr="00FE75B5">
        <w:rPr>
          <w:sz w:val="20"/>
          <w:lang w:val="sk-SK"/>
        </w:rPr>
        <w:t>Geologický dozor vykonáva priebežne prvotnú, čiastkovú a súhrnnú geologickú dokumentáciu.</w:t>
      </w:r>
    </w:p>
    <w:p w:rsidR="00E06B1B" w:rsidRPr="00FE75B5" w:rsidRDefault="00E06B1B" w:rsidP="00E06B1B">
      <w:pPr>
        <w:spacing w:after="120"/>
        <w:rPr>
          <w:sz w:val="20"/>
          <w:lang w:val="sk-SK"/>
        </w:rPr>
      </w:pPr>
      <w:r w:rsidRPr="00FE75B5">
        <w:rPr>
          <w:sz w:val="20"/>
          <w:lang w:val="sk-SK"/>
        </w:rPr>
        <w:t>Prvotná geologická dokumentácia bude následne spracovaná v čiastkovej a súhrnnej geologickej dokumentácii (textová a grafická časť) tímom pracovníkov podliehajúcich zodpovednému riešiteľovi (hlavný geológ). Vyhodnotenie a znázornenie celej geologickej dokumentácie musí byť spracované aj v digitálnej forme.</w:t>
      </w:r>
    </w:p>
    <w:p w:rsidR="00E06B1B" w:rsidRPr="00FE75B5" w:rsidRDefault="00E06B1B" w:rsidP="00E06B1B">
      <w:pPr>
        <w:spacing w:after="120"/>
        <w:rPr>
          <w:sz w:val="20"/>
          <w:highlight w:val="yellow"/>
          <w:lang w:val="sk-SK"/>
        </w:rPr>
      </w:pPr>
      <w:r w:rsidRPr="00FE75B5">
        <w:rPr>
          <w:sz w:val="20"/>
          <w:lang w:val="sk-SK"/>
        </w:rPr>
        <w:t>Geologický dozor je zabezpečovaný jedným pracovníkom, v prípade súbežnej požiadavke účasti na viacerých pracoviskách dvomi pracovníkmi v priebehu zmeny. Podľa priebehu, druhu a spôsobu</w:t>
      </w:r>
      <w:r w:rsidRPr="00FE75B5">
        <w:rPr>
          <w:color w:val="FF0000"/>
          <w:sz w:val="20"/>
          <w:lang w:val="sk-SK"/>
        </w:rPr>
        <w:t xml:space="preserve"> </w:t>
      </w:r>
      <w:r w:rsidRPr="00FE75B5">
        <w:rPr>
          <w:sz w:val="20"/>
          <w:lang w:val="sk-SK"/>
        </w:rPr>
        <w:t>stavebných prác na objektoch realizovaných na povrchu sa uvažuje jeho prítomnosť na stavbe minimálne 2x týždenne.</w:t>
      </w:r>
    </w:p>
    <w:p w:rsidR="00E06B1B" w:rsidRPr="00FE75B5" w:rsidRDefault="00E06B1B" w:rsidP="00E06B1B">
      <w:pPr>
        <w:spacing w:after="120"/>
        <w:rPr>
          <w:sz w:val="20"/>
          <w:lang w:val="sk-SK"/>
        </w:rPr>
      </w:pPr>
      <w:r w:rsidRPr="00FE75B5">
        <w:rPr>
          <w:sz w:val="20"/>
          <w:lang w:val="sk-SK"/>
        </w:rPr>
        <w:t xml:space="preserve">Geologický dozor môže vykonávať len odborne spôsobilý inžiniersky geológ, resp. </w:t>
      </w:r>
      <w:proofErr w:type="spellStart"/>
      <w:r w:rsidRPr="00FE75B5">
        <w:rPr>
          <w:sz w:val="20"/>
          <w:lang w:val="sk-SK"/>
        </w:rPr>
        <w:t>geotechnik</w:t>
      </w:r>
      <w:proofErr w:type="spellEnd"/>
      <w:r w:rsidRPr="00FE75B5">
        <w:rPr>
          <w:sz w:val="20"/>
          <w:lang w:val="sk-SK"/>
        </w:rPr>
        <w:t xml:space="preserve"> s minimálne 5 ročnou odbornou praxou a skúsenosťami z realizácie líniových stavieb.</w:t>
      </w:r>
    </w:p>
    <w:p w:rsidR="00E06B1B" w:rsidRPr="00FE75B5" w:rsidRDefault="00E06B1B" w:rsidP="00E06B1B">
      <w:pPr>
        <w:spacing w:after="120"/>
        <w:rPr>
          <w:sz w:val="20"/>
          <w:lang w:val="sk-SK"/>
        </w:rPr>
      </w:pPr>
      <w:r w:rsidRPr="00FE75B5">
        <w:rPr>
          <w:sz w:val="20"/>
          <w:lang w:val="sk-SK"/>
        </w:rPr>
        <w:t>Doba výkonu je viazaná na obdobie realizácie zemných prác a zakladania (spodná stavba) súvisiacich objektov na povrchu.</w:t>
      </w:r>
    </w:p>
    <w:p w:rsidR="00E06B1B" w:rsidRPr="00FE75B5" w:rsidRDefault="00E06B1B" w:rsidP="00E06B1B">
      <w:pPr>
        <w:rPr>
          <w:sz w:val="20"/>
          <w:lang w:val="sk-SK"/>
        </w:rPr>
      </w:pPr>
      <w:r w:rsidRPr="00FE75B5">
        <w:rPr>
          <w:sz w:val="20"/>
          <w:lang w:val="sk-SK"/>
        </w:rPr>
        <w:t xml:space="preserve">Po ukončení všetkých uvedených prác a vypracovaní záverečnej geologickej správy, výkon tejto funkcie zaniká. Geologický dozor svojimi odbornými vedomosťami a svojim priamym pôsobením na stavbe prispieva k vytvoreniu optimálneho prostredia pre výstavbu, riadenie, kontrolu a bezpečnosť počas stavebných prác. Geologický dozor sa zúčastňuje na poradách a kontrolných dňoch súvisiacich s výstavbou a úzko spolupracuje so všetkými účastníkmi výstavby. Geologický dozor vykonáva aj poradenskú činnosť pri </w:t>
      </w:r>
      <w:bookmarkStart w:id="195" w:name="_Toc181594325"/>
      <w:r w:rsidRPr="00FE75B5">
        <w:rPr>
          <w:sz w:val="20"/>
          <w:lang w:val="sk-SK"/>
        </w:rPr>
        <w:t>všetkých stavebných činnostiach podľa požiadaviek stavby.</w:t>
      </w:r>
      <w:bookmarkEnd w:id="195"/>
      <w:r w:rsidRPr="00FE75B5">
        <w:rPr>
          <w:sz w:val="20"/>
          <w:lang w:val="sk-SK"/>
        </w:rPr>
        <w:t xml:space="preserve"> Výkon geologického dozoru a geologické správy musia byť zabezpečované a spracované v rozsahu podľa príslušnej platnej geologickej legislatívy a STN.</w:t>
      </w:r>
    </w:p>
    <w:p w:rsidR="00E06B1B" w:rsidRPr="00E06B1B" w:rsidRDefault="00E06B1B" w:rsidP="00E06B1B">
      <w:pPr>
        <w:pStyle w:val="Nadpis2"/>
        <w:rPr>
          <w:lang w:val="sk-SK"/>
        </w:rPr>
      </w:pPr>
      <w:bookmarkStart w:id="196" w:name="_Toc404019566"/>
      <w:bookmarkStart w:id="197" w:name="_Toc26166611"/>
      <w:r w:rsidRPr="00E06B1B">
        <w:rPr>
          <w:lang w:val="sk-SK"/>
        </w:rPr>
        <w:lastRenderedPageBreak/>
        <w:t>Návrh geotechnického monitoringu</w:t>
      </w:r>
      <w:bookmarkEnd w:id="196"/>
      <w:bookmarkEnd w:id="197"/>
    </w:p>
    <w:p w:rsidR="00A3354D" w:rsidRPr="00A3354D" w:rsidRDefault="00A3354D" w:rsidP="00A3354D">
      <w:pPr>
        <w:spacing w:after="120"/>
        <w:rPr>
          <w:sz w:val="20"/>
          <w:lang w:val="sk-SK"/>
        </w:rPr>
      </w:pPr>
      <w:bookmarkStart w:id="198" w:name="_Toc404019567"/>
      <w:r w:rsidRPr="00A3354D">
        <w:rPr>
          <w:sz w:val="20"/>
          <w:lang w:val="sk-SK"/>
        </w:rPr>
        <w:t>Návrh geotechnického monitoringu je spracovaný podľa častí stavby, ktoré si vzhľadom na technické riešenie a geotechnické podmienky vyžadujú dlhodobé sledovanie deformácií. Podľa členenia stavby geotechnický monitoring navrhujeme pre nasledovné časti stavby:</w:t>
      </w:r>
    </w:p>
    <w:tbl>
      <w:tblPr>
        <w:tblW w:w="0" w:type="auto"/>
        <w:jc w:val="center"/>
        <w:tblCellMar>
          <w:left w:w="70" w:type="dxa"/>
          <w:right w:w="70" w:type="dxa"/>
        </w:tblCellMar>
        <w:tblLook w:val="04A0" w:firstRow="1" w:lastRow="0" w:firstColumn="1" w:lastColumn="0" w:noHBand="0" w:noVBand="1"/>
      </w:tblPr>
      <w:tblGrid>
        <w:gridCol w:w="763"/>
        <w:gridCol w:w="6937"/>
      </w:tblGrid>
      <w:tr w:rsidR="00A3354D" w:rsidRPr="00A3354D" w:rsidTr="00A3354D">
        <w:trPr>
          <w:trHeight w:val="284"/>
          <w:jc w:val="center"/>
        </w:trPr>
        <w:tc>
          <w:tcPr>
            <w:tcW w:w="0" w:type="auto"/>
            <w:tcBorders>
              <w:top w:val="single" w:sz="8" w:space="0" w:color="auto"/>
              <w:left w:val="single" w:sz="8" w:space="0" w:color="auto"/>
              <w:bottom w:val="single" w:sz="8" w:space="0" w:color="auto"/>
              <w:right w:val="nil"/>
            </w:tcBorders>
            <w:shd w:val="clear" w:color="auto" w:fill="auto"/>
            <w:noWrap/>
            <w:vAlign w:val="center"/>
          </w:tcPr>
          <w:p w:rsidR="00A3354D" w:rsidRPr="00A3354D" w:rsidRDefault="00A3354D" w:rsidP="00A3354D">
            <w:pPr>
              <w:spacing w:after="120"/>
              <w:jc w:val="center"/>
              <w:rPr>
                <w:rFonts w:cs="Arial"/>
                <w:sz w:val="20"/>
                <w:lang w:val="sk-SK"/>
              </w:rPr>
            </w:pPr>
            <w:r w:rsidRPr="00A3354D">
              <w:rPr>
                <w:rFonts w:cs="Arial"/>
                <w:sz w:val="20"/>
                <w:lang w:val="sk-SK"/>
              </w:rPr>
              <w:t> </w:t>
            </w:r>
          </w:p>
        </w:tc>
        <w:tc>
          <w:tcPr>
            <w:tcW w:w="6937" w:type="dxa"/>
            <w:tcBorders>
              <w:top w:val="single" w:sz="8" w:space="0" w:color="auto"/>
              <w:left w:val="single" w:sz="8" w:space="0" w:color="auto"/>
              <w:bottom w:val="single" w:sz="8" w:space="0" w:color="auto"/>
              <w:right w:val="single" w:sz="4" w:space="0" w:color="auto"/>
            </w:tcBorders>
            <w:shd w:val="clear" w:color="auto" w:fill="auto"/>
            <w:vAlign w:val="bottom"/>
          </w:tcPr>
          <w:p w:rsidR="00A3354D" w:rsidRPr="00A3354D" w:rsidRDefault="00A3354D" w:rsidP="00A3354D">
            <w:pPr>
              <w:spacing w:after="120"/>
              <w:rPr>
                <w:rFonts w:cs="Arial"/>
                <w:b/>
                <w:bCs/>
                <w:sz w:val="20"/>
                <w:lang w:val="sk-SK"/>
              </w:rPr>
            </w:pPr>
            <w:r w:rsidRPr="00A3354D">
              <w:rPr>
                <w:rFonts w:cs="Arial"/>
                <w:b/>
                <w:bCs/>
                <w:sz w:val="20"/>
                <w:lang w:val="sk-SK"/>
              </w:rPr>
              <w:t>Názov časti stavby</w:t>
            </w:r>
          </w:p>
        </w:tc>
      </w:tr>
      <w:tr w:rsidR="00A3354D" w:rsidRPr="00A3354D" w:rsidTr="00A3354D">
        <w:trPr>
          <w:trHeight w:val="284"/>
          <w:jc w:val="center"/>
        </w:trPr>
        <w:tc>
          <w:tcPr>
            <w:tcW w:w="0" w:type="auto"/>
            <w:tcBorders>
              <w:top w:val="nil"/>
              <w:left w:val="single" w:sz="8" w:space="0" w:color="auto"/>
              <w:bottom w:val="single" w:sz="4" w:space="0" w:color="auto"/>
              <w:right w:val="nil"/>
            </w:tcBorders>
            <w:shd w:val="clear" w:color="auto" w:fill="auto"/>
            <w:vAlign w:val="center"/>
          </w:tcPr>
          <w:p w:rsidR="00A3354D" w:rsidRPr="00A3354D" w:rsidRDefault="00A3354D" w:rsidP="00A3354D">
            <w:pPr>
              <w:spacing w:after="120"/>
              <w:jc w:val="center"/>
              <w:rPr>
                <w:rFonts w:cs="Arial"/>
                <w:sz w:val="20"/>
                <w:lang w:val="sk-SK"/>
              </w:rPr>
            </w:pPr>
            <w:r w:rsidRPr="00A3354D">
              <w:rPr>
                <w:rFonts w:cs="Arial"/>
                <w:sz w:val="20"/>
                <w:lang w:val="sk-SK"/>
              </w:rPr>
              <w:t>113-00</w:t>
            </w:r>
          </w:p>
        </w:tc>
        <w:tc>
          <w:tcPr>
            <w:tcW w:w="6937" w:type="dxa"/>
            <w:tcBorders>
              <w:top w:val="nil"/>
              <w:left w:val="single" w:sz="8" w:space="0" w:color="auto"/>
              <w:bottom w:val="single" w:sz="4" w:space="0" w:color="auto"/>
              <w:right w:val="single" w:sz="4" w:space="0" w:color="auto"/>
            </w:tcBorders>
            <w:shd w:val="clear" w:color="auto" w:fill="auto"/>
            <w:vAlign w:val="bottom"/>
          </w:tcPr>
          <w:p w:rsidR="00A3354D" w:rsidRPr="00A3354D" w:rsidRDefault="00A3354D" w:rsidP="00A3354D">
            <w:pPr>
              <w:overflowPunct/>
              <w:autoSpaceDE/>
              <w:autoSpaceDN/>
              <w:adjustRightInd/>
              <w:spacing w:after="120"/>
              <w:textAlignment w:val="auto"/>
              <w:rPr>
                <w:rFonts w:cs="Arial"/>
                <w:color w:val="000000"/>
                <w:sz w:val="20"/>
                <w:lang w:val="sk-SK"/>
              </w:rPr>
            </w:pPr>
            <w:r w:rsidRPr="00A3354D">
              <w:rPr>
                <w:rFonts w:cs="Arial"/>
                <w:color w:val="000000"/>
                <w:sz w:val="20"/>
                <w:lang w:val="sk-SK"/>
              </w:rPr>
              <w:t>Prepojenie ciest I/11 a MK v Kysuckom Novom Meste</w:t>
            </w:r>
          </w:p>
        </w:tc>
      </w:tr>
      <w:tr w:rsidR="00A3354D" w:rsidRPr="00A3354D" w:rsidTr="00A3354D">
        <w:trPr>
          <w:trHeight w:val="284"/>
          <w:jc w:val="center"/>
        </w:trPr>
        <w:tc>
          <w:tcPr>
            <w:tcW w:w="0" w:type="auto"/>
            <w:tcBorders>
              <w:top w:val="nil"/>
              <w:left w:val="single" w:sz="8" w:space="0" w:color="auto"/>
              <w:bottom w:val="single" w:sz="4" w:space="0" w:color="auto"/>
              <w:right w:val="nil"/>
            </w:tcBorders>
            <w:shd w:val="clear" w:color="auto" w:fill="auto"/>
            <w:vAlign w:val="center"/>
          </w:tcPr>
          <w:p w:rsidR="00A3354D" w:rsidRPr="00A3354D" w:rsidRDefault="00A3354D" w:rsidP="00A3354D">
            <w:pPr>
              <w:overflowPunct/>
              <w:autoSpaceDE/>
              <w:autoSpaceDN/>
              <w:adjustRightInd/>
              <w:spacing w:after="120"/>
              <w:jc w:val="center"/>
              <w:textAlignment w:val="auto"/>
              <w:rPr>
                <w:rFonts w:cs="Arial"/>
                <w:color w:val="000000"/>
                <w:sz w:val="20"/>
                <w:lang w:val="sk-SK"/>
              </w:rPr>
            </w:pPr>
            <w:r w:rsidRPr="00A3354D">
              <w:rPr>
                <w:rFonts w:cs="Arial"/>
                <w:color w:val="000000"/>
                <w:sz w:val="20"/>
                <w:lang w:val="sk-SK"/>
              </w:rPr>
              <w:t>276-00</w:t>
            </w:r>
          </w:p>
        </w:tc>
        <w:tc>
          <w:tcPr>
            <w:tcW w:w="6937" w:type="dxa"/>
            <w:tcBorders>
              <w:top w:val="nil"/>
              <w:left w:val="single" w:sz="8" w:space="0" w:color="auto"/>
              <w:bottom w:val="single" w:sz="4" w:space="0" w:color="auto"/>
              <w:right w:val="single" w:sz="4" w:space="0" w:color="auto"/>
            </w:tcBorders>
            <w:shd w:val="clear" w:color="auto" w:fill="auto"/>
            <w:vAlign w:val="center"/>
          </w:tcPr>
          <w:p w:rsidR="00A3354D" w:rsidRPr="00A3354D" w:rsidRDefault="00A3354D" w:rsidP="00A3354D">
            <w:pPr>
              <w:overflowPunct/>
              <w:autoSpaceDE/>
              <w:autoSpaceDN/>
              <w:adjustRightInd/>
              <w:spacing w:after="120"/>
              <w:jc w:val="left"/>
              <w:textAlignment w:val="auto"/>
              <w:rPr>
                <w:rFonts w:cs="Arial"/>
                <w:color w:val="000000"/>
                <w:sz w:val="20"/>
                <w:lang w:val="sk-SK"/>
              </w:rPr>
            </w:pPr>
            <w:proofErr w:type="spellStart"/>
            <w:r w:rsidRPr="00A3354D">
              <w:rPr>
                <w:rFonts w:cs="Arial"/>
                <w:color w:val="000000"/>
                <w:sz w:val="20"/>
                <w:lang w:val="sk-SK"/>
              </w:rPr>
              <w:t>Zárubný</w:t>
            </w:r>
            <w:proofErr w:type="spellEnd"/>
            <w:r w:rsidRPr="00A3354D">
              <w:rPr>
                <w:rFonts w:cs="Arial"/>
                <w:color w:val="000000"/>
                <w:sz w:val="20"/>
                <w:lang w:val="sk-SK"/>
              </w:rPr>
              <w:t xml:space="preserve"> múr na časti stavby č.113</w:t>
            </w:r>
          </w:p>
        </w:tc>
      </w:tr>
    </w:tbl>
    <w:p w:rsidR="00A3354D" w:rsidRPr="00A3354D" w:rsidRDefault="00A3354D" w:rsidP="00A3354D">
      <w:pPr>
        <w:spacing w:after="0"/>
        <w:rPr>
          <w:sz w:val="20"/>
          <w:lang w:val="sk-SK"/>
        </w:rPr>
      </w:pPr>
    </w:p>
    <w:p w:rsidR="00A3354D" w:rsidRPr="00A3354D" w:rsidRDefault="00A3354D" w:rsidP="00A3354D">
      <w:pPr>
        <w:spacing w:after="120"/>
        <w:rPr>
          <w:sz w:val="20"/>
          <w:lang w:val="sk-SK"/>
        </w:rPr>
      </w:pPr>
      <w:r w:rsidRPr="00A3354D">
        <w:rPr>
          <w:sz w:val="20"/>
          <w:lang w:val="sk-SK"/>
        </w:rPr>
        <w:t>Sledovanie deformácií mostov je navrhnuté mimo projektu geotechnického monitoringu v PD príslušného mostu.</w:t>
      </w:r>
    </w:p>
    <w:p w:rsidR="00A3354D" w:rsidRPr="00A3354D" w:rsidRDefault="00A3354D" w:rsidP="00A3354D">
      <w:pPr>
        <w:pStyle w:val="Nadpis3"/>
        <w:rPr>
          <w:rFonts w:cs="Arial"/>
          <w:lang w:val="sk-SK"/>
        </w:rPr>
      </w:pPr>
      <w:bookmarkStart w:id="199" w:name="_Toc25748750"/>
      <w:bookmarkStart w:id="200" w:name="_Toc26166612"/>
      <w:bookmarkStart w:id="201" w:name="_Toc236627777"/>
      <w:bookmarkStart w:id="202" w:name="_Toc404019580"/>
      <w:bookmarkEnd w:id="198"/>
      <w:r w:rsidRPr="00A3354D">
        <w:rPr>
          <w:rFonts w:cs="Arial"/>
          <w:lang w:val="sk-SK"/>
        </w:rPr>
        <w:t>113-00 Prepojenie ciest I/11 a MK v Kysuckom Novom Meste</w:t>
      </w:r>
      <w:bookmarkEnd w:id="199"/>
      <w:bookmarkEnd w:id="200"/>
    </w:p>
    <w:p w:rsidR="00A3354D" w:rsidRPr="00346DAB" w:rsidRDefault="00A3354D" w:rsidP="00A3354D">
      <w:pPr>
        <w:rPr>
          <w:rFonts w:cs="Arial"/>
          <w:sz w:val="20"/>
          <w:lang w:val="sk-SK"/>
        </w:rPr>
      </w:pPr>
      <w:r w:rsidRPr="00346DAB">
        <w:rPr>
          <w:rFonts w:cs="Arial"/>
          <w:sz w:val="20"/>
          <w:lang w:val="sk-SK"/>
        </w:rPr>
        <w:t>Označenie, počet a umiestnenie objektov monitoringu je uvedené v nasledujúcej tabuľke:</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2"/>
        <w:gridCol w:w="2591"/>
        <w:gridCol w:w="1048"/>
        <w:gridCol w:w="1843"/>
        <w:gridCol w:w="1243"/>
        <w:gridCol w:w="2408"/>
      </w:tblGrid>
      <w:tr w:rsidR="00A3354D" w:rsidRPr="00346DAB" w:rsidTr="00A3354D">
        <w:tc>
          <w:tcPr>
            <w:tcW w:w="722" w:type="dxa"/>
          </w:tcPr>
          <w:p w:rsidR="00A3354D" w:rsidRPr="00346DAB" w:rsidRDefault="00A3354D" w:rsidP="00A3354D">
            <w:pPr>
              <w:jc w:val="center"/>
              <w:rPr>
                <w:rFonts w:cs="Arial"/>
                <w:sz w:val="20"/>
                <w:lang w:val="sk-SK"/>
              </w:rPr>
            </w:pPr>
          </w:p>
        </w:tc>
        <w:tc>
          <w:tcPr>
            <w:tcW w:w="2591" w:type="dxa"/>
          </w:tcPr>
          <w:p w:rsidR="00A3354D" w:rsidRPr="00346DAB" w:rsidRDefault="00A3354D" w:rsidP="00A3354D">
            <w:pPr>
              <w:jc w:val="center"/>
              <w:rPr>
                <w:rFonts w:cs="Arial"/>
                <w:sz w:val="20"/>
                <w:lang w:val="sk-SK"/>
              </w:rPr>
            </w:pPr>
            <w:r w:rsidRPr="00346DAB">
              <w:rPr>
                <w:rFonts w:cs="Arial"/>
                <w:sz w:val="20"/>
                <w:lang w:val="sk-SK"/>
              </w:rPr>
              <w:t>Monitorovací objekt</w:t>
            </w:r>
          </w:p>
        </w:tc>
        <w:tc>
          <w:tcPr>
            <w:tcW w:w="1048" w:type="dxa"/>
          </w:tcPr>
          <w:p w:rsidR="00A3354D" w:rsidRPr="00346DAB" w:rsidRDefault="00A3354D" w:rsidP="00A3354D">
            <w:pPr>
              <w:jc w:val="center"/>
              <w:rPr>
                <w:rFonts w:cs="Arial"/>
                <w:sz w:val="20"/>
                <w:lang w:val="sk-SK"/>
              </w:rPr>
            </w:pPr>
            <w:r w:rsidRPr="00346DAB">
              <w:rPr>
                <w:rFonts w:cs="Arial"/>
                <w:sz w:val="20"/>
                <w:lang w:val="sk-SK"/>
              </w:rPr>
              <w:t>Počet</w:t>
            </w:r>
          </w:p>
        </w:tc>
        <w:tc>
          <w:tcPr>
            <w:tcW w:w="1843" w:type="dxa"/>
          </w:tcPr>
          <w:p w:rsidR="00A3354D" w:rsidRPr="00346DAB" w:rsidRDefault="00A3354D" w:rsidP="00A3354D">
            <w:pPr>
              <w:jc w:val="center"/>
              <w:rPr>
                <w:rFonts w:cs="Arial"/>
                <w:sz w:val="20"/>
                <w:lang w:val="sk-SK"/>
              </w:rPr>
            </w:pPr>
            <w:r w:rsidRPr="00346DAB">
              <w:rPr>
                <w:rFonts w:cs="Arial"/>
                <w:sz w:val="20"/>
                <w:lang w:val="sk-SK"/>
              </w:rPr>
              <w:t>Označenie</w:t>
            </w:r>
          </w:p>
        </w:tc>
        <w:tc>
          <w:tcPr>
            <w:tcW w:w="1243" w:type="dxa"/>
          </w:tcPr>
          <w:p w:rsidR="00A3354D" w:rsidRPr="00346DAB" w:rsidRDefault="00A3354D" w:rsidP="00A3354D">
            <w:pPr>
              <w:jc w:val="center"/>
              <w:rPr>
                <w:rFonts w:cs="Arial"/>
                <w:sz w:val="20"/>
                <w:lang w:val="sk-SK"/>
              </w:rPr>
            </w:pPr>
            <w:r w:rsidRPr="00346DAB">
              <w:rPr>
                <w:rFonts w:cs="Arial"/>
                <w:sz w:val="20"/>
                <w:lang w:val="sk-SK"/>
              </w:rPr>
              <w:t>Realizácia</w:t>
            </w:r>
          </w:p>
        </w:tc>
        <w:tc>
          <w:tcPr>
            <w:tcW w:w="2408" w:type="dxa"/>
          </w:tcPr>
          <w:p w:rsidR="00A3354D" w:rsidRPr="00346DAB" w:rsidRDefault="00A3354D" w:rsidP="00A3354D">
            <w:pPr>
              <w:jc w:val="center"/>
              <w:rPr>
                <w:rFonts w:cs="Arial"/>
                <w:sz w:val="20"/>
                <w:lang w:val="sk-SK"/>
              </w:rPr>
            </w:pPr>
            <w:r w:rsidRPr="00346DAB">
              <w:rPr>
                <w:rFonts w:cs="Arial"/>
                <w:sz w:val="20"/>
                <w:lang w:val="sk-SK"/>
              </w:rPr>
              <w:t>Poznámka</w:t>
            </w:r>
          </w:p>
        </w:tc>
      </w:tr>
      <w:tr w:rsidR="00A3354D" w:rsidRPr="00346DAB" w:rsidTr="00A3354D">
        <w:trPr>
          <w:trHeight w:val="662"/>
        </w:trPr>
        <w:tc>
          <w:tcPr>
            <w:tcW w:w="722" w:type="dxa"/>
            <w:vMerge w:val="restart"/>
            <w:textDirection w:val="btLr"/>
            <w:vAlign w:val="center"/>
          </w:tcPr>
          <w:p w:rsidR="00A3354D" w:rsidRPr="00346DAB" w:rsidRDefault="00A3354D" w:rsidP="00A3354D">
            <w:pPr>
              <w:ind w:left="113" w:right="113"/>
              <w:jc w:val="center"/>
              <w:rPr>
                <w:rFonts w:cs="Arial"/>
                <w:sz w:val="20"/>
                <w:lang w:val="sk-SK"/>
              </w:rPr>
            </w:pPr>
            <w:r w:rsidRPr="00346DAB">
              <w:rPr>
                <w:rFonts w:cs="Arial"/>
                <w:sz w:val="20"/>
                <w:lang w:val="sk-SK"/>
              </w:rPr>
              <w:t>km 0,210</w:t>
            </w:r>
          </w:p>
        </w:tc>
        <w:tc>
          <w:tcPr>
            <w:tcW w:w="2591" w:type="dxa"/>
            <w:vAlign w:val="center"/>
          </w:tcPr>
          <w:p w:rsidR="00A3354D" w:rsidRPr="00346DAB" w:rsidRDefault="00A3354D" w:rsidP="00A3354D">
            <w:pPr>
              <w:jc w:val="center"/>
              <w:rPr>
                <w:rFonts w:cs="Arial"/>
                <w:sz w:val="20"/>
                <w:lang w:val="sk-SK"/>
              </w:rPr>
            </w:pPr>
            <w:proofErr w:type="spellStart"/>
            <w:r w:rsidRPr="00346DAB">
              <w:rPr>
                <w:rFonts w:cs="Arial"/>
                <w:sz w:val="20"/>
                <w:lang w:val="sk-SK"/>
              </w:rPr>
              <w:t>Observačné</w:t>
            </w:r>
            <w:proofErr w:type="spellEnd"/>
            <w:r w:rsidRPr="00346DAB">
              <w:rPr>
                <w:rFonts w:cs="Arial"/>
                <w:sz w:val="20"/>
                <w:lang w:val="sk-SK"/>
              </w:rPr>
              <w:t xml:space="preserve"> geodetické body VVPB</w:t>
            </w:r>
          </w:p>
        </w:tc>
        <w:tc>
          <w:tcPr>
            <w:tcW w:w="1048" w:type="dxa"/>
          </w:tcPr>
          <w:p w:rsidR="00A3354D" w:rsidRPr="00346DAB" w:rsidRDefault="00A3354D" w:rsidP="00A3354D">
            <w:pPr>
              <w:jc w:val="center"/>
              <w:rPr>
                <w:rFonts w:cs="Arial"/>
                <w:sz w:val="20"/>
                <w:lang w:val="sk-SK"/>
              </w:rPr>
            </w:pPr>
            <w:r w:rsidRPr="00346DAB">
              <w:rPr>
                <w:rFonts w:cs="Arial"/>
                <w:sz w:val="20"/>
                <w:lang w:val="sk-SK"/>
              </w:rPr>
              <w:t>2 ks</w:t>
            </w:r>
          </w:p>
        </w:tc>
        <w:tc>
          <w:tcPr>
            <w:tcW w:w="1843" w:type="dxa"/>
          </w:tcPr>
          <w:p w:rsidR="00A3354D" w:rsidRPr="00346DAB" w:rsidRDefault="00A3354D" w:rsidP="00A3354D">
            <w:pPr>
              <w:jc w:val="left"/>
              <w:rPr>
                <w:rFonts w:cs="Arial"/>
                <w:sz w:val="20"/>
                <w:lang w:val="sk-SK"/>
              </w:rPr>
            </w:pPr>
            <w:r w:rsidRPr="00346DAB">
              <w:rPr>
                <w:rFonts w:cs="Arial"/>
                <w:sz w:val="20"/>
                <w:lang w:val="sk-SK"/>
              </w:rPr>
              <w:t>GBP1, GBP2</w:t>
            </w:r>
          </w:p>
        </w:tc>
        <w:tc>
          <w:tcPr>
            <w:tcW w:w="1243" w:type="dxa"/>
          </w:tcPr>
          <w:p w:rsidR="00A3354D" w:rsidRPr="00346DAB" w:rsidRDefault="00A3354D" w:rsidP="00A3354D">
            <w:pPr>
              <w:jc w:val="center"/>
              <w:rPr>
                <w:rFonts w:cs="Arial"/>
                <w:sz w:val="20"/>
                <w:lang w:val="sk-SK"/>
              </w:rPr>
            </w:pPr>
            <w:r w:rsidRPr="00346DAB">
              <w:rPr>
                <w:rFonts w:cs="Arial"/>
                <w:sz w:val="20"/>
                <w:lang w:val="sk-SK"/>
              </w:rPr>
              <w:t>2 ks</w:t>
            </w:r>
          </w:p>
        </w:tc>
        <w:tc>
          <w:tcPr>
            <w:tcW w:w="2408" w:type="dxa"/>
          </w:tcPr>
          <w:p w:rsidR="00A3354D" w:rsidRPr="00346DAB" w:rsidRDefault="00A3354D" w:rsidP="00A3354D">
            <w:pPr>
              <w:jc w:val="left"/>
              <w:rPr>
                <w:rFonts w:cs="Arial"/>
                <w:sz w:val="20"/>
                <w:lang w:val="sk-SK"/>
              </w:rPr>
            </w:pPr>
            <w:r w:rsidRPr="00346DAB">
              <w:rPr>
                <w:rFonts w:cs="Arial"/>
                <w:sz w:val="20"/>
                <w:lang w:val="sk-SK"/>
              </w:rPr>
              <w:t>nové body - stabilizované</w:t>
            </w:r>
          </w:p>
        </w:tc>
      </w:tr>
      <w:tr w:rsidR="00A3354D" w:rsidRPr="00346DAB" w:rsidTr="00A3354D">
        <w:tc>
          <w:tcPr>
            <w:tcW w:w="722" w:type="dxa"/>
            <w:vMerge/>
          </w:tcPr>
          <w:p w:rsidR="00A3354D" w:rsidRPr="00346DAB" w:rsidRDefault="00A3354D" w:rsidP="00A3354D">
            <w:pPr>
              <w:jc w:val="left"/>
              <w:rPr>
                <w:rFonts w:cs="Arial"/>
                <w:sz w:val="20"/>
                <w:lang w:val="sk-SK"/>
              </w:rPr>
            </w:pPr>
          </w:p>
        </w:tc>
        <w:tc>
          <w:tcPr>
            <w:tcW w:w="2591" w:type="dxa"/>
            <w:vAlign w:val="center"/>
          </w:tcPr>
          <w:p w:rsidR="00A3354D" w:rsidRPr="00346DAB" w:rsidRDefault="00A3354D" w:rsidP="00A3354D">
            <w:pPr>
              <w:jc w:val="center"/>
              <w:rPr>
                <w:rFonts w:cs="Arial"/>
                <w:sz w:val="20"/>
                <w:lang w:val="sk-SK"/>
              </w:rPr>
            </w:pPr>
            <w:r w:rsidRPr="00346DAB">
              <w:rPr>
                <w:rFonts w:cs="Arial"/>
                <w:sz w:val="20"/>
                <w:lang w:val="sk-SK"/>
              </w:rPr>
              <w:t>Geodetické body pozorované PB</w:t>
            </w:r>
          </w:p>
        </w:tc>
        <w:tc>
          <w:tcPr>
            <w:tcW w:w="1048" w:type="dxa"/>
          </w:tcPr>
          <w:p w:rsidR="00A3354D" w:rsidRPr="00346DAB" w:rsidRDefault="00A3354D" w:rsidP="00A3354D">
            <w:pPr>
              <w:jc w:val="center"/>
              <w:rPr>
                <w:rFonts w:cs="Arial"/>
                <w:sz w:val="20"/>
                <w:lang w:val="sk-SK"/>
              </w:rPr>
            </w:pPr>
            <w:r w:rsidRPr="00346DAB">
              <w:rPr>
                <w:rFonts w:cs="Arial"/>
                <w:sz w:val="20"/>
                <w:lang w:val="sk-SK"/>
              </w:rPr>
              <w:t>2 ks</w:t>
            </w:r>
          </w:p>
        </w:tc>
        <w:tc>
          <w:tcPr>
            <w:tcW w:w="1843" w:type="dxa"/>
          </w:tcPr>
          <w:p w:rsidR="00A3354D" w:rsidRPr="00346DAB" w:rsidRDefault="00A3354D" w:rsidP="00A3354D">
            <w:pPr>
              <w:jc w:val="left"/>
              <w:rPr>
                <w:rFonts w:cs="Arial"/>
                <w:sz w:val="20"/>
                <w:lang w:val="sk-SK"/>
              </w:rPr>
            </w:pPr>
            <w:r w:rsidRPr="00346DAB">
              <w:rPr>
                <w:rFonts w:cs="Arial"/>
                <w:sz w:val="20"/>
                <w:lang w:val="sk-SK"/>
              </w:rPr>
              <w:t>MPG1/1, MPG1/2</w:t>
            </w:r>
          </w:p>
        </w:tc>
        <w:tc>
          <w:tcPr>
            <w:tcW w:w="1243" w:type="dxa"/>
          </w:tcPr>
          <w:p w:rsidR="00A3354D" w:rsidRPr="00346DAB" w:rsidRDefault="00A3354D" w:rsidP="00A3354D">
            <w:pPr>
              <w:jc w:val="center"/>
              <w:rPr>
                <w:rFonts w:cs="Arial"/>
                <w:sz w:val="20"/>
                <w:lang w:val="sk-SK"/>
              </w:rPr>
            </w:pPr>
            <w:r w:rsidRPr="00346DAB">
              <w:rPr>
                <w:rFonts w:cs="Arial"/>
                <w:sz w:val="20"/>
                <w:lang w:val="sk-SK"/>
              </w:rPr>
              <w:t>2 ks</w:t>
            </w:r>
          </w:p>
        </w:tc>
        <w:tc>
          <w:tcPr>
            <w:tcW w:w="2408" w:type="dxa"/>
          </w:tcPr>
          <w:p w:rsidR="00A3354D" w:rsidRPr="00346DAB" w:rsidRDefault="00A3354D" w:rsidP="00A3354D">
            <w:pPr>
              <w:jc w:val="left"/>
              <w:rPr>
                <w:rFonts w:cs="Arial"/>
                <w:sz w:val="20"/>
                <w:lang w:val="sk-SK"/>
              </w:rPr>
            </w:pPr>
            <w:r w:rsidRPr="00346DAB">
              <w:rPr>
                <w:rFonts w:cs="Arial"/>
                <w:sz w:val="20"/>
                <w:lang w:val="sk-SK"/>
              </w:rPr>
              <w:t>nivelačná značka prichytená na koncové šachty meracieho profilu MP1</w:t>
            </w:r>
          </w:p>
        </w:tc>
      </w:tr>
      <w:tr w:rsidR="00A3354D" w:rsidRPr="00346DAB" w:rsidTr="00A3354D">
        <w:tc>
          <w:tcPr>
            <w:tcW w:w="722" w:type="dxa"/>
            <w:vMerge/>
          </w:tcPr>
          <w:p w:rsidR="00A3354D" w:rsidRPr="00346DAB" w:rsidRDefault="00A3354D" w:rsidP="00A3354D">
            <w:pPr>
              <w:jc w:val="left"/>
              <w:rPr>
                <w:rFonts w:cs="Arial"/>
                <w:sz w:val="20"/>
                <w:lang w:val="sk-SK"/>
              </w:rPr>
            </w:pPr>
          </w:p>
        </w:tc>
        <w:tc>
          <w:tcPr>
            <w:tcW w:w="2591" w:type="dxa"/>
            <w:vAlign w:val="center"/>
          </w:tcPr>
          <w:p w:rsidR="00A3354D" w:rsidRPr="00346DAB" w:rsidRDefault="00A3354D" w:rsidP="00A3354D">
            <w:pPr>
              <w:jc w:val="center"/>
              <w:rPr>
                <w:rFonts w:cs="Arial"/>
                <w:sz w:val="20"/>
                <w:lang w:val="sk-SK"/>
              </w:rPr>
            </w:pPr>
            <w:proofErr w:type="spellStart"/>
            <w:r w:rsidRPr="00346DAB">
              <w:rPr>
                <w:rFonts w:cs="Arial"/>
                <w:sz w:val="20"/>
                <w:lang w:val="sk-SK"/>
              </w:rPr>
              <w:t>Inklinometrické</w:t>
            </w:r>
            <w:proofErr w:type="spellEnd"/>
            <w:r w:rsidRPr="00346DAB">
              <w:rPr>
                <w:rFonts w:cs="Arial"/>
                <w:sz w:val="20"/>
                <w:lang w:val="sk-SK"/>
              </w:rPr>
              <w:t xml:space="preserve"> vrty</w:t>
            </w:r>
          </w:p>
        </w:tc>
        <w:tc>
          <w:tcPr>
            <w:tcW w:w="1048" w:type="dxa"/>
          </w:tcPr>
          <w:p w:rsidR="00A3354D" w:rsidRPr="00346DAB" w:rsidRDefault="00A3354D" w:rsidP="00A3354D">
            <w:pPr>
              <w:jc w:val="center"/>
              <w:rPr>
                <w:rFonts w:cs="Arial"/>
                <w:sz w:val="20"/>
                <w:lang w:val="sk-SK"/>
              </w:rPr>
            </w:pPr>
            <w:r w:rsidRPr="00346DAB">
              <w:rPr>
                <w:rFonts w:cs="Arial"/>
                <w:sz w:val="20"/>
                <w:lang w:val="sk-SK"/>
              </w:rPr>
              <w:t>1 ks</w:t>
            </w:r>
          </w:p>
        </w:tc>
        <w:tc>
          <w:tcPr>
            <w:tcW w:w="1843" w:type="dxa"/>
          </w:tcPr>
          <w:p w:rsidR="00A3354D" w:rsidRPr="00346DAB" w:rsidRDefault="00A3354D" w:rsidP="00A3354D">
            <w:pPr>
              <w:jc w:val="left"/>
              <w:rPr>
                <w:rFonts w:cs="Arial"/>
                <w:sz w:val="20"/>
                <w:lang w:val="sk-SK"/>
              </w:rPr>
            </w:pPr>
            <w:r w:rsidRPr="00346DAB">
              <w:rPr>
                <w:rFonts w:cs="Arial"/>
                <w:sz w:val="20"/>
                <w:lang w:val="sk-SK"/>
              </w:rPr>
              <w:t>INKM-2</w:t>
            </w:r>
          </w:p>
        </w:tc>
        <w:tc>
          <w:tcPr>
            <w:tcW w:w="1243" w:type="dxa"/>
          </w:tcPr>
          <w:p w:rsidR="00A3354D" w:rsidRPr="00346DAB" w:rsidRDefault="00A3354D" w:rsidP="00A3354D">
            <w:pPr>
              <w:jc w:val="center"/>
              <w:rPr>
                <w:rFonts w:cs="Arial"/>
                <w:sz w:val="20"/>
                <w:lang w:val="sk-SK"/>
              </w:rPr>
            </w:pPr>
            <w:r w:rsidRPr="00346DAB">
              <w:rPr>
                <w:rFonts w:cs="Arial"/>
                <w:sz w:val="20"/>
                <w:lang w:val="sk-SK"/>
              </w:rPr>
              <w:t>8 m</w:t>
            </w:r>
          </w:p>
        </w:tc>
        <w:tc>
          <w:tcPr>
            <w:tcW w:w="2408" w:type="dxa"/>
          </w:tcPr>
          <w:p w:rsidR="00A3354D" w:rsidRPr="00346DAB" w:rsidRDefault="00A3354D" w:rsidP="00A3354D">
            <w:pPr>
              <w:jc w:val="left"/>
              <w:rPr>
                <w:rFonts w:cs="Arial"/>
                <w:sz w:val="20"/>
                <w:lang w:val="sk-SK"/>
              </w:rPr>
            </w:pPr>
            <w:r w:rsidRPr="00346DAB">
              <w:rPr>
                <w:rFonts w:cs="Arial"/>
                <w:sz w:val="20"/>
                <w:lang w:val="sk-SK"/>
              </w:rPr>
              <w:t>päta násypu</w:t>
            </w:r>
          </w:p>
        </w:tc>
      </w:tr>
      <w:tr w:rsidR="00A3354D" w:rsidRPr="00346DAB" w:rsidTr="00A3354D">
        <w:tc>
          <w:tcPr>
            <w:tcW w:w="722" w:type="dxa"/>
            <w:vMerge/>
          </w:tcPr>
          <w:p w:rsidR="00A3354D" w:rsidRPr="00346DAB" w:rsidRDefault="00A3354D" w:rsidP="00A3354D">
            <w:pPr>
              <w:jc w:val="left"/>
              <w:rPr>
                <w:rFonts w:cs="Arial"/>
                <w:sz w:val="20"/>
                <w:lang w:val="sk-SK"/>
              </w:rPr>
            </w:pPr>
          </w:p>
        </w:tc>
        <w:tc>
          <w:tcPr>
            <w:tcW w:w="2591" w:type="dxa"/>
            <w:vAlign w:val="center"/>
          </w:tcPr>
          <w:p w:rsidR="00A3354D" w:rsidRPr="00346DAB" w:rsidRDefault="00A3354D" w:rsidP="00A3354D">
            <w:pPr>
              <w:jc w:val="center"/>
              <w:rPr>
                <w:rFonts w:cs="Arial"/>
                <w:sz w:val="20"/>
                <w:lang w:val="sk-SK"/>
              </w:rPr>
            </w:pPr>
            <w:r w:rsidRPr="00346DAB">
              <w:rPr>
                <w:rFonts w:cs="Arial"/>
                <w:sz w:val="20"/>
                <w:lang w:val="sk-SK"/>
              </w:rPr>
              <w:t xml:space="preserve">Merací profily sadania – - horizontálny </w:t>
            </w:r>
            <w:proofErr w:type="spellStart"/>
            <w:r w:rsidRPr="00346DAB">
              <w:rPr>
                <w:rFonts w:cs="Arial"/>
                <w:sz w:val="20"/>
                <w:lang w:val="sk-SK"/>
              </w:rPr>
              <w:t>inklinometer</w:t>
            </w:r>
            <w:proofErr w:type="spellEnd"/>
            <w:r w:rsidRPr="00346DAB">
              <w:rPr>
                <w:rFonts w:cs="Arial"/>
                <w:sz w:val="20"/>
                <w:lang w:val="sk-SK"/>
              </w:rPr>
              <w:t xml:space="preserve">        - pórové tlaky - vrt               - snímače</w:t>
            </w:r>
          </w:p>
        </w:tc>
        <w:tc>
          <w:tcPr>
            <w:tcW w:w="1048" w:type="dxa"/>
          </w:tcPr>
          <w:p w:rsidR="00A3354D" w:rsidRPr="00346DAB" w:rsidRDefault="00A3354D" w:rsidP="00A3354D">
            <w:pPr>
              <w:jc w:val="center"/>
              <w:rPr>
                <w:rFonts w:cs="Arial"/>
                <w:sz w:val="20"/>
                <w:lang w:val="sk-SK"/>
              </w:rPr>
            </w:pPr>
            <w:r w:rsidRPr="00346DAB">
              <w:rPr>
                <w:rFonts w:cs="Arial"/>
                <w:sz w:val="20"/>
                <w:lang w:val="sk-SK"/>
              </w:rPr>
              <w:t>1 ks</w:t>
            </w:r>
          </w:p>
          <w:p w:rsidR="00A3354D" w:rsidRPr="00346DAB" w:rsidRDefault="00A3354D" w:rsidP="00A3354D">
            <w:pPr>
              <w:jc w:val="center"/>
              <w:rPr>
                <w:rFonts w:cs="Arial"/>
                <w:sz w:val="20"/>
                <w:lang w:val="sk-SK"/>
              </w:rPr>
            </w:pPr>
            <w:r w:rsidRPr="00346DAB">
              <w:rPr>
                <w:rFonts w:cs="Arial"/>
                <w:sz w:val="20"/>
                <w:lang w:val="sk-SK"/>
              </w:rPr>
              <w:t>3 ks      4 ks</w:t>
            </w:r>
          </w:p>
        </w:tc>
        <w:tc>
          <w:tcPr>
            <w:tcW w:w="1843" w:type="dxa"/>
          </w:tcPr>
          <w:p w:rsidR="00A3354D" w:rsidRPr="00346DAB" w:rsidRDefault="00A3354D" w:rsidP="00A3354D">
            <w:pPr>
              <w:jc w:val="left"/>
              <w:rPr>
                <w:rFonts w:cs="Arial"/>
                <w:sz w:val="20"/>
                <w:lang w:val="sk-SK"/>
              </w:rPr>
            </w:pPr>
            <w:r w:rsidRPr="00346DAB">
              <w:rPr>
                <w:rFonts w:cs="Arial"/>
                <w:sz w:val="20"/>
                <w:lang w:val="sk-SK"/>
              </w:rPr>
              <w:t>MP-1</w:t>
            </w:r>
          </w:p>
          <w:p w:rsidR="00A3354D" w:rsidRPr="00346DAB" w:rsidRDefault="00A3354D" w:rsidP="00A3354D">
            <w:pPr>
              <w:jc w:val="left"/>
              <w:rPr>
                <w:rFonts w:cs="Arial"/>
                <w:sz w:val="20"/>
                <w:lang w:val="sk-SK"/>
              </w:rPr>
            </w:pPr>
            <w:r w:rsidRPr="00346DAB">
              <w:rPr>
                <w:rFonts w:cs="Arial"/>
                <w:sz w:val="20"/>
                <w:lang w:val="sk-SK"/>
              </w:rPr>
              <w:t>TP-1-3</w:t>
            </w:r>
          </w:p>
        </w:tc>
        <w:tc>
          <w:tcPr>
            <w:tcW w:w="1243" w:type="dxa"/>
          </w:tcPr>
          <w:p w:rsidR="00A3354D" w:rsidRPr="00346DAB" w:rsidRDefault="00A3354D" w:rsidP="00A3354D">
            <w:pPr>
              <w:jc w:val="center"/>
              <w:rPr>
                <w:rFonts w:cs="Arial"/>
                <w:sz w:val="20"/>
                <w:lang w:val="sk-SK"/>
              </w:rPr>
            </w:pPr>
            <w:r w:rsidRPr="00346DAB">
              <w:rPr>
                <w:rFonts w:cs="Arial"/>
                <w:sz w:val="20"/>
                <w:lang w:val="sk-SK"/>
              </w:rPr>
              <w:t>48 m</w:t>
            </w:r>
          </w:p>
          <w:p w:rsidR="00A3354D" w:rsidRPr="00346DAB" w:rsidRDefault="00A3354D" w:rsidP="00A3354D">
            <w:pPr>
              <w:jc w:val="center"/>
              <w:rPr>
                <w:rFonts w:cs="Arial"/>
                <w:sz w:val="20"/>
                <w:lang w:val="sk-SK"/>
              </w:rPr>
            </w:pPr>
            <w:r w:rsidRPr="00346DAB">
              <w:rPr>
                <w:rFonts w:cs="Arial"/>
                <w:sz w:val="20"/>
                <w:lang w:val="sk-SK"/>
              </w:rPr>
              <w:t>3 x 8m        4 ks</w:t>
            </w:r>
          </w:p>
        </w:tc>
        <w:tc>
          <w:tcPr>
            <w:tcW w:w="2408" w:type="dxa"/>
          </w:tcPr>
          <w:p w:rsidR="00A3354D" w:rsidRPr="00346DAB" w:rsidRDefault="00A3354D" w:rsidP="00A3354D">
            <w:pPr>
              <w:jc w:val="left"/>
              <w:rPr>
                <w:rFonts w:cs="Arial"/>
                <w:sz w:val="20"/>
                <w:lang w:val="sk-SK"/>
              </w:rPr>
            </w:pPr>
            <w:r w:rsidRPr="00346DAB">
              <w:rPr>
                <w:rFonts w:cs="Arial"/>
                <w:sz w:val="20"/>
                <w:lang w:val="sk-SK"/>
              </w:rPr>
              <w:t>násyp - prechodová oblasť mostu 231 snímače 2 x 1 úroveň a 1 x 2 úrovne</w:t>
            </w:r>
          </w:p>
        </w:tc>
      </w:tr>
      <w:tr w:rsidR="00A3354D" w:rsidRPr="00346DAB" w:rsidTr="00A3354D">
        <w:tc>
          <w:tcPr>
            <w:tcW w:w="722" w:type="dxa"/>
            <w:vMerge w:val="restart"/>
            <w:textDirection w:val="btLr"/>
            <w:vAlign w:val="center"/>
          </w:tcPr>
          <w:p w:rsidR="00A3354D" w:rsidRPr="00346DAB" w:rsidRDefault="00A3354D" w:rsidP="00A3354D">
            <w:pPr>
              <w:ind w:left="113" w:right="113"/>
              <w:jc w:val="center"/>
              <w:rPr>
                <w:rFonts w:cs="Arial"/>
                <w:sz w:val="20"/>
                <w:lang w:val="sk-SK"/>
              </w:rPr>
            </w:pPr>
            <w:r w:rsidRPr="00346DAB">
              <w:rPr>
                <w:rFonts w:cs="Arial"/>
                <w:sz w:val="20"/>
                <w:lang w:val="sk-SK"/>
              </w:rPr>
              <w:t>km 1,080</w:t>
            </w:r>
          </w:p>
        </w:tc>
        <w:tc>
          <w:tcPr>
            <w:tcW w:w="2591" w:type="dxa"/>
            <w:vAlign w:val="center"/>
          </w:tcPr>
          <w:p w:rsidR="00A3354D" w:rsidRPr="00346DAB" w:rsidRDefault="00A3354D" w:rsidP="00A3354D">
            <w:pPr>
              <w:jc w:val="center"/>
              <w:rPr>
                <w:rFonts w:cs="Arial"/>
                <w:sz w:val="20"/>
                <w:lang w:val="sk-SK"/>
              </w:rPr>
            </w:pPr>
            <w:proofErr w:type="spellStart"/>
            <w:r w:rsidRPr="00346DAB">
              <w:rPr>
                <w:rFonts w:cs="Arial"/>
                <w:sz w:val="20"/>
                <w:lang w:val="sk-SK"/>
              </w:rPr>
              <w:t>Observačné</w:t>
            </w:r>
            <w:proofErr w:type="spellEnd"/>
            <w:r w:rsidRPr="00346DAB">
              <w:rPr>
                <w:rFonts w:cs="Arial"/>
                <w:sz w:val="20"/>
                <w:lang w:val="sk-SK"/>
              </w:rPr>
              <w:t xml:space="preserve"> geodetické body VVPB</w:t>
            </w:r>
          </w:p>
        </w:tc>
        <w:tc>
          <w:tcPr>
            <w:tcW w:w="1048" w:type="dxa"/>
          </w:tcPr>
          <w:p w:rsidR="00A3354D" w:rsidRPr="00346DAB" w:rsidRDefault="00A3354D" w:rsidP="00A3354D">
            <w:pPr>
              <w:jc w:val="center"/>
              <w:rPr>
                <w:rFonts w:cs="Arial"/>
                <w:sz w:val="20"/>
                <w:lang w:val="sk-SK"/>
              </w:rPr>
            </w:pPr>
            <w:r w:rsidRPr="00346DAB">
              <w:rPr>
                <w:rFonts w:cs="Arial"/>
                <w:sz w:val="20"/>
                <w:lang w:val="sk-SK"/>
              </w:rPr>
              <w:t>2 ks</w:t>
            </w:r>
          </w:p>
        </w:tc>
        <w:tc>
          <w:tcPr>
            <w:tcW w:w="1843" w:type="dxa"/>
          </w:tcPr>
          <w:p w:rsidR="00A3354D" w:rsidRPr="00346DAB" w:rsidRDefault="00A3354D" w:rsidP="00A3354D">
            <w:pPr>
              <w:jc w:val="left"/>
              <w:rPr>
                <w:rFonts w:cs="Arial"/>
                <w:sz w:val="20"/>
                <w:lang w:val="sk-SK"/>
              </w:rPr>
            </w:pPr>
            <w:r w:rsidRPr="00346DAB">
              <w:rPr>
                <w:rFonts w:cs="Arial"/>
                <w:sz w:val="20"/>
                <w:lang w:val="sk-SK"/>
              </w:rPr>
              <w:t>GBP3, GBP4</w:t>
            </w:r>
          </w:p>
        </w:tc>
        <w:tc>
          <w:tcPr>
            <w:tcW w:w="1243" w:type="dxa"/>
          </w:tcPr>
          <w:p w:rsidR="00A3354D" w:rsidRPr="00346DAB" w:rsidRDefault="00A3354D" w:rsidP="00A3354D">
            <w:pPr>
              <w:jc w:val="center"/>
              <w:rPr>
                <w:rFonts w:cs="Arial"/>
                <w:sz w:val="20"/>
                <w:highlight w:val="yellow"/>
                <w:lang w:val="sk-SK"/>
              </w:rPr>
            </w:pPr>
            <w:r w:rsidRPr="00346DAB">
              <w:rPr>
                <w:rFonts w:cs="Arial"/>
                <w:sz w:val="20"/>
                <w:lang w:val="sk-SK"/>
              </w:rPr>
              <w:t>1 ks</w:t>
            </w:r>
          </w:p>
        </w:tc>
        <w:tc>
          <w:tcPr>
            <w:tcW w:w="2408" w:type="dxa"/>
          </w:tcPr>
          <w:p w:rsidR="00A3354D" w:rsidRPr="00346DAB" w:rsidRDefault="00A3354D" w:rsidP="00A3354D">
            <w:pPr>
              <w:jc w:val="left"/>
              <w:rPr>
                <w:rFonts w:cs="Arial"/>
                <w:sz w:val="20"/>
                <w:highlight w:val="yellow"/>
                <w:lang w:val="sk-SK"/>
              </w:rPr>
            </w:pPr>
            <w:r w:rsidRPr="00346DAB">
              <w:rPr>
                <w:rFonts w:cs="Arial"/>
                <w:sz w:val="20"/>
                <w:lang w:val="sk-SK"/>
              </w:rPr>
              <w:t xml:space="preserve">1 </w:t>
            </w:r>
            <w:proofErr w:type="spellStart"/>
            <w:r w:rsidRPr="00346DAB">
              <w:rPr>
                <w:rFonts w:cs="Arial"/>
                <w:sz w:val="20"/>
                <w:lang w:val="sk-SK"/>
              </w:rPr>
              <w:t>exist</w:t>
            </w:r>
            <w:proofErr w:type="spellEnd"/>
            <w:r w:rsidRPr="00346DAB">
              <w:rPr>
                <w:rFonts w:cs="Arial"/>
                <w:sz w:val="20"/>
                <w:lang w:val="sk-SK"/>
              </w:rPr>
              <w:t>. bod BVS 2862 + 1 bod nový stabilizovaný</w:t>
            </w:r>
          </w:p>
        </w:tc>
      </w:tr>
      <w:tr w:rsidR="00A3354D" w:rsidRPr="00346DAB" w:rsidTr="00A3354D">
        <w:tc>
          <w:tcPr>
            <w:tcW w:w="722" w:type="dxa"/>
            <w:vMerge/>
          </w:tcPr>
          <w:p w:rsidR="00A3354D" w:rsidRPr="00346DAB" w:rsidRDefault="00A3354D" w:rsidP="00A3354D">
            <w:pPr>
              <w:jc w:val="left"/>
              <w:rPr>
                <w:rFonts w:cs="Arial"/>
                <w:sz w:val="20"/>
                <w:lang w:val="sk-SK"/>
              </w:rPr>
            </w:pPr>
          </w:p>
        </w:tc>
        <w:tc>
          <w:tcPr>
            <w:tcW w:w="2591" w:type="dxa"/>
            <w:vAlign w:val="center"/>
          </w:tcPr>
          <w:p w:rsidR="00A3354D" w:rsidRPr="00346DAB" w:rsidRDefault="00A3354D" w:rsidP="00A3354D">
            <w:pPr>
              <w:jc w:val="center"/>
              <w:rPr>
                <w:rFonts w:cs="Arial"/>
                <w:sz w:val="20"/>
                <w:lang w:val="sk-SK"/>
              </w:rPr>
            </w:pPr>
            <w:r w:rsidRPr="00346DAB">
              <w:rPr>
                <w:rFonts w:cs="Arial"/>
                <w:sz w:val="20"/>
                <w:lang w:val="sk-SK"/>
              </w:rPr>
              <w:t>Geodetické body pozorované PB</w:t>
            </w:r>
          </w:p>
        </w:tc>
        <w:tc>
          <w:tcPr>
            <w:tcW w:w="1048" w:type="dxa"/>
          </w:tcPr>
          <w:p w:rsidR="00A3354D" w:rsidRPr="00346DAB" w:rsidRDefault="00A3354D" w:rsidP="00A3354D">
            <w:pPr>
              <w:jc w:val="center"/>
              <w:rPr>
                <w:rFonts w:cs="Arial"/>
                <w:sz w:val="20"/>
                <w:lang w:val="sk-SK"/>
              </w:rPr>
            </w:pPr>
            <w:r w:rsidRPr="00346DAB">
              <w:rPr>
                <w:rFonts w:cs="Arial"/>
                <w:sz w:val="20"/>
                <w:lang w:val="sk-SK"/>
              </w:rPr>
              <w:t>2 ks</w:t>
            </w:r>
          </w:p>
        </w:tc>
        <w:tc>
          <w:tcPr>
            <w:tcW w:w="1843" w:type="dxa"/>
          </w:tcPr>
          <w:p w:rsidR="00A3354D" w:rsidRPr="00346DAB" w:rsidRDefault="00A3354D" w:rsidP="00A3354D">
            <w:pPr>
              <w:jc w:val="left"/>
              <w:rPr>
                <w:rFonts w:cs="Arial"/>
                <w:sz w:val="20"/>
                <w:lang w:val="sk-SK"/>
              </w:rPr>
            </w:pPr>
            <w:r w:rsidRPr="00346DAB">
              <w:rPr>
                <w:rFonts w:cs="Arial"/>
                <w:sz w:val="20"/>
                <w:lang w:val="sk-SK"/>
              </w:rPr>
              <w:t>MPG2/1, MPG2/2</w:t>
            </w:r>
          </w:p>
        </w:tc>
        <w:tc>
          <w:tcPr>
            <w:tcW w:w="1243" w:type="dxa"/>
          </w:tcPr>
          <w:p w:rsidR="00A3354D" w:rsidRPr="00346DAB" w:rsidRDefault="00A3354D" w:rsidP="00A3354D">
            <w:pPr>
              <w:jc w:val="center"/>
              <w:rPr>
                <w:rFonts w:cs="Arial"/>
                <w:sz w:val="20"/>
                <w:lang w:val="sk-SK"/>
              </w:rPr>
            </w:pPr>
            <w:r w:rsidRPr="00346DAB">
              <w:rPr>
                <w:rFonts w:cs="Arial"/>
                <w:sz w:val="20"/>
                <w:lang w:val="sk-SK"/>
              </w:rPr>
              <w:t>2 ks</w:t>
            </w:r>
          </w:p>
        </w:tc>
        <w:tc>
          <w:tcPr>
            <w:tcW w:w="2408" w:type="dxa"/>
          </w:tcPr>
          <w:p w:rsidR="00A3354D" w:rsidRPr="00346DAB" w:rsidRDefault="00A3354D" w:rsidP="00A3354D">
            <w:pPr>
              <w:jc w:val="left"/>
              <w:rPr>
                <w:rFonts w:cs="Arial"/>
                <w:sz w:val="20"/>
                <w:lang w:val="sk-SK"/>
              </w:rPr>
            </w:pPr>
            <w:r w:rsidRPr="00346DAB">
              <w:rPr>
                <w:rFonts w:cs="Arial"/>
                <w:sz w:val="20"/>
                <w:lang w:val="sk-SK"/>
              </w:rPr>
              <w:t>nivelačná značka prichytená na koncové šachty meracieho profilu MP2</w:t>
            </w:r>
          </w:p>
        </w:tc>
      </w:tr>
      <w:tr w:rsidR="00A3354D" w:rsidRPr="00346DAB" w:rsidTr="00A3354D">
        <w:tc>
          <w:tcPr>
            <w:tcW w:w="722" w:type="dxa"/>
            <w:vMerge/>
          </w:tcPr>
          <w:p w:rsidR="00A3354D" w:rsidRPr="00346DAB" w:rsidRDefault="00A3354D" w:rsidP="00A3354D">
            <w:pPr>
              <w:jc w:val="left"/>
              <w:rPr>
                <w:rFonts w:cs="Arial"/>
                <w:sz w:val="20"/>
                <w:lang w:val="sk-SK"/>
              </w:rPr>
            </w:pPr>
          </w:p>
        </w:tc>
        <w:tc>
          <w:tcPr>
            <w:tcW w:w="2591" w:type="dxa"/>
            <w:vAlign w:val="center"/>
          </w:tcPr>
          <w:p w:rsidR="00A3354D" w:rsidRPr="00346DAB" w:rsidRDefault="00A3354D" w:rsidP="00A3354D">
            <w:pPr>
              <w:jc w:val="center"/>
              <w:rPr>
                <w:rFonts w:cs="Arial"/>
                <w:sz w:val="20"/>
                <w:lang w:val="sk-SK"/>
              </w:rPr>
            </w:pPr>
            <w:r w:rsidRPr="00346DAB">
              <w:rPr>
                <w:rFonts w:cs="Arial"/>
                <w:sz w:val="20"/>
                <w:lang w:val="sk-SK"/>
              </w:rPr>
              <w:t xml:space="preserve">Merací profily sadania – - horizontálny </w:t>
            </w:r>
            <w:proofErr w:type="spellStart"/>
            <w:r w:rsidRPr="00346DAB">
              <w:rPr>
                <w:rFonts w:cs="Arial"/>
                <w:sz w:val="20"/>
                <w:lang w:val="sk-SK"/>
              </w:rPr>
              <w:t>inklinometer</w:t>
            </w:r>
            <w:proofErr w:type="spellEnd"/>
            <w:r w:rsidRPr="00346DAB">
              <w:rPr>
                <w:rFonts w:cs="Arial"/>
                <w:sz w:val="20"/>
                <w:lang w:val="sk-SK"/>
              </w:rPr>
              <w:t xml:space="preserve"> </w:t>
            </w:r>
          </w:p>
        </w:tc>
        <w:tc>
          <w:tcPr>
            <w:tcW w:w="1048" w:type="dxa"/>
          </w:tcPr>
          <w:p w:rsidR="00A3354D" w:rsidRPr="00346DAB" w:rsidRDefault="00A3354D" w:rsidP="00A3354D">
            <w:pPr>
              <w:jc w:val="center"/>
              <w:rPr>
                <w:rFonts w:cs="Arial"/>
                <w:sz w:val="20"/>
                <w:lang w:val="sk-SK"/>
              </w:rPr>
            </w:pPr>
            <w:r w:rsidRPr="00346DAB">
              <w:rPr>
                <w:rFonts w:cs="Arial"/>
                <w:sz w:val="20"/>
                <w:lang w:val="sk-SK"/>
              </w:rPr>
              <w:t>1 ks</w:t>
            </w:r>
          </w:p>
        </w:tc>
        <w:tc>
          <w:tcPr>
            <w:tcW w:w="1843" w:type="dxa"/>
          </w:tcPr>
          <w:p w:rsidR="00A3354D" w:rsidRPr="00346DAB" w:rsidRDefault="00A3354D" w:rsidP="00A3354D">
            <w:pPr>
              <w:jc w:val="left"/>
              <w:rPr>
                <w:rFonts w:cs="Arial"/>
                <w:sz w:val="20"/>
                <w:lang w:val="sk-SK"/>
              </w:rPr>
            </w:pPr>
            <w:r w:rsidRPr="00346DAB">
              <w:rPr>
                <w:rFonts w:cs="Arial"/>
                <w:sz w:val="20"/>
                <w:lang w:val="sk-SK"/>
              </w:rPr>
              <w:t>MP-2</w:t>
            </w:r>
          </w:p>
        </w:tc>
        <w:tc>
          <w:tcPr>
            <w:tcW w:w="1243" w:type="dxa"/>
          </w:tcPr>
          <w:p w:rsidR="00A3354D" w:rsidRPr="00346DAB" w:rsidRDefault="00A3354D" w:rsidP="00A3354D">
            <w:pPr>
              <w:jc w:val="center"/>
              <w:rPr>
                <w:rFonts w:cs="Arial"/>
                <w:sz w:val="20"/>
                <w:lang w:val="sk-SK"/>
              </w:rPr>
            </w:pPr>
            <w:r w:rsidRPr="00346DAB">
              <w:rPr>
                <w:rFonts w:cs="Arial"/>
                <w:sz w:val="20"/>
                <w:lang w:val="sk-SK"/>
              </w:rPr>
              <w:t>58 m</w:t>
            </w:r>
          </w:p>
        </w:tc>
        <w:tc>
          <w:tcPr>
            <w:tcW w:w="2408" w:type="dxa"/>
          </w:tcPr>
          <w:p w:rsidR="00A3354D" w:rsidRPr="00346DAB" w:rsidRDefault="00A3354D" w:rsidP="00A3354D">
            <w:pPr>
              <w:jc w:val="left"/>
              <w:rPr>
                <w:rFonts w:cs="Arial"/>
                <w:sz w:val="20"/>
                <w:lang w:val="sk-SK"/>
              </w:rPr>
            </w:pPr>
            <w:r w:rsidRPr="00346DAB">
              <w:rPr>
                <w:rFonts w:cs="Arial"/>
                <w:sz w:val="20"/>
                <w:lang w:val="sk-SK"/>
              </w:rPr>
              <w:t>násyp - prechodová oblasť mostu 246</w:t>
            </w:r>
          </w:p>
        </w:tc>
      </w:tr>
    </w:tbl>
    <w:p w:rsidR="00A3354D" w:rsidRPr="00A3354D" w:rsidRDefault="00A3354D" w:rsidP="00A3354D">
      <w:pPr>
        <w:pStyle w:val="Nadpis3"/>
        <w:rPr>
          <w:rFonts w:cs="Arial"/>
          <w:lang w:val="sk-SK"/>
        </w:rPr>
      </w:pPr>
      <w:bookmarkStart w:id="203" w:name="_Toc25748751"/>
      <w:bookmarkStart w:id="204" w:name="_Toc26166613"/>
      <w:r w:rsidRPr="00A3354D">
        <w:rPr>
          <w:rFonts w:cs="Arial"/>
          <w:lang w:val="sk-SK"/>
        </w:rPr>
        <w:t xml:space="preserve">276-00 </w:t>
      </w:r>
      <w:proofErr w:type="spellStart"/>
      <w:r w:rsidRPr="00A3354D">
        <w:rPr>
          <w:rFonts w:cs="Arial"/>
          <w:lang w:val="sk-SK"/>
        </w:rPr>
        <w:t>Zárubný</w:t>
      </w:r>
      <w:proofErr w:type="spellEnd"/>
      <w:r w:rsidRPr="00A3354D">
        <w:rPr>
          <w:rFonts w:cs="Arial"/>
          <w:lang w:val="sk-SK"/>
        </w:rPr>
        <w:t xml:space="preserve"> múr na časti stavby č.113-00</w:t>
      </w:r>
      <w:bookmarkEnd w:id="203"/>
      <w:bookmarkEnd w:id="204"/>
    </w:p>
    <w:p w:rsidR="00A3354D" w:rsidRPr="00346DAB" w:rsidRDefault="00A3354D" w:rsidP="00A3354D">
      <w:pPr>
        <w:rPr>
          <w:rFonts w:cs="Arial"/>
          <w:sz w:val="20"/>
          <w:lang w:val="sk-SK"/>
        </w:rPr>
      </w:pPr>
      <w:r w:rsidRPr="00346DAB">
        <w:rPr>
          <w:rFonts w:cs="Arial"/>
          <w:sz w:val="20"/>
          <w:lang w:val="sk-SK"/>
        </w:rPr>
        <w:t>Označenie, počet a umiestnenie objektov monitoringu je uvedené v nasledujúcej tabuľke: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1"/>
        <w:gridCol w:w="1048"/>
        <w:gridCol w:w="1843"/>
        <w:gridCol w:w="1243"/>
        <w:gridCol w:w="2408"/>
      </w:tblGrid>
      <w:tr w:rsidR="00A3354D" w:rsidRPr="00346DAB" w:rsidTr="00A3354D">
        <w:trPr>
          <w:jc w:val="center"/>
        </w:trPr>
        <w:tc>
          <w:tcPr>
            <w:tcW w:w="2591" w:type="dxa"/>
            <w:tcBorders>
              <w:top w:val="single" w:sz="4" w:space="0" w:color="000000"/>
              <w:left w:val="single" w:sz="4" w:space="0" w:color="auto"/>
              <w:bottom w:val="single" w:sz="4" w:space="0" w:color="000000"/>
              <w:right w:val="single" w:sz="4" w:space="0" w:color="000000"/>
            </w:tcBorders>
            <w:vAlign w:val="center"/>
          </w:tcPr>
          <w:p w:rsidR="00A3354D" w:rsidRPr="00346DAB" w:rsidRDefault="00A3354D" w:rsidP="00A3354D">
            <w:pPr>
              <w:jc w:val="center"/>
              <w:rPr>
                <w:rFonts w:cs="Arial"/>
                <w:sz w:val="20"/>
                <w:lang w:val="sk-SK"/>
              </w:rPr>
            </w:pPr>
            <w:r w:rsidRPr="00346DAB">
              <w:rPr>
                <w:rFonts w:cs="Arial"/>
                <w:sz w:val="20"/>
                <w:lang w:val="sk-SK"/>
              </w:rPr>
              <w:t>Monitorovací objekt</w:t>
            </w:r>
          </w:p>
        </w:tc>
        <w:tc>
          <w:tcPr>
            <w:tcW w:w="1048" w:type="dxa"/>
            <w:tcBorders>
              <w:top w:val="single" w:sz="4" w:space="0" w:color="000000"/>
              <w:left w:val="single" w:sz="4" w:space="0" w:color="000000"/>
              <w:bottom w:val="single" w:sz="4" w:space="0" w:color="000000"/>
              <w:right w:val="single" w:sz="4" w:space="0" w:color="000000"/>
            </w:tcBorders>
          </w:tcPr>
          <w:p w:rsidR="00A3354D" w:rsidRPr="00346DAB" w:rsidRDefault="00A3354D" w:rsidP="00A3354D">
            <w:pPr>
              <w:jc w:val="center"/>
              <w:rPr>
                <w:rFonts w:cs="Arial"/>
                <w:sz w:val="20"/>
                <w:lang w:val="sk-SK"/>
              </w:rPr>
            </w:pPr>
            <w:r w:rsidRPr="00346DAB">
              <w:rPr>
                <w:rFonts w:cs="Arial"/>
                <w:sz w:val="20"/>
                <w:lang w:val="sk-SK"/>
              </w:rPr>
              <w:t>Počet</w:t>
            </w:r>
          </w:p>
        </w:tc>
        <w:tc>
          <w:tcPr>
            <w:tcW w:w="1843" w:type="dxa"/>
            <w:tcBorders>
              <w:top w:val="single" w:sz="4" w:space="0" w:color="000000"/>
              <w:left w:val="single" w:sz="4" w:space="0" w:color="000000"/>
              <w:bottom w:val="single" w:sz="4" w:space="0" w:color="000000"/>
              <w:right w:val="single" w:sz="4" w:space="0" w:color="000000"/>
            </w:tcBorders>
          </w:tcPr>
          <w:p w:rsidR="00A3354D" w:rsidRPr="00346DAB" w:rsidRDefault="00A3354D" w:rsidP="00A3354D">
            <w:pPr>
              <w:jc w:val="center"/>
              <w:rPr>
                <w:rFonts w:cs="Arial"/>
                <w:sz w:val="20"/>
                <w:lang w:val="sk-SK"/>
              </w:rPr>
            </w:pPr>
            <w:r w:rsidRPr="00346DAB">
              <w:rPr>
                <w:rFonts w:cs="Arial"/>
                <w:sz w:val="20"/>
                <w:lang w:val="sk-SK"/>
              </w:rPr>
              <w:t>Označenie</w:t>
            </w:r>
          </w:p>
        </w:tc>
        <w:tc>
          <w:tcPr>
            <w:tcW w:w="1243" w:type="dxa"/>
            <w:tcBorders>
              <w:top w:val="single" w:sz="4" w:space="0" w:color="000000"/>
              <w:left w:val="single" w:sz="4" w:space="0" w:color="000000"/>
              <w:bottom w:val="single" w:sz="4" w:space="0" w:color="000000"/>
              <w:right w:val="single" w:sz="4" w:space="0" w:color="000000"/>
            </w:tcBorders>
          </w:tcPr>
          <w:p w:rsidR="00A3354D" w:rsidRPr="00346DAB" w:rsidRDefault="00A3354D" w:rsidP="00A3354D">
            <w:pPr>
              <w:jc w:val="center"/>
              <w:rPr>
                <w:rFonts w:cs="Arial"/>
                <w:sz w:val="20"/>
                <w:lang w:val="sk-SK"/>
              </w:rPr>
            </w:pPr>
            <w:r w:rsidRPr="00346DAB">
              <w:rPr>
                <w:rFonts w:cs="Arial"/>
                <w:sz w:val="20"/>
                <w:lang w:val="sk-SK"/>
              </w:rPr>
              <w:t>Realizácia</w:t>
            </w:r>
          </w:p>
        </w:tc>
        <w:tc>
          <w:tcPr>
            <w:tcW w:w="2408" w:type="dxa"/>
            <w:tcBorders>
              <w:top w:val="single" w:sz="4" w:space="0" w:color="000000"/>
              <w:left w:val="single" w:sz="4" w:space="0" w:color="000000"/>
              <w:bottom w:val="single" w:sz="4" w:space="0" w:color="000000"/>
              <w:right w:val="single" w:sz="4" w:space="0" w:color="000000"/>
            </w:tcBorders>
          </w:tcPr>
          <w:p w:rsidR="00A3354D" w:rsidRPr="00346DAB" w:rsidRDefault="00A3354D" w:rsidP="00A3354D">
            <w:pPr>
              <w:jc w:val="center"/>
              <w:rPr>
                <w:rFonts w:cs="Arial"/>
                <w:sz w:val="20"/>
                <w:lang w:val="sk-SK"/>
              </w:rPr>
            </w:pPr>
            <w:r w:rsidRPr="00346DAB">
              <w:rPr>
                <w:rFonts w:cs="Arial"/>
                <w:sz w:val="20"/>
                <w:lang w:val="sk-SK"/>
              </w:rPr>
              <w:t>Poznámka</w:t>
            </w:r>
          </w:p>
        </w:tc>
      </w:tr>
      <w:tr w:rsidR="00A3354D" w:rsidRPr="00346DAB" w:rsidTr="00A3354D">
        <w:trPr>
          <w:jc w:val="center"/>
        </w:trPr>
        <w:tc>
          <w:tcPr>
            <w:tcW w:w="2591" w:type="dxa"/>
            <w:tcBorders>
              <w:left w:val="single" w:sz="4" w:space="0" w:color="auto"/>
            </w:tcBorders>
            <w:vAlign w:val="center"/>
          </w:tcPr>
          <w:p w:rsidR="00A3354D" w:rsidRPr="00346DAB" w:rsidRDefault="00A3354D" w:rsidP="00A3354D">
            <w:pPr>
              <w:jc w:val="center"/>
              <w:rPr>
                <w:rFonts w:cs="Arial"/>
                <w:sz w:val="20"/>
                <w:lang w:val="sk-SK"/>
              </w:rPr>
            </w:pPr>
            <w:r w:rsidRPr="00346DAB">
              <w:rPr>
                <w:rFonts w:cs="Arial"/>
                <w:sz w:val="20"/>
                <w:lang w:val="sk-SK"/>
              </w:rPr>
              <w:t>Geodetické body pozorované PB</w:t>
            </w:r>
          </w:p>
        </w:tc>
        <w:tc>
          <w:tcPr>
            <w:tcW w:w="1048" w:type="dxa"/>
          </w:tcPr>
          <w:p w:rsidR="00A3354D" w:rsidRPr="00346DAB" w:rsidRDefault="00A3354D" w:rsidP="00A3354D">
            <w:pPr>
              <w:jc w:val="center"/>
              <w:rPr>
                <w:rFonts w:cs="Arial"/>
                <w:sz w:val="20"/>
                <w:lang w:val="sk-SK"/>
              </w:rPr>
            </w:pPr>
            <w:r w:rsidRPr="00346DAB">
              <w:rPr>
                <w:rFonts w:cs="Arial"/>
                <w:sz w:val="20"/>
                <w:lang w:val="sk-SK"/>
              </w:rPr>
              <w:t>20 ks</w:t>
            </w:r>
          </w:p>
        </w:tc>
        <w:tc>
          <w:tcPr>
            <w:tcW w:w="1843" w:type="dxa"/>
          </w:tcPr>
          <w:p w:rsidR="00A3354D" w:rsidRPr="00346DAB" w:rsidRDefault="00A3354D" w:rsidP="00A3354D">
            <w:pPr>
              <w:jc w:val="left"/>
              <w:rPr>
                <w:rFonts w:cs="Arial"/>
                <w:sz w:val="20"/>
                <w:lang w:val="sk-SK"/>
              </w:rPr>
            </w:pPr>
            <w:r w:rsidRPr="00346DAB">
              <w:rPr>
                <w:rFonts w:cs="Arial"/>
                <w:sz w:val="20"/>
                <w:lang w:val="sk-SK"/>
              </w:rPr>
              <w:t>276G1-276G20</w:t>
            </w:r>
          </w:p>
        </w:tc>
        <w:tc>
          <w:tcPr>
            <w:tcW w:w="1243" w:type="dxa"/>
          </w:tcPr>
          <w:p w:rsidR="00A3354D" w:rsidRPr="00346DAB" w:rsidRDefault="00A3354D" w:rsidP="00A3354D">
            <w:pPr>
              <w:jc w:val="center"/>
              <w:rPr>
                <w:rFonts w:cs="Arial"/>
                <w:sz w:val="20"/>
                <w:lang w:val="sk-SK"/>
              </w:rPr>
            </w:pPr>
            <w:r w:rsidRPr="00346DAB">
              <w:rPr>
                <w:rFonts w:cs="Arial"/>
                <w:sz w:val="20"/>
                <w:lang w:val="sk-SK"/>
              </w:rPr>
              <w:t xml:space="preserve">20 ks </w:t>
            </w:r>
          </w:p>
        </w:tc>
        <w:tc>
          <w:tcPr>
            <w:tcW w:w="2408" w:type="dxa"/>
          </w:tcPr>
          <w:p w:rsidR="00A3354D" w:rsidRPr="00346DAB" w:rsidRDefault="00A3354D" w:rsidP="00A3354D">
            <w:pPr>
              <w:jc w:val="center"/>
              <w:rPr>
                <w:rFonts w:cs="Arial"/>
                <w:sz w:val="20"/>
                <w:lang w:val="sk-SK"/>
              </w:rPr>
            </w:pPr>
            <w:r w:rsidRPr="00346DAB">
              <w:rPr>
                <w:rFonts w:cs="Arial"/>
                <w:sz w:val="20"/>
                <w:lang w:val="sk-SK"/>
              </w:rPr>
              <w:t xml:space="preserve">nivelačná značka osadená na kotevnom bloku a rímse DC 2 až </w:t>
            </w:r>
            <w:r w:rsidRPr="00346DAB">
              <w:rPr>
                <w:rFonts w:cs="Arial"/>
                <w:sz w:val="20"/>
                <w:lang w:val="sk-SK"/>
              </w:rPr>
              <w:lastRenderedPageBreak/>
              <w:t>DC11 (dodávka je  súčasťou objektu)</w:t>
            </w:r>
          </w:p>
        </w:tc>
      </w:tr>
      <w:tr w:rsidR="00A3354D" w:rsidRPr="00346DAB" w:rsidTr="00A3354D">
        <w:trPr>
          <w:jc w:val="center"/>
        </w:trPr>
        <w:tc>
          <w:tcPr>
            <w:tcW w:w="2591" w:type="dxa"/>
            <w:tcBorders>
              <w:left w:val="single" w:sz="4" w:space="0" w:color="auto"/>
            </w:tcBorders>
            <w:vAlign w:val="center"/>
          </w:tcPr>
          <w:p w:rsidR="00A3354D" w:rsidRPr="00346DAB" w:rsidRDefault="00A3354D" w:rsidP="00A3354D">
            <w:pPr>
              <w:jc w:val="center"/>
              <w:rPr>
                <w:rFonts w:cs="Arial"/>
                <w:sz w:val="20"/>
                <w:lang w:val="sk-SK"/>
              </w:rPr>
            </w:pPr>
            <w:proofErr w:type="spellStart"/>
            <w:r w:rsidRPr="00346DAB">
              <w:rPr>
                <w:rFonts w:cs="Arial"/>
                <w:sz w:val="20"/>
                <w:lang w:val="sk-SK"/>
              </w:rPr>
              <w:lastRenderedPageBreak/>
              <w:t>Inklinometrické</w:t>
            </w:r>
            <w:proofErr w:type="spellEnd"/>
            <w:r w:rsidRPr="00346DAB">
              <w:rPr>
                <w:rFonts w:cs="Arial"/>
                <w:sz w:val="20"/>
                <w:lang w:val="sk-SK"/>
              </w:rPr>
              <w:t xml:space="preserve"> vrty</w:t>
            </w:r>
          </w:p>
        </w:tc>
        <w:tc>
          <w:tcPr>
            <w:tcW w:w="1048" w:type="dxa"/>
          </w:tcPr>
          <w:p w:rsidR="00A3354D" w:rsidRPr="00346DAB" w:rsidRDefault="00A3354D" w:rsidP="00A3354D">
            <w:pPr>
              <w:jc w:val="center"/>
              <w:rPr>
                <w:rFonts w:cs="Arial"/>
                <w:sz w:val="20"/>
                <w:lang w:val="sk-SK"/>
              </w:rPr>
            </w:pPr>
            <w:r w:rsidRPr="00346DAB">
              <w:rPr>
                <w:rFonts w:cs="Arial"/>
                <w:sz w:val="20"/>
                <w:lang w:val="sk-SK"/>
              </w:rPr>
              <w:t>1 ks</w:t>
            </w:r>
          </w:p>
        </w:tc>
        <w:tc>
          <w:tcPr>
            <w:tcW w:w="1843" w:type="dxa"/>
          </w:tcPr>
          <w:p w:rsidR="00A3354D" w:rsidRPr="00346DAB" w:rsidRDefault="00A3354D" w:rsidP="00A3354D">
            <w:pPr>
              <w:jc w:val="left"/>
              <w:rPr>
                <w:rFonts w:cs="Arial"/>
                <w:sz w:val="20"/>
                <w:lang w:val="sk-SK"/>
              </w:rPr>
            </w:pPr>
            <w:r w:rsidRPr="00346DAB">
              <w:rPr>
                <w:rFonts w:cs="Arial"/>
                <w:sz w:val="20"/>
                <w:lang w:val="sk-SK"/>
              </w:rPr>
              <w:t>INKM-1</w:t>
            </w:r>
          </w:p>
        </w:tc>
        <w:tc>
          <w:tcPr>
            <w:tcW w:w="1243" w:type="dxa"/>
          </w:tcPr>
          <w:p w:rsidR="00A3354D" w:rsidRPr="00346DAB" w:rsidRDefault="00A3354D" w:rsidP="00A3354D">
            <w:pPr>
              <w:jc w:val="center"/>
              <w:rPr>
                <w:rFonts w:cs="Arial"/>
                <w:sz w:val="20"/>
                <w:lang w:val="sk-SK"/>
              </w:rPr>
            </w:pPr>
            <w:smartTag w:uri="urn:schemas-microsoft-com:office:smarttags" w:element="metricconverter">
              <w:smartTagPr>
                <w:attr w:name="ProductID" w:val="15 m"/>
              </w:smartTagPr>
              <w:r w:rsidRPr="00346DAB">
                <w:rPr>
                  <w:rFonts w:cs="Arial"/>
                  <w:sz w:val="20"/>
                  <w:lang w:val="sk-SK"/>
                </w:rPr>
                <w:t>15 m</w:t>
              </w:r>
            </w:smartTag>
          </w:p>
        </w:tc>
        <w:tc>
          <w:tcPr>
            <w:tcW w:w="2408" w:type="dxa"/>
          </w:tcPr>
          <w:p w:rsidR="00A3354D" w:rsidRPr="00346DAB" w:rsidRDefault="00A3354D" w:rsidP="00A3354D">
            <w:pPr>
              <w:jc w:val="center"/>
              <w:rPr>
                <w:rFonts w:cs="Arial"/>
                <w:sz w:val="20"/>
                <w:lang w:val="sk-SK"/>
              </w:rPr>
            </w:pPr>
            <w:r w:rsidRPr="00346DAB">
              <w:rPr>
                <w:rFonts w:cs="Arial"/>
                <w:sz w:val="20"/>
                <w:lang w:val="sk-SK"/>
              </w:rPr>
              <w:t>nad múrom</w:t>
            </w:r>
          </w:p>
        </w:tc>
      </w:tr>
      <w:tr w:rsidR="00A3354D" w:rsidRPr="00346DAB" w:rsidTr="00A3354D">
        <w:trPr>
          <w:jc w:val="center"/>
        </w:trPr>
        <w:tc>
          <w:tcPr>
            <w:tcW w:w="2591" w:type="dxa"/>
            <w:tcBorders>
              <w:left w:val="single" w:sz="4" w:space="0" w:color="auto"/>
            </w:tcBorders>
            <w:vAlign w:val="center"/>
          </w:tcPr>
          <w:p w:rsidR="00A3354D" w:rsidRPr="00346DAB" w:rsidRDefault="00A3354D" w:rsidP="00A3354D">
            <w:pPr>
              <w:jc w:val="center"/>
              <w:rPr>
                <w:rFonts w:cs="Arial"/>
                <w:sz w:val="20"/>
                <w:lang w:val="sk-SK"/>
              </w:rPr>
            </w:pPr>
            <w:proofErr w:type="spellStart"/>
            <w:r w:rsidRPr="00346DAB">
              <w:rPr>
                <w:rFonts w:cs="Arial"/>
                <w:sz w:val="20"/>
                <w:lang w:val="sk-SK"/>
              </w:rPr>
              <w:t>Piezometrické</w:t>
            </w:r>
            <w:proofErr w:type="spellEnd"/>
            <w:r w:rsidRPr="00346DAB">
              <w:rPr>
                <w:rFonts w:cs="Arial"/>
                <w:sz w:val="20"/>
                <w:lang w:val="sk-SK"/>
              </w:rPr>
              <w:t xml:space="preserve"> vrty</w:t>
            </w:r>
          </w:p>
        </w:tc>
        <w:tc>
          <w:tcPr>
            <w:tcW w:w="1048" w:type="dxa"/>
          </w:tcPr>
          <w:p w:rsidR="00A3354D" w:rsidRPr="00346DAB" w:rsidRDefault="00A3354D" w:rsidP="00A3354D">
            <w:pPr>
              <w:jc w:val="center"/>
              <w:rPr>
                <w:rFonts w:cs="Arial"/>
                <w:sz w:val="20"/>
                <w:lang w:val="sk-SK"/>
              </w:rPr>
            </w:pPr>
            <w:r w:rsidRPr="00346DAB">
              <w:rPr>
                <w:rFonts w:cs="Arial"/>
                <w:sz w:val="20"/>
                <w:lang w:val="sk-SK"/>
              </w:rPr>
              <w:t>1 ks</w:t>
            </w:r>
          </w:p>
        </w:tc>
        <w:tc>
          <w:tcPr>
            <w:tcW w:w="1843" w:type="dxa"/>
          </w:tcPr>
          <w:p w:rsidR="00A3354D" w:rsidRPr="00346DAB" w:rsidRDefault="00A3354D" w:rsidP="00A3354D">
            <w:pPr>
              <w:jc w:val="left"/>
              <w:rPr>
                <w:rFonts w:cs="Arial"/>
                <w:sz w:val="20"/>
                <w:lang w:val="sk-SK"/>
              </w:rPr>
            </w:pPr>
            <w:r w:rsidRPr="00346DAB">
              <w:rPr>
                <w:rFonts w:cs="Arial"/>
                <w:sz w:val="20"/>
                <w:lang w:val="sk-SK"/>
              </w:rPr>
              <w:t>HGM-1</w:t>
            </w:r>
          </w:p>
        </w:tc>
        <w:tc>
          <w:tcPr>
            <w:tcW w:w="1243" w:type="dxa"/>
          </w:tcPr>
          <w:p w:rsidR="00A3354D" w:rsidRPr="00346DAB" w:rsidRDefault="00A3354D" w:rsidP="00A3354D">
            <w:pPr>
              <w:jc w:val="center"/>
              <w:rPr>
                <w:rFonts w:cs="Arial"/>
                <w:sz w:val="20"/>
                <w:lang w:val="sk-SK"/>
              </w:rPr>
            </w:pPr>
            <w:smartTag w:uri="urn:schemas-microsoft-com:office:smarttags" w:element="metricconverter">
              <w:smartTagPr>
                <w:attr w:name="ProductID" w:val="15 m"/>
              </w:smartTagPr>
              <w:r w:rsidRPr="00346DAB">
                <w:rPr>
                  <w:rFonts w:cs="Arial"/>
                  <w:sz w:val="20"/>
                  <w:lang w:val="sk-SK"/>
                </w:rPr>
                <w:t>15 m</w:t>
              </w:r>
            </w:smartTag>
          </w:p>
        </w:tc>
        <w:tc>
          <w:tcPr>
            <w:tcW w:w="2408" w:type="dxa"/>
          </w:tcPr>
          <w:p w:rsidR="00A3354D" w:rsidRPr="00346DAB" w:rsidRDefault="00A3354D" w:rsidP="00A3354D">
            <w:pPr>
              <w:jc w:val="center"/>
              <w:rPr>
                <w:rFonts w:cs="Arial"/>
                <w:sz w:val="20"/>
                <w:lang w:val="sk-SK"/>
              </w:rPr>
            </w:pPr>
            <w:r w:rsidRPr="00346DAB">
              <w:rPr>
                <w:rFonts w:cs="Arial"/>
                <w:sz w:val="20"/>
                <w:lang w:val="sk-SK"/>
              </w:rPr>
              <w:t>nad múrom</w:t>
            </w:r>
          </w:p>
        </w:tc>
      </w:tr>
      <w:tr w:rsidR="00A3354D" w:rsidRPr="00346DAB" w:rsidTr="00A3354D">
        <w:trPr>
          <w:jc w:val="center"/>
        </w:trPr>
        <w:tc>
          <w:tcPr>
            <w:tcW w:w="2591" w:type="dxa"/>
            <w:tcBorders>
              <w:left w:val="single" w:sz="4" w:space="0" w:color="auto"/>
            </w:tcBorders>
            <w:vAlign w:val="center"/>
          </w:tcPr>
          <w:p w:rsidR="00A3354D" w:rsidRPr="00346DAB" w:rsidRDefault="00A3354D" w:rsidP="00A3354D">
            <w:pPr>
              <w:jc w:val="center"/>
              <w:rPr>
                <w:rFonts w:cs="Arial"/>
                <w:sz w:val="20"/>
                <w:lang w:val="sk-SK"/>
              </w:rPr>
            </w:pPr>
            <w:r w:rsidRPr="00346DAB">
              <w:rPr>
                <w:rFonts w:cs="Arial"/>
                <w:sz w:val="20"/>
                <w:lang w:val="sk-SK"/>
              </w:rPr>
              <w:t>Snímače sily v kotvách</w:t>
            </w:r>
          </w:p>
        </w:tc>
        <w:tc>
          <w:tcPr>
            <w:tcW w:w="1048" w:type="dxa"/>
          </w:tcPr>
          <w:p w:rsidR="00A3354D" w:rsidRPr="00346DAB" w:rsidRDefault="00A3354D" w:rsidP="00A3354D">
            <w:pPr>
              <w:jc w:val="center"/>
              <w:rPr>
                <w:rFonts w:cs="Arial"/>
                <w:sz w:val="20"/>
                <w:lang w:val="sk-SK"/>
              </w:rPr>
            </w:pPr>
            <w:r w:rsidRPr="00346DAB">
              <w:rPr>
                <w:rFonts w:cs="Arial"/>
                <w:sz w:val="20"/>
                <w:lang w:val="sk-SK"/>
              </w:rPr>
              <w:t>2 ks</w:t>
            </w:r>
          </w:p>
        </w:tc>
        <w:tc>
          <w:tcPr>
            <w:tcW w:w="1843" w:type="dxa"/>
          </w:tcPr>
          <w:p w:rsidR="00A3354D" w:rsidRPr="00346DAB" w:rsidRDefault="00A3354D" w:rsidP="00A3354D">
            <w:pPr>
              <w:jc w:val="left"/>
              <w:rPr>
                <w:rFonts w:cs="Arial"/>
                <w:sz w:val="20"/>
                <w:lang w:val="sk-SK"/>
              </w:rPr>
            </w:pPr>
            <w:r w:rsidRPr="00346DAB">
              <w:rPr>
                <w:rFonts w:cs="Arial"/>
                <w:sz w:val="20"/>
                <w:lang w:val="sk-SK"/>
              </w:rPr>
              <w:t>K5.2, K7.2</w:t>
            </w:r>
          </w:p>
        </w:tc>
        <w:tc>
          <w:tcPr>
            <w:tcW w:w="1243" w:type="dxa"/>
          </w:tcPr>
          <w:p w:rsidR="00A3354D" w:rsidRPr="00346DAB" w:rsidRDefault="00A3354D" w:rsidP="00A3354D">
            <w:pPr>
              <w:jc w:val="center"/>
              <w:rPr>
                <w:rFonts w:cs="Arial"/>
                <w:sz w:val="20"/>
                <w:lang w:val="sk-SK"/>
              </w:rPr>
            </w:pPr>
            <w:r w:rsidRPr="00346DAB">
              <w:rPr>
                <w:rFonts w:cs="Arial"/>
                <w:sz w:val="20"/>
                <w:lang w:val="sk-SK"/>
              </w:rPr>
              <w:t>2 ks</w:t>
            </w:r>
          </w:p>
        </w:tc>
        <w:tc>
          <w:tcPr>
            <w:tcW w:w="2408" w:type="dxa"/>
          </w:tcPr>
          <w:p w:rsidR="00A3354D" w:rsidRPr="00346DAB" w:rsidRDefault="00A3354D" w:rsidP="00A3354D">
            <w:pPr>
              <w:jc w:val="center"/>
              <w:rPr>
                <w:rFonts w:cs="Arial"/>
                <w:sz w:val="20"/>
                <w:lang w:val="sk-SK"/>
              </w:rPr>
            </w:pPr>
            <w:r w:rsidRPr="00346DAB">
              <w:rPr>
                <w:rFonts w:cs="Arial"/>
                <w:sz w:val="20"/>
                <w:lang w:val="sk-SK"/>
              </w:rPr>
              <w:t>dynamometre (dodávka je  súčasťou objektu)</w:t>
            </w:r>
          </w:p>
        </w:tc>
      </w:tr>
    </w:tbl>
    <w:p w:rsidR="00A3354D" w:rsidRPr="00346DAB" w:rsidRDefault="00A3354D" w:rsidP="00A3354D">
      <w:pPr>
        <w:spacing w:after="0"/>
        <w:rPr>
          <w:rFonts w:cs="Arial"/>
          <w:sz w:val="20"/>
          <w:lang w:val="sk-SK"/>
        </w:rPr>
      </w:pPr>
    </w:p>
    <w:p w:rsidR="00A3354D" w:rsidRPr="00346DAB" w:rsidRDefault="00A3354D" w:rsidP="00A3354D">
      <w:pPr>
        <w:rPr>
          <w:rFonts w:cs="Arial"/>
          <w:sz w:val="20"/>
          <w:lang w:val="sk-SK"/>
        </w:rPr>
      </w:pPr>
      <w:bookmarkStart w:id="205" w:name="_Toc236627771"/>
      <w:r w:rsidRPr="00346DAB">
        <w:rPr>
          <w:rFonts w:cs="Arial"/>
          <w:sz w:val="20"/>
          <w:lang w:val="sk-SK"/>
        </w:rPr>
        <w:t xml:space="preserve">Orientačné súradnice </w:t>
      </w:r>
      <w:proofErr w:type="spellStart"/>
      <w:r w:rsidRPr="00346DAB">
        <w:rPr>
          <w:rFonts w:cs="Arial"/>
          <w:sz w:val="20"/>
          <w:lang w:val="sk-SK"/>
        </w:rPr>
        <w:t>inklinometrických</w:t>
      </w:r>
      <w:proofErr w:type="spellEnd"/>
      <w:r w:rsidRPr="00346DAB">
        <w:rPr>
          <w:rFonts w:cs="Arial"/>
          <w:sz w:val="20"/>
          <w:lang w:val="sk-SK"/>
        </w:rPr>
        <w:t xml:space="preserve"> vrtov, </w:t>
      </w:r>
      <w:proofErr w:type="spellStart"/>
      <w:r w:rsidRPr="00346DAB">
        <w:rPr>
          <w:rFonts w:cs="Arial"/>
          <w:sz w:val="20"/>
          <w:lang w:val="sk-SK"/>
        </w:rPr>
        <w:t>piezometrických</w:t>
      </w:r>
      <w:proofErr w:type="spellEnd"/>
      <w:r w:rsidRPr="00346DAB">
        <w:rPr>
          <w:rFonts w:cs="Arial"/>
          <w:sz w:val="20"/>
          <w:lang w:val="sk-SK"/>
        </w:rPr>
        <w:t xml:space="preserve"> vrtov a vrtov pre meranie pórových tlakov uvádzajú nasledujúce tabuľky:</w:t>
      </w:r>
    </w:p>
    <w:tbl>
      <w:tblPr>
        <w:tblW w:w="6437" w:type="dxa"/>
        <w:jc w:val="center"/>
        <w:tblCellMar>
          <w:left w:w="70" w:type="dxa"/>
          <w:right w:w="70" w:type="dxa"/>
        </w:tblCellMar>
        <w:tblLook w:val="04A0" w:firstRow="1" w:lastRow="0" w:firstColumn="1" w:lastColumn="0" w:noHBand="0" w:noVBand="1"/>
      </w:tblPr>
      <w:tblGrid>
        <w:gridCol w:w="1220"/>
        <w:gridCol w:w="1757"/>
        <w:gridCol w:w="1701"/>
        <w:gridCol w:w="1759"/>
      </w:tblGrid>
      <w:tr w:rsidR="00A3354D" w:rsidRPr="00346DAB" w:rsidTr="00A3354D">
        <w:trPr>
          <w:trHeight w:val="300"/>
          <w:jc w:val="center"/>
        </w:trPr>
        <w:tc>
          <w:tcPr>
            <w:tcW w:w="6437" w:type="dxa"/>
            <w:gridSpan w:val="4"/>
            <w:tcBorders>
              <w:top w:val="nil"/>
              <w:left w:val="nil"/>
              <w:bottom w:val="nil"/>
              <w:right w:val="nil"/>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b/>
                <w:bCs/>
                <w:i/>
                <w:iCs/>
                <w:color w:val="000000"/>
                <w:sz w:val="20"/>
                <w:lang w:val="sk-SK"/>
              </w:rPr>
            </w:pPr>
            <w:r w:rsidRPr="00346DAB">
              <w:rPr>
                <w:rFonts w:cs="Arial"/>
                <w:b/>
                <w:bCs/>
                <w:i/>
                <w:iCs/>
                <w:color w:val="000000"/>
                <w:sz w:val="20"/>
                <w:lang w:val="sk-SK"/>
              </w:rPr>
              <w:t xml:space="preserve">Tabuľka súradníc navrhovaných objektov – </w:t>
            </w:r>
            <w:proofErr w:type="spellStart"/>
            <w:r w:rsidRPr="00346DAB">
              <w:rPr>
                <w:rFonts w:cs="Arial"/>
                <w:b/>
                <w:bCs/>
                <w:i/>
                <w:iCs/>
                <w:color w:val="000000"/>
                <w:sz w:val="20"/>
                <w:lang w:val="sk-SK"/>
              </w:rPr>
              <w:t>inklinometrické</w:t>
            </w:r>
            <w:proofErr w:type="spellEnd"/>
            <w:r w:rsidRPr="00346DAB">
              <w:rPr>
                <w:rFonts w:cs="Arial"/>
                <w:b/>
                <w:bCs/>
                <w:i/>
                <w:iCs/>
                <w:color w:val="000000"/>
                <w:sz w:val="20"/>
                <w:lang w:val="sk-SK"/>
              </w:rPr>
              <w:t xml:space="preserve"> vrty</w:t>
            </w:r>
          </w:p>
        </w:tc>
      </w:tr>
      <w:tr w:rsidR="00A3354D" w:rsidRPr="00346DAB" w:rsidTr="00A3354D">
        <w:trPr>
          <w:trHeight w:val="300"/>
          <w:jc w:val="center"/>
        </w:trPr>
        <w:tc>
          <w:tcPr>
            <w:tcW w:w="6437" w:type="dxa"/>
            <w:gridSpan w:val="4"/>
            <w:tcBorders>
              <w:top w:val="nil"/>
              <w:left w:val="nil"/>
              <w:bottom w:val="single" w:sz="4" w:space="0" w:color="auto"/>
              <w:right w:val="nil"/>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b/>
                <w:bCs/>
                <w:i/>
                <w:iCs/>
                <w:color w:val="000000"/>
                <w:sz w:val="20"/>
                <w:lang w:val="sk-SK"/>
              </w:rPr>
            </w:pPr>
            <w:r w:rsidRPr="00346DAB">
              <w:rPr>
                <w:rFonts w:cs="Arial"/>
                <w:b/>
                <w:bCs/>
                <w:i/>
                <w:iCs/>
                <w:color w:val="000000"/>
                <w:sz w:val="20"/>
                <w:lang w:val="sk-SK"/>
              </w:rPr>
              <w:t>Súradnicový systém S-JTSK</w:t>
            </w:r>
          </w:p>
        </w:tc>
      </w:tr>
      <w:tr w:rsidR="00A3354D" w:rsidRPr="00346DAB" w:rsidTr="00A3354D">
        <w:trPr>
          <w:trHeight w:val="300"/>
          <w:jc w:val="center"/>
        </w:trPr>
        <w:tc>
          <w:tcPr>
            <w:tcW w:w="1220" w:type="dxa"/>
            <w:vMerge w:val="restart"/>
            <w:tcBorders>
              <w:top w:val="nil"/>
              <w:left w:val="single" w:sz="4" w:space="0" w:color="auto"/>
              <w:bottom w:val="single" w:sz="4" w:space="0" w:color="auto"/>
              <w:right w:val="single" w:sz="4" w:space="0" w:color="auto"/>
            </w:tcBorders>
            <w:shd w:val="clear" w:color="auto" w:fill="auto"/>
            <w:noWrap/>
            <w:vAlign w:val="center"/>
          </w:tcPr>
          <w:p w:rsidR="00A3354D" w:rsidRPr="00346DAB" w:rsidRDefault="00A3354D" w:rsidP="00A3354D">
            <w:pPr>
              <w:overflowPunct/>
              <w:autoSpaceDE/>
              <w:autoSpaceDN/>
              <w:adjustRightInd/>
              <w:spacing w:after="0"/>
              <w:jc w:val="center"/>
              <w:textAlignment w:val="auto"/>
              <w:rPr>
                <w:rFonts w:cs="Arial"/>
                <w:i/>
                <w:iCs/>
                <w:color w:val="000000"/>
                <w:sz w:val="20"/>
                <w:lang w:val="sk-SK"/>
              </w:rPr>
            </w:pPr>
            <w:r w:rsidRPr="00346DAB">
              <w:rPr>
                <w:rFonts w:cs="Arial"/>
                <w:i/>
                <w:iCs/>
                <w:color w:val="000000"/>
                <w:sz w:val="20"/>
                <w:lang w:val="sk-SK"/>
              </w:rPr>
              <w:t>bod</w:t>
            </w:r>
          </w:p>
        </w:tc>
        <w:tc>
          <w:tcPr>
            <w:tcW w:w="5217" w:type="dxa"/>
            <w:gridSpan w:val="3"/>
            <w:tcBorders>
              <w:top w:val="single" w:sz="4" w:space="0" w:color="auto"/>
              <w:left w:val="nil"/>
              <w:bottom w:val="single" w:sz="4" w:space="0" w:color="auto"/>
              <w:right w:val="single" w:sz="4" w:space="0" w:color="auto"/>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i/>
                <w:iCs/>
                <w:color w:val="000000"/>
                <w:sz w:val="20"/>
                <w:lang w:val="sk-SK"/>
              </w:rPr>
            </w:pPr>
            <w:r w:rsidRPr="00346DAB">
              <w:rPr>
                <w:rFonts w:cs="Arial"/>
                <w:i/>
                <w:iCs/>
                <w:color w:val="000000"/>
                <w:sz w:val="20"/>
                <w:lang w:val="sk-SK"/>
              </w:rPr>
              <w:t>súradnice bodu</w:t>
            </w:r>
          </w:p>
        </w:tc>
      </w:tr>
      <w:tr w:rsidR="00A3354D" w:rsidRPr="00346DAB" w:rsidTr="00A3354D">
        <w:trPr>
          <w:trHeight w:val="300"/>
          <w:jc w:val="center"/>
        </w:trPr>
        <w:tc>
          <w:tcPr>
            <w:tcW w:w="1220" w:type="dxa"/>
            <w:vMerge/>
            <w:tcBorders>
              <w:top w:val="nil"/>
              <w:left w:val="single" w:sz="4" w:space="0" w:color="auto"/>
              <w:bottom w:val="single" w:sz="4" w:space="0" w:color="auto"/>
              <w:right w:val="single" w:sz="4" w:space="0" w:color="auto"/>
            </w:tcBorders>
            <w:vAlign w:val="center"/>
          </w:tcPr>
          <w:p w:rsidR="00A3354D" w:rsidRPr="00346DAB" w:rsidRDefault="00A3354D" w:rsidP="00A3354D">
            <w:pPr>
              <w:overflowPunct/>
              <w:autoSpaceDE/>
              <w:autoSpaceDN/>
              <w:adjustRightInd/>
              <w:spacing w:after="0"/>
              <w:jc w:val="left"/>
              <w:textAlignment w:val="auto"/>
              <w:rPr>
                <w:rFonts w:cs="Arial"/>
                <w:i/>
                <w:iCs/>
                <w:color w:val="000000"/>
                <w:sz w:val="20"/>
                <w:lang w:val="sk-SK"/>
              </w:rPr>
            </w:pPr>
          </w:p>
        </w:tc>
        <w:tc>
          <w:tcPr>
            <w:tcW w:w="1757" w:type="dxa"/>
            <w:tcBorders>
              <w:top w:val="nil"/>
              <w:left w:val="nil"/>
              <w:bottom w:val="single" w:sz="4" w:space="0" w:color="auto"/>
              <w:right w:val="single" w:sz="4" w:space="0" w:color="auto"/>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i/>
                <w:iCs/>
                <w:color w:val="000000"/>
                <w:sz w:val="20"/>
                <w:lang w:val="sk-SK"/>
              </w:rPr>
            </w:pPr>
            <w:r w:rsidRPr="00346DAB">
              <w:rPr>
                <w:rFonts w:cs="Arial"/>
                <w:i/>
                <w:iCs/>
                <w:color w:val="000000"/>
                <w:sz w:val="20"/>
                <w:lang w:val="sk-SK"/>
              </w:rPr>
              <w:t>Y</w:t>
            </w:r>
          </w:p>
        </w:tc>
        <w:tc>
          <w:tcPr>
            <w:tcW w:w="3460" w:type="dxa"/>
            <w:gridSpan w:val="2"/>
            <w:tcBorders>
              <w:top w:val="nil"/>
              <w:left w:val="nil"/>
              <w:bottom w:val="single" w:sz="4" w:space="0" w:color="auto"/>
              <w:right w:val="single" w:sz="4" w:space="0" w:color="auto"/>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i/>
                <w:iCs/>
                <w:color w:val="000000"/>
                <w:sz w:val="20"/>
                <w:lang w:val="sk-SK"/>
              </w:rPr>
            </w:pPr>
            <w:r w:rsidRPr="00346DAB">
              <w:rPr>
                <w:rFonts w:cs="Arial"/>
                <w:i/>
                <w:iCs/>
                <w:color w:val="000000"/>
                <w:sz w:val="20"/>
                <w:lang w:val="sk-SK"/>
              </w:rPr>
              <w:t>X</w:t>
            </w:r>
          </w:p>
        </w:tc>
      </w:tr>
      <w:tr w:rsidR="00A3354D" w:rsidRPr="00346DAB" w:rsidTr="00A3354D">
        <w:trPr>
          <w:trHeight w:val="300"/>
          <w:jc w:val="center"/>
        </w:trPr>
        <w:tc>
          <w:tcPr>
            <w:tcW w:w="1220" w:type="dxa"/>
            <w:tcBorders>
              <w:top w:val="nil"/>
              <w:left w:val="single" w:sz="4" w:space="0" w:color="auto"/>
              <w:bottom w:val="single" w:sz="4" w:space="0" w:color="auto"/>
              <w:right w:val="single" w:sz="4" w:space="0" w:color="auto"/>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INKM-1</w:t>
            </w:r>
          </w:p>
        </w:tc>
        <w:tc>
          <w:tcPr>
            <w:tcW w:w="1757" w:type="dxa"/>
            <w:tcBorders>
              <w:top w:val="nil"/>
              <w:left w:val="nil"/>
              <w:bottom w:val="single" w:sz="4" w:space="0" w:color="auto"/>
              <w:right w:val="single" w:sz="4" w:space="0" w:color="auto"/>
            </w:tcBorders>
            <w:shd w:val="clear" w:color="auto" w:fill="auto"/>
            <w:noWrap/>
            <w:vAlign w:val="center"/>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 xml:space="preserve">   439759,7  </w:t>
            </w:r>
          </w:p>
        </w:tc>
        <w:tc>
          <w:tcPr>
            <w:tcW w:w="3460" w:type="dxa"/>
            <w:gridSpan w:val="2"/>
            <w:tcBorders>
              <w:top w:val="nil"/>
              <w:left w:val="nil"/>
              <w:bottom w:val="single" w:sz="4" w:space="0" w:color="auto"/>
              <w:right w:val="single" w:sz="4" w:space="0" w:color="auto"/>
            </w:tcBorders>
            <w:shd w:val="clear" w:color="auto" w:fill="auto"/>
            <w:noWrap/>
            <w:vAlign w:val="center"/>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1165449,5</w:t>
            </w:r>
          </w:p>
        </w:tc>
      </w:tr>
      <w:tr w:rsidR="00A3354D" w:rsidRPr="00346DAB" w:rsidTr="00A3354D">
        <w:trPr>
          <w:trHeight w:val="300"/>
          <w:jc w:val="center"/>
        </w:trPr>
        <w:tc>
          <w:tcPr>
            <w:tcW w:w="1220" w:type="dxa"/>
            <w:tcBorders>
              <w:top w:val="nil"/>
              <w:left w:val="single" w:sz="4" w:space="0" w:color="auto"/>
              <w:bottom w:val="single" w:sz="4" w:space="0" w:color="auto"/>
              <w:right w:val="single" w:sz="4" w:space="0" w:color="auto"/>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INKM-2</w:t>
            </w:r>
          </w:p>
        </w:tc>
        <w:tc>
          <w:tcPr>
            <w:tcW w:w="1757" w:type="dxa"/>
            <w:tcBorders>
              <w:top w:val="nil"/>
              <w:left w:val="nil"/>
              <w:bottom w:val="single" w:sz="4" w:space="0" w:color="auto"/>
              <w:right w:val="single" w:sz="4" w:space="0" w:color="auto"/>
            </w:tcBorders>
            <w:shd w:val="clear" w:color="auto" w:fill="auto"/>
            <w:noWrap/>
            <w:vAlign w:val="center"/>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 xml:space="preserve">   439819,4 </w:t>
            </w:r>
          </w:p>
        </w:tc>
        <w:tc>
          <w:tcPr>
            <w:tcW w:w="3460" w:type="dxa"/>
            <w:gridSpan w:val="2"/>
            <w:tcBorders>
              <w:top w:val="nil"/>
              <w:left w:val="nil"/>
              <w:bottom w:val="single" w:sz="4" w:space="0" w:color="auto"/>
              <w:right w:val="single" w:sz="4" w:space="0" w:color="auto"/>
            </w:tcBorders>
            <w:shd w:val="clear" w:color="auto" w:fill="auto"/>
            <w:noWrap/>
            <w:vAlign w:val="center"/>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1165347,4</w:t>
            </w:r>
          </w:p>
        </w:tc>
      </w:tr>
      <w:tr w:rsidR="00A3354D" w:rsidRPr="00346DAB" w:rsidTr="00A3354D">
        <w:trPr>
          <w:trHeight w:val="300"/>
          <w:jc w:val="center"/>
        </w:trPr>
        <w:tc>
          <w:tcPr>
            <w:tcW w:w="6437" w:type="dxa"/>
            <w:gridSpan w:val="4"/>
            <w:tcBorders>
              <w:top w:val="nil"/>
              <w:left w:val="nil"/>
              <w:bottom w:val="nil"/>
              <w:right w:val="nil"/>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b/>
                <w:bCs/>
                <w:i/>
                <w:iCs/>
                <w:color w:val="000000"/>
                <w:sz w:val="20"/>
                <w:lang w:val="sk-SK"/>
              </w:rPr>
            </w:pPr>
            <w:r w:rsidRPr="00346DAB">
              <w:rPr>
                <w:rFonts w:cs="Arial"/>
                <w:b/>
                <w:bCs/>
                <w:i/>
                <w:iCs/>
                <w:color w:val="000000"/>
                <w:sz w:val="20"/>
                <w:lang w:val="sk-SK"/>
              </w:rPr>
              <w:t xml:space="preserve">Tabuľka súradníc navrhovaných objektov – </w:t>
            </w:r>
            <w:proofErr w:type="spellStart"/>
            <w:r w:rsidRPr="00346DAB">
              <w:rPr>
                <w:rFonts w:cs="Arial"/>
                <w:b/>
                <w:bCs/>
                <w:i/>
                <w:iCs/>
                <w:color w:val="000000"/>
                <w:sz w:val="20"/>
                <w:lang w:val="sk-SK"/>
              </w:rPr>
              <w:t>piezometrické</w:t>
            </w:r>
            <w:proofErr w:type="spellEnd"/>
            <w:r w:rsidRPr="00346DAB">
              <w:rPr>
                <w:rFonts w:cs="Arial"/>
                <w:b/>
                <w:bCs/>
                <w:i/>
                <w:iCs/>
                <w:color w:val="000000"/>
                <w:sz w:val="20"/>
                <w:lang w:val="sk-SK"/>
              </w:rPr>
              <w:t xml:space="preserve"> vrty</w:t>
            </w:r>
          </w:p>
        </w:tc>
      </w:tr>
      <w:tr w:rsidR="00A3354D" w:rsidRPr="00346DAB" w:rsidTr="00A3354D">
        <w:trPr>
          <w:trHeight w:val="300"/>
          <w:jc w:val="center"/>
        </w:trPr>
        <w:tc>
          <w:tcPr>
            <w:tcW w:w="6437" w:type="dxa"/>
            <w:gridSpan w:val="4"/>
            <w:tcBorders>
              <w:top w:val="nil"/>
              <w:left w:val="nil"/>
              <w:bottom w:val="single" w:sz="4" w:space="0" w:color="auto"/>
              <w:right w:val="nil"/>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b/>
                <w:bCs/>
                <w:i/>
                <w:iCs/>
                <w:color w:val="000000"/>
                <w:sz w:val="20"/>
                <w:lang w:val="sk-SK"/>
              </w:rPr>
            </w:pPr>
            <w:r w:rsidRPr="00346DAB">
              <w:rPr>
                <w:rFonts w:cs="Arial"/>
                <w:b/>
                <w:bCs/>
                <w:i/>
                <w:iCs/>
                <w:color w:val="000000"/>
                <w:sz w:val="20"/>
                <w:lang w:val="sk-SK"/>
              </w:rPr>
              <w:t>Súradnicový systém S-JTSK</w:t>
            </w:r>
          </w:p>
        </w:tc>
      </w:tr>
      <w:tr w:rsidR="00A3354D" w:rsidRPr="00346DAB" w:rsidTr="00A3354D">
        <w:trPr>
          <w:trHeight w:val="300"/>
          <w:jc w:val="center"/>
        </w:trPr>
        <w:tc>
          <w:tcPr>
            <w:tcW w:w="1220" w:type="dxa"/>
            <w:vMerge w:val="restart"/>
            <w:tcBorders>
              <w:top w:val="nil"/>
              <w:left w:val="single" w:sz="4" w:space="0" w:color="auto"/>
              <w:bottom w:val="single" w:sz="4" w:space="0" w:color="auto"/>
              <w:right w:val="single" w:sz="4" w:space="0" w:color="auto"/>
            </w:tcBorders>
            <w:shd w:val="clear" w:color="auto" w:fill="auto"/>
            <w:noWrap/>
            <w:vAlign w:val="center"/>
          </w:tcPr>
          <w:p w:rsidR="00A3354D" w:rsidRPr="00346DAB" w:rsidRDefault="00A3354D" w:rsidP="00A3354D">
            <w:pPr>
              <w:overflowPunct/>
              <w:autoSpaceDE/>
              <w:autoSpaceDN/>
              <w:adjustRightInd/>
              <w:spacing w:after="0"/>
              <w:jc w:val="center"/>
              <w:textAlignment w:val="auto"/>
              <w:rPr>
                <w:rFonts w:cs="Arial"/>
                <w:i/>
                <w:iCs/>
                <w:color w:val="000000"/>
                <w:sz w:val="20"/>
                <w:lang w:val="sk-SK"/>
              </w:rPr>
            </w:pPr>
            <w:r w:rsidRPr="00346DAB">
              <w:rPr>
                <w:rFonts w:cs="Arial"/>
                <w:i/>
                <w:iCs/>
                <w:color w:val="000000"/>
                <w:sz w:val="20"/>
                <w:lang w:val="sk-SK"/>
              </w:rPr>
              <w:t>bod</w:t>
            </w:r>
          </w:p>
        </w:tc>
        <w:tc>
          <w:tcPr>
            <w:tcW w:w="5217" w:type="dxa"/>
            <w:gridSpan w:val="3"/>
            <w:tcBorders>
              <w:top w:val="single" w:sz="4" w:space="0" w:color="auto"/>
              <w:left w:val="nil"/>
              <w:bottom w:val="single" w:sz="4" w:space="0" w:color="auto"/>
              <w:right w:val="single" w:sz="4" w:space="0" w:color="auto"/>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i/>
                <w:iCs/>
                <w:color w:val="000000"/>
                <w:sz w:val="20"/>
                <w:lang w:val="sk-SK"/>
              </w:rPr>
            </w:pPr>
            <w:r w:rsidRPr="00346DAB">
              <w:rPr>
                <w:rFonts w:cs="Arial"/>
                <w:i/>
                <w:iCs/>
                <w:color w:val="000000"/>
                <w:sz w:val="20"/>
                <w:lang w:val="sk-SK"/>
              </w:rPr>
              <w:t>súradnice bodu</w:t>
            </w:r>
          </w:p>
        </w:tc>
      </w:tr>
      <w:tr w:rsidR="00A3354D" w:rsidRPr="00346DAB" w:rsidTr="00A3354D">
        <w:trPr>
          <w:trHeight w:val="300"/>
          <w:jc w:val="center"/>
        </w:trPr>
        <w:tc>
          <w:tcPr>
            <w:tcW w:w="1220" w:type="dxa"/>
            <w:vMerge/>
            <w:tcBorders>
              <w:top w:val="nil"/>
              <w:left w:val="single" w:sz="4" w:space="0" w:color="auto"/>
              <w:bottom w:val="single" w:sz="4" w:space="0" w:color="auto"/>
              <w:right w:val="single" w:sz="4" w:space="0" w:color="auto"/>
            </w:tcBorders>
            <w:vAlign w:val="center"/>
          </w:tcPr>
          <w:p w:rsidR="00A3354D" w:rsidRPr="00346DAB" w:rsidRDefault="00A3354D" w:rsidP="00A3354D">
            <w:pPr>
              <w:overflowPunct/>
              <w:autoSpaceDE/>
              <w:autoSpaceDN/>
              <w:adjustRightInd/>
              <w:spacing w:after="0"/>
              <w:jc w:val="left"/>
              <w:textAlignment w:val="auto"/>
              <w:rPr>
                <w:rFonts w:cs="Arial"/>
                <w:i/>
                <w:iCs/>
                <w:color w:val="000000"/>
                <w:sz w:val="20"/>
                <w:lang w:val="sk-SK"/>
              </w:rPr>
            </w:pPr>
          </w:p>
        </w:tc>
        <w:tc>
          <w:tcPr>
            <w:tcW w:w="1757" w:type="dxa"/>
            <w:tcBorders>
              <w:top w:val="nil"/>
              <w:left w:val="nil"/>
              <w:bottom w:val="single" w:sz="4" w:space="0" w:color="auto"/>
              <w:right w:val="single" w:sz="4" w:space="0" w:color="auto"/>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i/>
                <w:iCs/>
                <w:color w:val="000000"/>
                <w:sz w:val="20"/>
                <w:lang w:val="sk-SK"/>
              </w:rPr>
            </w:pPr>
            <w:r w:rsidRPr="00346DAB">
              <w:rPr>
                <w:rFonts w:cs="Arial"/>
                <w:i/>
                <w:iCs/>
                <w:color w:val="000000"/>
                <w:sz w:val="20"/>
                <w:lang w:val="sk-SK"/>
              </w:rPr>
              <w:t>Y</w:t>
            </w:r>
          </w:p>
        </w:tc>
        <w:tc>
          <w:tcPr>
            <w:tcW w:w="3460" w:type="dxa"/>
            <w:gridSpan w:val="2"/>
            <w:tcBorders>
              <w:top w:val="nil"/>
              <w:left w:val="nil"/>
              <w:bottom w:val="single" w:sz="4" w:space="0" w:color="auto"/>
              <w:right w:val="single" w:sz="4" w:space="0" w:color="auto"/>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i/>
                <w:iCs/>
                <w:color w:val="000000"/>
                <w:sz w:val="20"/>
                <w:lang w:val="sk-SK"/>
              </w:rPr>
            </w:pPr>
            <w:r w:rsidRPr="00346DAB">
              <w:rPr>
                <w:rFonts w:cs="Arial"/>
                <w:i/>
                <w:iCs/>
                <w:color w:val="000000"/>
                <w:sz w:val="20"/>
                <w:lang w:val="sk-SK"/>
              </w:rPr>
              <w:t>X</w:t>
            </w:r>
          </w:p>
        </w:tc>
      </w:tr>
      <w:tr w:rsidR="00A3354D" w:rsidRPr="00346DAB" w:rsidTr="00A3354D">
        <w:trPr>
          <w:trHeight w:val="300"/>
          <w:jc w:val="center"/>
        </w:trPr>
        <w:tc>
          <w:tcPr>
            <w:tcW w:w="1220" w:type="dxa"/>
            <w:tcBorders>
              <w:top w:val="nil"/>
              <w:left w:val="single" w:sz="4" w:space="0" w:color="auto"/>
              <w:bottom w:val="single" w:sz="4" w:space="0" w:color="auto"/>
              <w:right w:val="single" w:sz="4" w:space="0" w:color="auto"/>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HGM-1</w:t>
            </w:r>
          </w:p>
        </w:tc>
        <w:tc>
          <w:tcPr>
            <w:tcW w:w="1757" w:type="dxa"/>
            <w:tcBorders>
              <w:top w:val="nil"/>
              <w:left w:val="nil"/>
              <w:bottom w:val="single" w:sz="4" w:space="0" w:color="auto"/>
              <w:right w:val="single" w:sz="4" w:space="0" w:color="auto"/>
            </w:tcBorders>
            <w:shd w:val="clear" w:color="auto" w:fill="auto"/>
            <w:noWrap/>
            <w:vAlign w:val="center"/>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 xml:space="preserve">   439762,1  </w:t>
            </w:r>
          </w:p>
        </w:tc>
        <w:tc>
          <w:tcPr>
            <w:tcW w:w="3460" w:type="dxa"/>
            <w:gridSpan w:val="2"/>
            <w:tcBorders>
              <w:top w:val="nil"/>
              <w:left w:val="nil"/>
              <w:bottom w:val="single" w:sz="4" w:space="0" w:color="auto"/>
              <w:right w:val="single" w:sz="4" w:space="0" w:color="auto"/>
            </w:tcBorders>
            <w:shd w:val="clear" w:color="auto" w:fill="auto"/>
            <w:noWrap/>
            <w:vAlign w:val="center"/>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1165452,9</w:t>
            </w:r>
          </w:p>
        </w:tc>
      </w:tr>
      <w:tr w:rsidR="00A3354D" w:rsidRPr="00346DAB" w:rsidTr="00A3354D">
        <w:trPr>
          <w:trHeight w:val="300"/>
          <w:jc w:val="center"/>
        </w:trPr>
        <w:tc>
          <w:tcPr>
            <w:tcW w:w="6437" w:type="dxa"/>
            <w:gridSpan w:val="4"/>
            <w:tcBorders>
              <w:top w:val="nil"/>
              <w:left w:val="nil"/>
              <w:bottom w:val="nil"/>
              <w:right w:val="nil"/>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b/>
                <w:bCs/>
                <w:i/>
                <w:iCs/>
                <w:color w:val="000000"/>
                <w:sz w:val="20"/>
                <w:lang w:val="sk-SK"/>
              </w:rPr>
            </w:pPr>
            <w:r w:rsidRPr="00346DAB">
              <w:rPr>
                <w:rFonts w:cs="Arial"/>
                <w:b/>
                <w:bCs/>
                <w:i/>
                <w:iCs/>
                <w:color w:val="000000"/>
                <w:sz w:val="20"/>
                <w:lang w:val="sk-SK"/>
              </w:rPr>
              <w:t>Tabuľka súradníc navrhovaných objektov – vrty pre meranie pórových tlakov</w:t>
            </w:r>
          </w:p>
        </w:tc>
      </w:tr>
      <w:tr w:rsidR="00A3354D" w:rsidRPr="00346DAB" w:rsidTr="00A3354D">
        <w:trPr>
          <w:trHeight w:val="300"/>
          <w:jc w:val="center"/>
        </w:trPr>
        <w:tc>
          <w:tcPr>
            <w:tcW w:w="6437" w:type="dxa"/>
            <w:gridSpan w:val="4"/>
            <w:tcBorders>
              <w:top w:val="nil"/>
              <w:left w:val="nil"/>
              <w:bottom w:val="single" w:sz="4" w:space="0" w:color="auto"/>
              <w:right w:val="nil"/>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b/>
                <w:bCs/>
                <w:i/>
                <w:iCs/>
                <w:color w:val="000000"/>
                <w:sz w:val="20"/>
                <w:lang w:val="sk-SK"/>
              </w:rPr>
            </w:pPr>
            <w:r w:rsidRPr="00346DAB">
              <w:rPr>
                <w:rFonts w:cs="Arial"/>
                <w:b/>
                <w:bCs/>
                <w:i/>
                <w:iCs/>
                <w:color w:val="000000"/>
                <w:sz w:val="20"/>
                <w:lang w:val="sk-SK"/>
              </w:rPr>
              <w:t>Súradnicový systém S-JTSK</w:t>
            </w:r>
          </w:p>
        </w:tc>
      </w:tr>
      <w:tr w:rsidR="00A3354D" w:rsidRPr="00346DAB" w:rsidTr="00A3354D">
        <w:trPr>
          <w:trHeight w:val="300"/>
          <w:jc w:val="center"/>
        </w:trPr>
        <w:tc>
          <w:tcPr>
            <w:tcW w:w="1220" w:type="dxa"/>
            <w:vMerge w:val="restart"/>
            <w:tcBorders>
              <w:top w:val="nil"/>
              <w:left w:val="single" w:sz="4" w:space="0" w:color="auto"/>
              <w:bottom w:val="single" w:sz="4" w:space="0" w:color="000000"/>
              <w:right w:val="single" w:sz="4" w:space="0" w:color="auto"/>
            </w:tcBorders>
            <w:shd w:val="clear" w:color="auto" w:fill="auto"/>
            <w:vAlign w:val="bottom"/>
          </w:tcPr>
          <w:p w:rsidR="00A3354D" w:rsidRPr="00346DAB" w:rsidRDefault="00A3354D" w:rsidP="00A3354D">
            <w:pPr>
              <w:overflowPunct/>
              <w:autoSpaceDE/>
              <w:autoSpaceDN/>
              <w:adjustRightInd/>
              <w:spacing w:after="0"/>
              <w:jc w:val="center"/>
              <w:textAlignment w:val="auto"/>
              <w:rPr>
                <w:rFonts w:cs="Arial"/>
                <w:i/>
                <w:iCs/>
                <w:color w:val="000000"/>
                <w:sz w:val="20"/>
                <w:lang w:val="sk-SK"/>
              </w:rPr>
            </w:pPr>
            <w:r w:rsidRPr="00346DAB">
              <w:rPr>
                <w:rFonts w:cs="Arial"/>
                <w:i/>
                <w:iCs/>
                <w:color w:val="000000"/>
                <w:sz w:val="20"/>
                <w:lang w:val="sk-SK"/>
              </w:rPr>
              <w:t>profil</w:t>
            </w:r>
          </w:p>
        </w:tc>
        <w:tc>
          <w:tcPr>
            <w:tcW w:w="1757" w:type="dxa"/>
            <w:vMerge w:val="restart"/>
            <w:tcBorders>
              <w:top w:val="nil"/>
              <w:left w:val="single" w:sz="4" w:space="0" w:color="auto"/>
              <w:bottom w:val="single" w:sz="4" w:space="0" w:color="000000"/>
              <w:right w:val="single" w:sz="4" w:space="0" w:color="auto"/>
            </w:tcBorders>
            <w:shd w:val="clear" w:color="auto" w:fill="auto"/>
            <w:noWrap/>
            <w:vAlign w:val="center"/>
          </w:tcPr>
          <w:p w:rsidR="00A3354D" w:rsidRPr="00346DAB" w:rsidRDefault="00A3354D" w:rsidP="00A3354D">
            <w:pPr>
              <w:overflowPunct/>
              <w:autoSpaceDE/>
              <w:autoSpaceDN/>
              <w:adjustRightInd/>
              <w:spacing w:after="0"/>
              <w:jc w:val="center"/>
              <w:textAlignment w:val="auto"/>
              <w:rPr>
                <w:rFonts w:cs="Arial"/>
                <w:i/>
                <w:iCs/>
                <w:color w:val="000000"/>
                <w:sz w:val="20"/>
                <w:lang w:val="sk-SK"/>
              </w:rPr>
            </w:pPr>
            <w:r w:rsidRPr="00346DAB">
              <w:rPr>
                <w:rFonts w:cs="Arial"/>
                <w:i/>
                <w:iCs/>
                <w:color w:val="000000"/>
                <w:sz w:val="20"/>
                <w:lang w:val="sk-SK"/>
              </w:rPr>
              <w:t>bod</w:t>
            </w:r>
          </w:p>
        </w:tc>
        <w:tc>
          <w:tcPr>
            <w:tcW w:w="3460" w:type="dxa"/>
            <w:gridSpan w:val="2"/>
            <w:tcBorders>
              <w:top w:val="single" w:sz="4" w:space="0" w:color="auto"/>
              <w:left w:val="nil"/>
              <w:bottom w:val="single" w:sz="4" w:space="0" w:color="auto"/>
              <w:right w:val="single" w:sz="4" w:space="0" w:color="000000"/>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i/>
                <w:iCs/>
                <w:color w:val="000000"/>
                <w:sz w:val="20"/>
                <w:lang w:val="sk-SK"/>
              </w:rPr>
            </w:pPr>
            <w:r w:rsidRPr="00346DAB">
              <w:rPr>
                <w:rFonts w:cs="Arial"/>
                <w:i/>
                <w:iCs/>
                <w:color w:val="000000"/>
                <w:sz w:val="20"/>
                <w:lang w:val="sk-SK"/>
              </w:rPr>
              <w:t>súradnice bodu</w:t>
            </w:r>
          </w:p>
        </w:tc>
      </w:tr>
      <w:tr w:rsidR="00A3354D" w:rsidRPr="00346DAB" w:rsidTr="00A3354D">
        <w:trPr>
          <w:trHeight w:val="300"/>
          <w:jc w:val="center"/>
        </w:trPr>
        <w:tc>
          <w:tcPr>
            <w:tcW w:w="1220" w:type="dxa"/>
            <w:vMerge/>
            <w:tcBorders>
              <w:top w:val="nil"/>
              <w:left w:val="single" w:sz="4" w:space="0" w:color="auto"/>
              <w:bottom w:val="single" w:sz="4" w:space="0" w:color="000000"/>
              <w:right w:val="single" w:sz="4" w:space="0" w:color="auto"/>
            </w:tcBorders>
            <w:vAlign w:val="center"/>
          </w:tcPr>
          <w:p w:rsidR="00A3354D" w:rsidRPr="00346DAB" w:rsidRDefault="00A3354D" w:rsidP="00A3354D">
            <w:pPr>
              <w:overflowPunct/>
              <w:autoSpaceDE/>
              <w:autoSpaceDN/>
              <w:adjustRightInd/>
              <w:spacing w:after="0"/>
              <w:jc w:val="left"/>
              <w:textAlignment w:val="auto"/>
              <w:rPr>
                <w:rFonts w:cs="Arial"/>
                <w:i/>
                <w:iCs/>
                <w:color w:val="000000"/>
                <w:sz w:val="20"/>
                <w:lang w:val="sk-SK"/>
              </w:rPr>
            </w:pPr>
          </w:p>
        </w:tc>
        <w:tc>
          <w:tcPr>
            <w:tcW w:w="1757" w:type="dxa"/>
            <w:vMerge/>
            <w:tcBorders>
              <w:top w:val="nil"/>
              <w:left w:val="single" w:sz="4" w:space="0" w:color="auto"/>
              <w:bottom w:val="single" w:sz="4" w:space="0" w:color="000000"/>
              <w:right w:val="single" w:sz="4" w:space="0" w:color="auto"/>
            </w:tcBorders>
            <w:vAlign w:val="center"/>
          </w:tcPr>
          <w:p w:rsidR="00A3354D" w:rsidRPr="00346DAB" w:rsidRDefault="00A3354D" w:rsidP="00A3354D">
            <w:pPr>
              <w:overflowPunct/>
              <w:autoSpaceDE/>
              <w:autoSpaceDN/>
              <w:adjustRightInd/>
              <w:spacing w:after="0"/>
              <w:jc w:val="left"/>
              <w:textAlignment w:val="auto"/>
              <w:rPr>
                <w:rFonts w:cs="Arial"/>
                <w:i/>
                <w:iCs/>
                <w:color w:val="000000"/>
                <w:sz w:val="20"/>
                <w:lang w:val="sk-SK"/>
              </w:rPr>
            </w:pPr>
          </w:p>
        </w:tc>
        <w:tc>
          <w:tcPr>
            <w:tcW w:w="1701" w:type="dxa"/>
            <w:tcBorders>
              <w:top w:val="nil"/>
              <w:left w:val="nil"/>
              <w:bottom w:val="single" w:sz="4" w:space="0" w:color="auto"/>
              <w:right w:val="single" w:sz="4" w:space="0" w:color="auto"/>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i/>
                <w:iCs/>
                <w:color w:val="000000"/>
                <w:sz w:val="20"/>
                <w:lang w:val="sk-SK"/>
              </w:rPr>
            </w:pPr>
            <w:r w:rsidRPr="00346DAB">
              <w:rPr>
                <w:rFonts w:cs="Arial"/>
                <w:i/>
                <w:iCs/>
                <w:color w:val="000000"/>
                <w:sz w:val="20"/>
                <w:lang w:val="sk-SK"/>
              </w:rPr>
              <w:t>Y</w:t>
            </w:r>
          </w:p>
        </w:tc>
        <w:tc>
          <w:tcPr>
            <w:tcW w:w="1759" w:type="dxa"/>
            <w:tcBorders>
              <w:top w:val="nil"/>
              <w:left w:val="nil"/>
              <w:bottom w:val="single" w:sz="4" w:space="0" w:color="auto"/>
              <w:right w:val="single" w:sz="4" w:space="0" w:color="auto"/>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i/>
                <w:iCs/>
                <w:color w:val="000000"/>
                <w:sz w:val="20"/>
                <w:lang w:val="sk-SK"/>
              </w:rPr>
            </w:pPr>
            <w:r w:rsidRPr="00346DAB">
              <w:rPr>
                <w:rFonts w:cs="Arial"/>
                <w:i/>
                <w:iCs/>
                <w:color w:val="000000"/>
                <w:sz w:val="20"/>
                <w:lang w:val="sk-SK"/>
              </w:rPr>
              <w:t>X</w:t>
            </w:r>
          </w:p>
        </w:tc>
      </w:tr>
      <w:tr w:rsidR="00A3354D" w:rsidRPr="00346DAB" w:rsidTr="00A3354D">
        <w:trPr>
          <w:trHeight w:val="300"/>
          <w:jc w:val="center"/>
        </w:trPr>
        <w:tc>
          <w:tcPr>
            <w:tcW w:w="1220" w:type="dxa"/>
            <w:vMerge w:val="restart"/>
            <w:tcBorders>
              <w:top w:val="nil"/>
              <w:left w:val="single" w:sz="4" w:space="0" w:color="auto"/>
              <w:bottom w:val="single" w:sz="4" w:space="0" w:color="000000"/>
              <w:right w:val="single" w:sz="4" w:space="0" w:color="auto"/>
            </w:tcBorders>
            <w:shd w:val="clear" w:color="auto" w:fill="auto"/>
            <w:noWrap/>
            <w:vAlign w:val="center"/>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MP1</w:t>
            </w:r>
          </w:p>
        </w:tc>
        <w:tc>
          <w:tcPr>
            <w:tcW w:w="1757" w:type="dxa"/>
            <w:tcBorders>
              <w:top w:val="nil"/>
              <w:left w:val="nil"/>
              <w:bottom w:val="single" w:sz="4" w:space="0" w:color="auto"/>
              <w:right w:val="single" w:sz="4" w:space="0" w:color="auto"/>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TP1</w:t>
            </w:r>
          </w:p>
        </w:tc>
        <w:tc>
          <w:tcPr>
            <w:tcW w:w="1701" w:type="dxa"/>
            <w:tcBorders>
              <w:top w:val="nil"/>
              <w:left w:val="nil"/>
              <w:bottom w:val="single" w:sz="4" w:space="0" w:color="auto"/>
              <w:right w:val="single" w:sz="4" w:space="0" w:color="auto"/>
            </w:tcBorders>
            <w:shd w:val="clear" w:color="auto" w:fill="auto"/>
            <w:noWrap/>
            <w:vAlign w:val="center"/>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439810,9</w:t>
            </w:r>
          </w:p>
        </w:tc>
        <w:tc>
          <w:tcPr>
            <w:tcW w:w="1759" w:type="dxa"/>
            <w:tcBorders>
              <w:top w:val="nil"/>
              <w:left w:val="nil"/>
              <w:bottom w:val="single" w:sz="4" w:space="0" w:color="auto"/>
              <w:right w:val="single" w:sz="4" w:space="0" w:color="auto"/>
            </w:tcBorders>
            <w:shd w:val="clear" w:color="auto" w:fill="auto"/>
            <w:noWrap/>
            <w:vAlign w:val="center"/>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 xml:space="preserve"> 1165341,9  </w:t>
            </w:r>
          </w:p>
        </w:tc>
      </w:tr>
      <w:tr w:rsidR="00A3354D" w:rsidRPr="00346DAB" w:rsidTr="00A3354D">
        <w:trPr>
          <w:trHeight w:val="300"/>
          <w:jc w:val="center"/>
        </w:trPr>
        <w:tc>
          <w:tcPr>
            <w:tcW w:w="1220" w:type="dxa"/>
            <w:vMerge/>
            <w:tcBorders>
              <w:top w:val="nil"/>
              <w:left w:val="single" w:sz="4" w:space="0" w:color="auto"/>
              <w:bottom w:val="single" w:sz="4" w:space="0" w:color="000000"/>
              <w:right w:val="single" w:sz="4" w:space="0" w:color="auto"/>
            </w:tcBorders>
            <w:vAlign w:val="center"/>
          </w:tcPr>
          <w:p w:rsidR="00A3354D" w:rsidRPr="00346DAB" w:rsidRDefault="00A3354D" w:rsidP="00A3354D">
            <w:pPr>
              <w:overflowPunct/>
              <w:autoSpaceDE/>
              <w:autoSpaceDN/>
              <w:adjustRightInd/>
              <w:spacing w:after="0"/>
              <w:jc w:val="left"/>
              <w:textAlignment w:val="auto"/>
              <w:rPr>
                <w:rFonts w:cs="Arial"/>
                <w:color w:val="000000"/>
                <w:sz w:val="20"/>
                <w:lang w:val="sk-SK"/>
              </w:rPr>
            </w:pPr>
          </w:p>
        </w:tc>
        <w:tc>
          <w:tcPr>
            <w:tcW w:w="1757" w:type="dxa"/>
            <w:tcBorders>
              <w:top w:val="nil"/>
              <w:left w:val="nil"/>
              <w:bottom w:val="single" w:sz="4" w:space="0" w:color="auto"/>
              <w:right w:val="single" w:sz="4" w:space="0" w:color="auto"/>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TP2</w:t>
            </w:r>
          </w:p>
        </w:tc>
        <w:tc>
          <w:tcPr>
            <w:tcW w:w="1701" w:type="dxa"/>
            <w:tcBorders>
              <w:top w:val="nil"/>
              <w:left w:val="nil"/>
              <w:bottom w:val="single" w:sz="4" w:space="0" w:color="auto"/>
              <w:right w:val="single" w:sz="4" w:space="0" w:color="auto"/>
            </w:tcBorders>
            <w:shd w:val="clear" w:color="auto" w:fill="auto"/>
            <w:noWrap/>
            <w:vAlign w:val="center"/>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439799,7</w:t>
            </w:r>
          </w:p>
        </w:tc>
        <w:tc>
          <w:tcPr>
            <w:tcW w:w="1759" w:type="dxa"/>
            <w:tcBorders>
              <w:top w:val="nil"/>
              <w:left w:val="nil"/>
              <w:bottom w:val="single" w:sz="4" w:space="0" w:color="auto"/>
              <w:right w:val="single" w:sz="4" w:space="0" w:color="auto"/>
            </w:tcBorders>
            <w:shd w:val="clear" w:color="auto" w:fill="auto"/>
            <w:noWrap/>
            <w:vAlign w:val="center"/>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 xml:space="preserve"> 1165334,7 </w:t>
            </w:r>
          </w:p>
        </w:tc>
      </w:tr>
      <w:tr w:rsidR="00A3354D" w:rsidRPr="00346DAB" w:rsidTr="00A3354D">
        <w:trPr>
          <w:trHeight w:val="300"/>
          <w:jc w:val="center"/>
        </w:trPr>
        <w:tc>
          <w:tcPr>
            <w:tcW w:w="1220" w:type="dxa"/>
            <w:vMerge/>
            <w:tcBorders>
              <w:top w:val="nil"/>
              <w:left w:val="single" w:sz="4" w:space="0" w:color="auto"/>
              <w:bottom w:val="single" w:sz="4" w:space="0" w:color="000000"/>
              <w:right w:val="single" w:sz="4" w:space="0" w:color="auto"/>
            </w:tcBorders>
            <w:vAlign w:val="center"/>
          </w:tcPr>
          <w:p w:rsidR="00A3354D" w:rsidRPr="00346DAB" w:rsidRDefault="00A3354D" w:rsidP="00A3354D">
            <w:pPr>
              <w:overflowPunct/>
              <w:autoSpaceDE/>
              <w:autoSpaceDN/>
              <w:adjustRightInd/>
              <w:spacing w:after="0"/>
              <w:jc w:val="left"/>
              <w:textAlignment w:val="auto"/>
              <w:rPr>
                <w:rFonts w:cs="Arial"/>
                <w:color w:val="000000"/>
                <w:sz w:val="20"/>
                <w:lang w:val="sk-SK"/>
              </w:rPr>
            </w:pPr>
          </w:p>
        </w:tc>
        <w:tc>
          <w:tcPr>
            <w:tcW w:w="1757" w:type="dxa"/>
            <w:tcBorders>
              <w:top w:val="nil"/>
              <w:left w:val="nil"/>
              <w:bottom w:val="single" w:sz="4" w:space="0" w:color="auto"/>
              <w:right w:val="single" w:sz="4" w:space="0" w:color="auto"/>
            </w:tcBorders>
            <w:shd w:val="clear" w:color="auto" w:fill="auto"/>
            <w:noWrap/>
            <w:vAlign w:val="bottom"/>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TP3</w:t>
            </w:r>
          </w:p>
        </w:tc>
        <w:tc>
          <w:tcPr>
            <w:tcW w:w="1701" w:type="dxa"/>
            <w:tcBorders>
              <w:top w:val="nil"/>
              <w:left w:val="nil"/>
              <w:bottom w:val="single" w:sz="4" w:space="0" w:color="auto"/>
              <w:right w:val="single" w:sz="4" w:space="0" w:color="auto"/>
            </w:tcBorders>
            <w:shd w:val="clear" w:color="auto" w:fill="auto"/>
            <w:noWrap/>
            <w:vAlign w:val="center"/>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439790,9</w:t>
            </w:r>
          </w:p>
        </w:tc>
        <w:tc>
          <w:tcPr>
            <w:tcW w:w="1759" w:type="dxa"/>
            <w:tcBorders>
              <w:top w:val="nil"/>
              <w:left w:val="nil"/>
              <w:bottom w:val="single" w:sz="4" w:space="0" w:color="auto"/>
              <w:right w:val="single" w:sz="4" w:space="0" w:color="auto"/>
            </w:tcBorders>
            <w:shd w:val="clear" w:color="auto" w:fill="auto"/>
            <w:noWrap/>
            <w:vAlign w:val="center"/>
          </w:tcPr>
          <w:p w:rsidR="00A3354D" w:rsidRPr="00346DAB" w:rsidRDefault="00A3354D" w:rsidP="00A3354D">
            <w:pPr>
              <w:overflowPunct/>
              <w:autoSpaceDE/>
              <w:autoSpaceDN/>
              <w:adjustRightInd/>
              <w:spacing w:after="0"/>
              <w:jc w:val="center"/>
              <w:textAlignment w:val="auto"/>
              <w:rPr>
                <w:rFonts w:cs="Arial"/>
                <w:color w:val="000000"/>
                <w:sz w:val="20"/>
                <w:lang w:val="sk-SK"/>
              </w:rPr>
            </w:pPr>
            <w:r w:rsidRPr="00346DAB">
              <w:rPr>
                <w:rFonts w:cs="Arial"/>
                <w:color w:val="000000"/>
                <w:sz w:val="20"/>
                <w:lang w:val="sk-SK"/>
              </w:rPr>
              <w:t xml:space="preserve"> 1165328,9  </w:t>
            </w:r>
          </w:p>
        </w:tc>
      </w:tr>
    </w:tbl>
    <w:p w:rsidR="00A3354D" w:rsidRPr="00346DAB" w:rsidRDefault="00A3354D" w:rsidP="00A3354D">
      <w:pPr>
        <w:rPr>
          <w:rFonts w:cs="Arial"/>
          <w:sz w:val="20"/>
          <w:lang w:val="sk-SK"/>
        </w:rPr>
      </w:pPr>
    </w:p>
    <w:p w:rsidR="00A3354D" w:rsidRPr="00346DAB" w:rsidRDefault="00A3354D" w:rsidP="00A3354D">
      <w:pPr>
        <w:rPr>
          <w:rFonts w:cs="Arial"/>
          <w:sz w:val="20"/>
          <w:lang w:val="sk-SK"/>
        </w:rPr>
      </w:pPr>
      <w:r w:rsidRPr="00346DAB">
        <w:rPr>
          <w:rFonts w:cs="Arial"/>
          <w:sz w:val="20"/>
          <w:lang w:val="sk-SK"/>
        </w:rPr>
        <w:t xml:space="preserve">Poloha </w:t>
      </w:r>
      <w:r w:rsidR="00577441">
        <w:rPr>
          <w:rFonts w:cs="Arial"/>
          <w:sz w:val="20"/>
          <w:lang w:val="sk-SK"/>
        </w:rPr>
        <w:t xml:space="preserve">nových </w:t>
      </w:r>
      <w:r w:rsidRPr="00346DAB">
        <w:rPr>
          <w:rFonts w:cs="Arial"/>
          <w:sz w:val="20"/>
          <w:lang w:val="sk-SK"/>
        </w:rPr>
        <w:t>geodetických bodov GBP bud</w:t>
      </w:r>
      <w:r w:rsidR="00087C46">
        <w:rPr>
          <w:rFonts w:cs="Arial"/>
          <w:sz w:val="20"/>
          <w:lang w:val="sk-SK"/>
        </w:rPr>
        <w:t>e</w:t>
      </w:r>
      <w:r w:rsidRPr="00346DAB">
        <w:rPr>
          <w:rFonts w:cs="Arial"/>
          <w:sz w:val="20"/>
          <w:lang w:val="sk-SK"/>
        </w:rPr>
        <w:t xml:space="preserve"> vytýčen</w:t>
      </w:r>
      <w:r w:rsidR="00087C46">
        <w:rPr>
          <w:rFonts w:cs="Arial"/>
          <w:sz w:val="20"/>
          <w:lang w:val="sk-SK"/>
        </w:rPr>
        <w:t>á</w:t>
      </w:r>
      <w:r w:rsidRPr="00346DAB">
        <w:rPr>
          <w:rFonts w:cs="Arial"/>
          <w:sz w:val="20"/>
          <w:lang w:val="sk-SK"/>
        </w:rPr>
        <w:t xml:space="preserve"> priamo zodpovedným geodetom podľa možností merania bodov PB.</w:t>
      </w:r>
    </w:p>
    <w:p w:rsidR="00A3354D" w:rsidRPr="00A3354D" w:rsidRDefault="00A3354D" w:rsidP="00A3354D">
      <w:pPr>
        <w:pStyle w:val="Nadpis2"/>
        <w:rPr>
          <w:rFonts w:cs="Arial"/>
          <w:lang w:val="sk-SK"/>
        </w:rPr>
      </w:pPr>
      <w:bookmarkStart w:id="206" w:name="_Toc25748752"/>
      <w:bookmarkStart w:id="207" w:name="_Toc26166614"/>
      <w:proofErr w:type="spellStart"/>
      <w:r w:rsidRPr="00A3354D">
        <w:rPr>
          <w:rFonts w:cs="Arial"/>
          <w:lang w:val="sk-SK"/>
        </w:rPr>
        <w:t>Etapizácia</w:t>
      </w:r>
      <w:proofErr w:type="spellEnd"/>
      <w:r w:rsidRPr="00A3354D">
        <w:rPr>
          <w:rFonts w:cs="Arial"/>
          <w:lang w:val="sk-SK"/>
        </w:rPr>
        <w:t xml:space="preserve"> monitoringu a frekvencia meraní</w:t>
      </w:r>
      <w:bookmarkEnd w:id="205"/>
      <w:bookmarkEnd w:id="206"/>
      <w:bookmarkEnd w:id="207"/>
    </w:p>
    <w:p w:rsidR="00A3354D" w:rsidRPr="00346DAB" w:rsidRDefault="00A3354D" w:rsidP="00A3354D">
      <w:pPr>
        <w:rPr>
          <w:rFonts w:cs="Arial"/>
          <w:sz w:val="20"/>
          <w:lang w:val="sk-SK"/>
        </w:rPr>
      </w:pPr>
      <w:r w:rsidRPr="00346DAB">
        <w:rPr>
          <w:rFonts w:cs="Arial"/>
          <w:sz w:val="20"/>
          <w:lang w:val="sk-SK"/>
        </w:rPr>
        <w:t xml:space="preserve">Geotechnický monitoring bude zabezpečovaný v etape pred výstavbou, počas výstavby a počas prevádzky. V rámci monitoringu </w:t>
      </w:r>
      <w:r w:rsidRPr="00346DAB">
        <w:rPr>
          <w:rFonts w:cs="Arial"/>
          <w:b/>
          <w:sz w:val="20"/>
          <w:lang w:val="sk-SK"/>
        </w:rPr>
        <w:t>pred výstavbou</w:t>
      </w:r>
      <w:r w:rsidRPr="00346DAB">
        <w:rPr>
          <w:rFonts w:cs="Arial"/>
          <w:sz w:val="20"/>
          <w:lang w:val="sk-SK"/>
        </w:rPr>
        <w:t xml:space="preserve"> budú vybudované všetky monitorovacie objekty, ktoré je možné zrealizovať bez potrebných súvisiacich stavebných prác. Ich prehľad uvádza nasledujúca tabuľka.</w:t>
      </w: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1"/>
        <w:gridCol w:w="2573"/>
        <w:gridCol w:w="1701"/>
        <w:gridCol w:w="1701"/>
      </w:tblGrid>
      <w:tr w:rsidR="00A3354D" w:rsidRPr="00346DAB" w:rsidTr="00A3354D">
        <w:trPr>
          <w:jc w:val="center"/>
        </w:trPr>
        <w:tc>
          <w:tcPr>
            <w:tcW w:w="2951" w:type="dxa"/>
          </w:tcPr>
          <w:p w:rsidR="00A3354D" w:rsidRPr="00346DAB" w:rsidRDefault="00A3354D" w:rsidP="00A3354D">
            <w:pPr>
              <w:jc w:val="center"/>
              <w:rPr>
                <w:rFonts w:cs="Arial"/>
                <w:sz w:val="20"/>
                <w:lang w:val="sk-SK"/>
              </w:rPr>
            </w:pPr>
            <w:r w:rsidRPr="00346DAB">
              <w:rPr>
                <w:rFonts w:cs="Arial"/>
                <w:sz w:val="20"/>
                <w:lang w:val="sk-SK"/>
              </w:rPr>
              <w:t>Monitorovací objekt</w:t>
            </w:r>
          </w:p>
        </w:tc>
        <w:tc>
          <w:tcPr>
            <w:tcW w:w="2573" w:type="dxa"/>
          </w:tcPr>
          <w:p w:rsidR="00A3354D" w:rsidRPr="00346DAB" w:rsidRDefault="00A3354D" w:rsidP="00A3354D">
            <w:pPr>
              <w:jc w:val="center"/>
              <w:rPr>
                <w:rFonts w:cs="Arial"/>
                <w:sz w:val="20"/>
                <w:lang w:val="sk-SK"/>
              </w:rPr>
            </w:pPr>
            <w:r w:rsidRPr="00346DAB">
              <w:rPr>
                <w:rFonts w:cs="Arial"/>
                <w:sz w:val="20"/>
                <w:lang w:val="sk-SK"/>
              </w:rPr>
              <w:t>Označenie</w:t>
            </w:r>
          </w:p>
        </w:tc>
        <w:tc>
          <w:tcPr>
            <w:tcW w:w="1701" w:type="dxa"/>
          </w:tcPr>
          <w:p w:rsidR="00A3354D" w:rsidRPr="00346DAB" w:rsidRDefault="00A3354D" w:rsidP="00A3354D">
            <w:pPr>
              <w:jc w:val="center"/>
              <w:rPr>
                <w:rFonts w:cs="Arial"/>
                <w:sz w:val="20"/>
                <w:lang w:val="sk-SK"/>
              </w:rPr>
            </w:pPr>
            <w:r w:rsidRPr="00346DAB">
              <w:rPr>
                <w:rFonts w:cs="Arial"/>
                <w:sz w:val="20"/>
                <w:lang w:val="sk-SK"/>
              </w:rPr>
              <w:t>Realizácia</w:t>
            </w:r>
          </w:p>
        </w:tc>
        <w:tc>
          <w:tcPr>
            <w:tcW w:w="1701" w:type="dxa"/>
          </w:tcPr>
          <w:p w:rsidR="00A3354D" w:rsidRPr="00346DAB" w:rsidRDefault="00A3354D" w:rsidP="00A3354D">
            <w:pPr>
              <w:jc w:val="center"/>
              <w:rPr>
                <w:rFonts w:cs="Arial"/>
                <w:sz w:val="20"/>
                <w:lang w:val="sk-SK"/>
              </w:rPr>
            </w:pPr>
            <w:r w:rsidRPr="00346DAB">
              <w:rPr>
                <w:rFonts w:cs="Arial"/>
                <w:sz w:val="20"/>
                <w:lang w:val="sk-SK"/>
              </w:rPr>
              <w:t>Poznámka</w:t>
            </w:r>
          </w:p>
        </w:tc>
      </w:tr>
      <w:tr w:rsidR="00A3354D" w:rsidRPr="00346DAB" w:rsidTr="00A3354D">
        <w:trPr>
          <w:trHeight w:val="662"/>
          <w:jc w:val="center"/>
        </w:trPr>
        <w:tc>
          <w:tcPr>
            <w:tcW w:w="2951" w:type="dxa"/>
            <w:shd w:val="clear" w:color="auto" w:fill="auto"/>
            <w:vAlign w:val="center"/>
          </w:tcPr>
          <w:p w:rsidR="00A3354D" w:rsidRPr="00346DAB" w:rsidRDefault="00A3354D" w:rsidP="00A3354D">
            <w:pPr>
              <w:jc w:val="center"/>
              <w:rPr>
                <w:rFonts w:cs="Arial"/>
                <w:sz w:val="20"/>
                <w:lang w:val="sk-SK"/>
              </w:rPr>
            </w:pPr>
            <w:proofErr w:type="spellStart"/>
            <w:r w:rsidRPr="00346DAB">
              <w:rPr>
                <w:rFonts w:cs="Arial"/>
                <w:sz w:val="20"/>
                <w:lang w:val="sk-SK"/>
              </w:rPr>
              <w:t>Observačné</w:t>
            </w:r>
            <w:proofErr w:type="spellEnd"/>
            <w:r w:rsidRPr="00346DAB">
              <w:rPr>
                <w:rFonts w:cs="Arial"/>
                <w:sz w:val="20"/>
                <w:lang w:val="sk-SK"/>
              </w:rPr>
              <w:t xml:space="preserve"> geodetické body VVPB</w:t>
            </w:r>
          </w:p>
        </w:tc>
        <w:tc>
          <w:tcPr>
            <w:tcW w:w="2573" w:type="dxa"/>
            <w:shd w:val="clear" w:color="auto" w:fill="auto"/>
          </w:tcPr>
          <w:p w:rsidR="00A3354D" w:rsidRPr="00346DAB" w:rsidRDefault="00A3354D" w:rsidP="00A3354D">
            <w:pPr>
              <w:jc w:val="center"/>
              <w:rPr>
                <w:rFonts w:cs="Arial"/>
                <w:sz w:val="20"/>
                <w:lang w:val="sk-SK"/>
              </w:rPr>
            </w:pPr>
            <w:r w:rsidRPr="00346DAB">
              <w:rPr>
                <w:rFonts w:cs="Arial"/>
                <w:sz w:val="20"/>
                <w:lang w:val="sk-SK"/>
              </w:rPr>
              <w:t>GBP1, GBP2, GBP3, GBP4*</w:t>
            </w:r>
          </w:p>
        </w:tc>
        <w:tc>
          <w:tcPr>
            <w:tcW w:w="1701" w:type="dxa"/>
            <w:shd w:val="clear" w:color="auto" w:fill="auto"/>
          </w:tcPr>
          <w:p w:rsidR="00A3354D" w:rsidRPr="00346DAB" w:rsidRDefault="00A3354D" w:rsidP="00A3354D">
            <w:pPr>
              <w:jc w:val="center"/>
              <w:rPr>
                <w:rFonts w:cs="Arial"/>
                <w:sz w:val="20"/>
                <w:lang w:val="sk-SK"/>
              </w:rPr>
            </w:pPr>
            <w:r w:rsidRPr="00346DAB">
              <w:rPr>
                <w:rFonts w:cs="Arial"/>
                <w:sz w:val="20"/>
                <w:lang w:val="sk-SK"/>
              </w:rPr>
              <w:t>3 ks</w:t>
            </w:r>
          </w:p>
        </w:tc>
        <w:tc>
          <w:tcPr>
            <w:tcW w:w="1701" w:type="dxa"/>
          </w:tcPr>
          <w:p w:rsidR="00A3354D" w:rsidRPr="00346DAB" w:rsidRDefault="00A3354D" w:rsidP="00A3354D">
            <w:pPr>
              <w:jc w:val="center"/>
              <w:rPr>
                <w:rFonts w:cs="Arial"/>
                <w:sz w:val="20"/>
                <w:lang w:val="sk-SK"/>
              </w:rPr>
            </w:pPr>
            <w:r w:rsidRPr="00346DAB">
              <w:rPr>
                <w:rFonts w:cs="Arial"/>
                <w:sz w:val="20"/>
                <w:lang w:val="sk-SK"/>
              </w:rPr>
              <w:t>113-00</w:t>
            </w:r>
          </w:p>
        </w:tc>
      </w:tr>
    </w:tbl>
    <w:p w:rsidR="00A3354D" w:rsidRPr="00346DAB" w:rsidRDefault="00A3354D" w:rsidP="00A3354D">
      <w:pPr>
        <w:ind w:firstLine="720"/>
        <w:rPr>
          <w:rFonts w:cs="Arial"/>
          <w:sz w:val="20"/>
          <w:lang w:val="sk-SK"/>
        </w:rPr>
      </w:pPr>
      <w:r w:rsidRPr="00346DAB">
        <w:rPr>
          <w:rFonts w:cs="Arial"/>
          <w:sz w:val="20"/>
          <w:lang w:val="sk-SK"/>
        </w:rPr>
        <w:t>GBP4* - existujúci bod BVS 2862</w:t>
      </w:r>
    </w:p>
    <w:p w:rsidR="00A3354D" w:rsidRPr="00346DAB" w:rsidRDefault="00A3354D" w:rsidP="00346DAB">
      <w:pPr>
        <w:spacing w:after="120"/>
        <w:rPr>
          <w:rFonts w:cs="Arial"/>
          <w:sz w:val="20"/>
          <w:lang w:val="sk-SK"/>
        </w:rPr>
      </w:pPr>
      <w:r w:rsidRPr="00346DAB">
        <w:rPr>
          <w:rFonts w:cs="Arial"/>
          <w:b/>
          <w:sz w:val="20"/>
          <w:lang w:val="sk-SK"/>
        </w:rPr>
        <w:lastRenderedPageBreak/>
        <w:t>Počas výstavby</w:t>
      </w:r>
      <w:r w:rsidRPr="00346DAB">
        <w:rPr>
          <w:rFonts w:cs="Arial"/>
          <w:sz w:val="20"/>
          <w:lang w:val="sk-SK"/>
        </w:rPr>
        <w:t xml:space="preserve"> bude dobudovaná sieť monitorovacích objektov, pričom ich inštalácia bude koordinovaná podľa postupu stavebných prác. Ich prehľad uvádza nasledujúca tabuľka.</w:t>
      </w:r>
    </w:p>
    <w:p w:rsidR="00A3354D" w:rsidRPr="00346DAB" w:rsidRDefault="00A3354D" w:rsidP="00A3354D">
      <w:pPr>
        <w:jc w:val="center"/>
        <w:rPr>
          <w:rFonts w:cs="Arial"/>
          <w:sz w:val="20"/>
          <w:u w:val="single"/>
          <w:lang w:val="sk-SK"/>
        </w:rPr>
      </w:pPr>
      <w:r w:rsidRPr="00346DAB">
        <w:rPr>
          <w:rFonts w:cs="Arial"/>
          <w:sz w:val="20"/>
          <w:u w:val="single"/>
          <w:lang w:val="sk-SK"/>
        </w:rPr>
        <w:t>113-00 Prepojenie ciest I/11 a MK v Kysuckom Novom Meste</w:t>
      </w: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4110"/>
        <w:gridCol w:w="2268"/>
      </w:tblGrid>
      <w:tr w:rsidR="00A3354D" w:rsidRPr="00346DAB" w:rsidTr="00A3354D">
        <w:tc>
          <w:tcPr>
            <w:tcW w:w="2552" w:type="dxa"/>
          </w:tcPr>
          <w:p w:rsidR="00A3354D" w:rsidRPr="00346DAB" w:rsidRDefault="00A3354D" w:rsidP="00A3354D">
            <w:pPr>
              <w:jc w:val="center"/>
              <w:rPr>
                <w:rFonts w:cs="Arial"/>
                <w:sz w:val="20"/>
                <w:lang w:val="sk-SK"/>
              </w:rPr>
            </w:pPr>
            <w:r w:rsidRPr="00346DAB">
              <w:rPr>
                <w:rFonts w:cs="Arial"/>
                <w:sz w:val="20"/>
                <w:lang w:val="sk-SK"/>
              </w:rPr>
              <w:t>Monitorovací objekt</w:t>
            </w:r>
          </w:p>
        </w:tc>
        <w:tc>
          <w:tcPr>
            <w:tcW w:w="4110" w:type="dxa"/>
          </w:tcPr>
          <w:p w:rsidR="00A3354D" w:rsidRPr="00346DAB" w:rsidRDefault="00A3354D" w:rsidP="00A3354D">
            <w:pPr>
              <w:jc w:val="center"/>
              <w:rPr>
                <w:rFonts w:cs="Arial"/>
                <w:sz w:val="20"/>
                <w:lang w:val="sk-SK"/>
              </w:rPr>
            </w:pPr>
            <w:r w:rsidRPr="00346DAB">
              <w:rPr>
                <w:rFonts w:cs="Arial"/>
                <w:sz w:val="20"/>
                <w:lang w:val="sk-SK"/>
              </w:rPr>
              <w:t>Označenie</w:t>
            </w:r>
          </w:p>
        </w:tc>
        <w:tc>
          <w:tcPr>
            <w:tcW w:w="2268" w:type="dxa"/>
          </w:tcPr>
          <w:p w:rsidR="00A3354D" w:rsidRPr="00346DAB" w:rsidRDefault="00A3354D" w:rsidP="00A3354D">
            <w:pPr>
              <w:jc w:val="center"/>
              <w:rPr>
                <w:rFonts w:cs="Arial"/>
                <w:sz w:val="20"/>
                <w:lang w:val="sk-SK"/>
              </w:rPr>
            </w:pPr>
            <w:r w:rsidRPr="00346DAB">
              <w:rPr>
                <w:rFonts w:cs="Arial"/>
                <w:sz w:val="20"/>
                <w:lang w:val="sk-SK"/>
              </w:rPr>
              <w:t>Realizácia</w:t>
            </w:r>
          </w:p>
        </w:tc>
      </w:tr>
      <w:tr w:rsidR="00A3354D" w:rsidRPr="00346DAB" w:rsidTr="00A3354D">
        <w:tc>
          <w:tcPr>
            <w:tcW w:w="2552" w:type="dxa"/>
            <w:vAlign w:val="center"/>
          </w:tcPr>
          <w:p w:rsidR="00A3354D" w:rsidRPr="00346DAB" w:rsidRDefault="00A3354D" w:rsidP="00A3354D">
            <w:pPr>
              <w:jc w:val="center"/>
              <w:rPr>
                <w:rFonts w:cs="Arial"/>
                <w:sz w:val="20"/>
                <w:lang w:val="sk-SK"/>
              </w:rPr>
            </w:pPr>
            <w:r w:rsidRPr="00346DAB">
              <w:rPr>
                <w:rFonts w:cs="Arial"/>
                <w:sz w:val="20"/>
                <w:lang w:val="sk-SK"/>
              </w:rPr>
              <w:t>Geodetické body pozorované PB</w:t>
            </w:r>
          </w:p>
        </w:tc>
        <w:tc>
          <w:tcPr>
            <w:tcW w:w="4110" w:type="dxa"/>
          </w:tcPr>
          <w:p w:rsidR="00A3354D" w:rsidRPr="00346DAB" w:rsidRDefault="00A3354D" w:rsidP="00A3354D">
            <w:pPr>
              <w:jc w:val="left"/>
              <w:rPr>
                <w:rFonts w:cs="Arial"/>
                <w:sz w:val="20"/>
                <w:lang w:val="sk-SK"/>
              </w:rPr>
            </w:pPr>
            <w:r w:rsidRPr="00346DAB">
              <w:rPr>
                <w:rFonts w:cs="Arial"/>
                <w:sz w:val="20"/>
                <w:lang w:val="sk-SK"/>
              </w:rPr>
              <w:t>MPG1/1, MPG1/2, MPG2/1, MPG2/2</w:t>
            </w:r>
          </w:p>
        </w:tc>
        <w:tc>
          <w:tcPr>
            <w:tcW w:w="2268" w:type="dxa"/>
          </w:tcPr>
          <w:p w:rsidR="00A3354D" w:rsidRPr="00346DAB" w:rsidRDefault="00A3354D" w:rsidP="00A3354D">
            <w:pPr>
              <w:jc w:val="center"/>
              <w:rPr>
                <w:rFonts w:cs="Arial"/>
                <w:sz w:val="20"/>
                <w:lang w:val="sk-SK"/>
              </w:rPr>
            </w:pPr>
            <w:r w:rsidRPr="00346DAB">
              <w:rPr>
                <w:rFonts w:cs="Arial"/>
                <w:sz w:val="20"/>
                <w:lang w:val="sk-SK"/>
              </w:rPr>
              <w:t>4 ks</w:t>
            </w:r>
          </w:p>
        </w:tc>
      </w:tr>
      <w:tr w:rsidR="00A3354D" w:rsidRPr="00346DAB" w:rsidTr="00A3354D">
        <w:tc>
          <w:tcPr>
            <w:tcW w:w="2552" w:type="dxa"/>
            <w:vAlign w:val="center"/>
          </w:tcPr>
          <w:p w:rsidR="00A3354D" w:rsidRPr="00346DAB" w:rsidRDefault="00A3354D" w:rsidP="00A3354D">
            <w:pPr>
              <w:jc w:val="center"/>
              <w:rPr>
                <w:rFonts w:cs="Arial"/>
                <w:sz w:val="20"/>
                <w:lang w:val="sk-SK"/>
              </w:rPr>
            </w:pPr>
            <w:proofErr w:type="spellStart"/>
            <w:r w:rsidRPr="00346DAB">
              <w:rPr>
                <w:rFonts w:cs="Arial"/>
                <w:sz w:val="20"/>
                <w:lang w:val="sk-SK"/>
              </w:rPr>
              <w:t>Inklinometrické</w:t>
            </w:r>
            <w:proofErr w:type="spellEnd"/>
            <w:r w:rsidRPr="00346DAB">
              <w:rPr>
                <w:rFonts w:cs="Arial"/>
                <w:sz w:val="20"/>
                <w:lang w:val="sk-SK"/>
              </w:rPr>
              <w:t xml:space="preserve"> vrty</w:t>
            </w:r>
          </w:p>
        </w:tc>
        <w:tc>
          <w:tcPr>
            <w:tcW w:w="4110" w:type="dxa"/>
          </w:tcPr>
          <w:p w:rsidR="00A3354D" w:rsidRPr="00346DAB" w:rsidRDefault="00A3354D" w:rsidP="00A3354D">
            <w:pPr>
              <w:jc w:val="left"/>
              <w:rPr>
                <w:rFonts w:cs="Arial"/>
                <w:sz w:val="20"/>
                <w:lang w:val="sk-SK"/>
              </w:rPr>
            </w:pPr>
            <w:r w:rsidRPr="00346DAB">
              <w:rPr>
                <w:rFonts w:cs="Arial"/>
                <w:sz w:val="20"/>
                <w:lang w:val="sk-SK"/>
              </w:rPr>
              <w:t>INKM-2</w:t>
            </w:r>
          </w:p>
        </w:tc>
        <w:tc>
          <w:tcPr>
            <w:tcW w:w="2268" w:type="dxa"/>
          </w:tcPr>
          <w:p w:rsidR="00A3354D" w:rsidRPr="00346DAB" w:rsidRDefault="00A3354D" w:rsidP="00A3354D">
            <w:pPr>
              <w:jc w:val="center"/>
              <w:rPr>
                <w:rFonts w:cs="Arial"/>
                <w:sz w:val="20"/>
                <w:lang w:val="sk-SK"/>
              </w:rPr>
            </w:pPr>
            <w:r w:rsidRPr="00346DAB">
              <w:rPr>
                <w:rFonts w:cs="Arial"/>
                <w:sz w:val="20"/>
                <w:lang w:val="sk-SK"/>
              </w:rPr>
              <w:t>8 m</w:t>
            </w:r>
          </w:p>
        </w:tc>
      </w:tr>
      <w:tr w:rsidR="00A3354D" w:rsidRPr="00346DAB" w:rsidTr="00A3354D">
        <w:tc>
          <w:tcPr>
            <w:tcW w:w="2552" w:type="dxa"/>
            <w:vAlign w:val="center"/>
          </w:tcPr>
          <w:p w:rsidR="00A3354D" w:rsidRPr="00346DAB" w:rsidRDefault="00A3354D" w:rsidP="00A3354D">
            <w:pPr>
              <w:jc w:val="center"/>
              <w:rPr>
                <w:rFonts w:cs="Arial"/>
                <w:sz w:val="20"/>
                <w:lang w:val="sk-SK"/>
              </w:rPr>
            </w:pPr>
            <w:r w:rsidRPr="00346DAB">
              <w:rPr>
                <w:rFonts w:cs="Arial"/>
                <w:sz w:val="20"/>
                <w:lang w:val="sk-SK"/>
              </w:rPr>
              <w:t xml:space="preserve">Merací profily sadania – horizontálny </w:t>
            </w:r>
            <w:proofErr w:type="spellStart"/>
            <w:r w:rsidRPr="00346DAB">
              <w:rPr>
                <w:rFonts w:cs="Arial"/>
                <w:sz w:val="20"/>
                <w:lang w:val="sk-SK"/>
              </w:rPr>
              <w:t>inklinometer</w:t>
            </w:r>
            <w:proofErr w:type="spellEnd"/>
            <w:r w:rsidRPr="00346DAB">
              <w:rPr>
                <w:rFonts w:cs="Arial"/>
                <w:sz w:val="20"/>
                <w:lang w:val="sk-SK"/>
              </w:rPr>
              <w:t xml:space="preserve">                pórové tlaky - vrt                        - snímače</w:t>
            </w:r>
          </w:p>
        </w:tc>
        <w:tc>
          <w:tcPr>
            <w:tcW w:w="4110" w:type="dxa"/>
          </w:tcPr>
          <w:p w:rsidR="00A3354D" w:rsidRPr="00346DAB" w:rsidRDefault="00A3354D" w:rsidP="00A3354D">
            <w:pPr>
              <w:jc w:val="left"/>
              <w:rPr>
                <w:rFonts w:cs="Arial"/>
                <w:sz w:val="20"/>
                <w:lang w:val="sk-SK"/>
              </w:rPr>
            </w:pPr>
            <w:r w:rsidRPr="00346DAB">
              <w:rPr>
                <w:rFonts w:cs="Arial"/>
                <w:sz w:val="20"/>
                <w:lang w:val="sk-SK"/>
              </w:rPr>
              <w:t>MP-1</w:t>
            </w:r>
          </w:p>
          <w:p w:rsidR="00A3354D" w:rsidRPr="00346DAB" w:rsidRDefault="00A3354D" w:rsidP="00A3354D">
            <w:pPr>
              <w:jc w:val="left"/>
              <w:rPr>
                <w:rFonts w:cs="Arial"/>
                <w:sz w:val="20"/>
                <w:lang w:val="sk-SK"/>
              </w:rPr>
            </w:pPr>
            <w:r w:rsidRPr="00346DAB">
              <w:rPr>
                <w:rFonts w:cs="Arial"/>
                <w:sz w:val="20"/>
                <w:lang w:val="sk-SK"/>
              </w:rPr>
              <w:t>TP-1-3</w:t>
            </w:r>
          </w:p>
        </w:tc>
        <w:tc>
          <w:tcPr>
            <w:tcW w:w="2268" w:type="dxa"/>
          </w:tcPr>
          <w:p w:rsidR="00A3354D" w:rsidRPr="00346DAB" w:rsidRDefault="00A3354D" w:rsidP="00A3354D">
            <w:pPr>
              <w:jc w:val="center"/>
              <w:rPr>
                <w:rFonts w:cs="Arial"/>
                <w:sz w:val="20"/>
                <w:lang w:val="sk-SK"/>
              </w:rPr>
            </w:pPr>
            <w:r w:rsidRPr="00346DAB">
              <w:rPr>
                <w:rFonts w:cs="Arial"/>
                <w:sz w:val="20"/>
                <w:lang w:val="sk-SK"/>
              </w:rPr>
              <w:t>48 m</w:t>
            </w:r>
          </w:p>
          <w:p w:rsidR="00A3354D" w:rsidRPr="00346DAB" w:rsidRDefault="00A3354D" w:rsidP="00A3354D">
            <w:pPr>
              <w:jc w:val="center"/>
              <w:rPr>
                <w:rFonts w:cs="Arial"/>
                <w:sz w:val="20"/>
                <w:lang w:val="sk-SK"/>
              </w:rPr>
            </w:pPr>
            <w:r w:rsidRPr="00346DAB">
              <w:rPr>
                <w:rFonts w:cs="Arial"/>
                <w:sz w:val="20"/>
                <w:lang w:val="sk-SK"/>
              </w:rPr>
              <w:t>3 x 8 m                     4 ks</w:t>
            </w:r>
          </w:p>
        </w:tc>
      </w:tr>
      <w:tr w:rsidR="00A3354D" w:rsidRPr="00346DAB" w:rsidTr="00A3354D">
        <w:tc>
          <w:tcPr>
            <w:tcW w:w="2552" w:type="dxa"/>
            <w:vAlign w:val="center"/>
          </w:tcPr>
          <w:p w:rsidR="00A3354D" w:rsidRPr="00346DAB" w:rsidRDefault="00A3354D" w:rsidP="00A3354D">
            <w:pPr>
              <w:jc w:val="center"/>
              <w:rPr>
                <w:rFonts w:cs="Arial"/>
                <w:sz w:val="20"/>
                <w:lang w:val="sk-SK"/>
              </w:rPr>
            </w:pPr>
            <w:r w:rsidRPr="00346DAB">
              <w:rPr>
                <w:rFonts w:cs="Arial"/>
                <w:sz w:val="20"/>
                <w:lang w:val="sk-SK"/>
              </w:rPr>
              <w:t xml:space="preserve">Merací profily sadania – horizontálny </w:t>
            </w:r>
            <w:proofErr w:type="spellStart"/>
            <w:r w:rsidRPr="00346DAB">
              <w:rPr>
                <w:rFonts w:cs="Arial"/>
                <w:sz w:val="20"/>
                <w:lang w:val="sk-SK"/>
              </w:rPr>
              <w:t>inklinometer</w:t>
            </w:r>
            <w:proofErr w:type="spellEnd"/>
            <w:r w:rsidRPr="00346DAB">
              <w:rPr>
                <w:rFonts w:cs="Arial"/>
                <w:sz w:val="20"/>
                <w:lang w:val="sk-SK"/>
              </w:rPr>
              <w:t xml:space="preserve"> </w:t>
            </w:r>
          </w:p>
        </w:tc>
        <w:tc>
          <w:tcPr>
            <w:tcW w:w="4110" w:type="dxa"/>
          </w:tcPr>
          <w:p w:rsidR="00A3354D" w:rsidRPr="00346DAB" w:rsidRDefault="00A3354D" w:rsidP="00A3354D">
            <w:pPr>
              <w:jc w:val="left"/>
              <w:rPr>
                <w:rFonts w:cs="Arial"/>
                <w:sz w:val="20"/>
                <w:lang w:val="sk-SK"/>
              </w:rPr>
            </w:pPr>
            <w:r w:rsidRPr="00346DAB">
              <w:rPr>
                <w:rFonts w:cs="Arial"/>
                <w:sz w:val="20"/>
                <w:lang w:val="sk-SK"/>
              </w:rPr>
              <w:t>MP-2</w:t>
            </w:r>
          </w:p>
        </w:tc>
        <w:tc>
          <w:tcPr>
            <w:tcW w:w="2268" w:type="dxa"/>
          </w:tcPr>
          <w:p w:rsidR="00A3354D" w:rsidRPr="00346DAB" w:rsidRDefault="00A3354D" w:rsidP="00A3354D">
            <w:pPr>
              <w:jc w:val="center"/>
              <w:rPr>
                <w:rFonts w:cs="Arial"/>
                <w:sz w:val="20"/>
                <w:lang w:val="sk-SK"/>
              </w:rPr>
            </w:pPr>
            <w:r w:rsidRPr="00346DAB">
              <w:rPr>
                <w:rFonts w:cs="Arial"/>
                <w:sz w:val="20"/>
                <w:lang w:val="sk-SK"/>
              </w:rPr>
              <w:t>58 m</w:t>
            </w:r>
          </w:p>
        </w:tc>
      </w:tr>
    </w:tbl>
    <w:p w:rsidR="00A3354D" w:rsidRPr="00346DAB" w:rsidRDefault="00A3354D" w:rsidP="00346DAB">
      <w:pPr>
        <w:spacing w:before="120" w:after="120"/>
        <w:jc w:val="center"/>
        <w:rPr>
          <w:rFonts w:cs="Arial"/>
          <w:sz w:val="20"/>
          <w:u w:val="single"/>
          <w:lang w:val="sk-SK"/>
        </w:rPr>
      </w:pPr>
      <w:r w:rsidRPr="00346DAB">
        <w:rPr>
          <w:rFonts w:cs="Arial"/>
          <w:sz w:val="20"/>
          <w:u w:val="single"/>
          <w:lang w:val="sk-SK"/>
        </w:rPr>
        <w:t xml:space="preserve">276-00 </w:t>
      </w:r>
      <w:proofErr w:type="spellStart"/>
      <w:r w:rsidRPr="00346DAB">
        <w:rPr>
          <w:rFonts w:cs="Arial"/>
          <w:sz w:val="20"/>
          <w:u w:val="single"/>
          <w:lang w:val="sk-SK"/>
        </w:rPr>
        <w:t>Zárubný</w:t>
      </w:r>
      <w:proofErr w:type="spellEnd"/>
      <w:r w:rsidRPr="00346DAB">
        <w:rPr>
          <w:rFonts w:cs="Arial"/>
          <w:sz w:val="20"/>
          <w:u w:val="single"/>
          <w:lang w:val="sk-SK"/>
        </w:rPr>
        <w:t xml:space="preserve"> múr na časti stavby č. 113</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1"/>
        <w:gridCol w:w="4634"/>
        <w:gridCol w:w="1418"/>
      </w:tblGrid>
      <w:tr w:rsidR="00A3354D" w:rsidRPr="00346DAB" w:rsidTr="00A3354D">
        <w:trPr>
          <w:jc w:val="center"/>
        </w:trPr>
        <w:tc>
          <w:tcPr>
            <w:tcW w:w="2591" w:type="dxa"/>
            <w:tcBorders>
              <w:top w:val="single" w:sz="4" w:space="0" w:color="000000"/>
              <w:left w:val="single" w:sz="4" w:space="0" w:color="000000"/>
              <w:bottom w:val="single" w:sz="4" w:space="0" w:color="000000"/>
              <w:right w:val="single" w:sz="4" w:space="0" w:color="000000"/>
            </w:tcBorders>
            <w:vAlign w:val="center"/>
          </w:tcPr>
          <w:p w:rsidR="00A3354D" w:rsidRPr="00346DAB" w:rsidRDefault="00A3354D" w:rsidP="00A3354D">
            <w:pPr>
              <w:jc w:val="center"/>
              <w:rPr>
                <w:rFonts w:cs="Arial"/>
                <w:sz w:val="20"/>
                <w:lang w:val="sk-SK"/>
              </w:rPr>
            </w:pPr>
            <w:r w:rsidRPr="00346DAB">
              <w:rPr>
                <w:rFonts w:cs="Arial"/>
                <w:sz w:val="20"/>
                <w:lang w:val="sk-SK"/>
              </w:rPr>
              <w:t>Monitorovací objekt</w:t>
            </w:r>
          </w:p>
        </w:tc>
        <w:tc>
          <w:tcPr>
            <w:tcW w:w="4634" w:type="dxa"/>
            <w:tcBorders>
              <w:top w:val="single" w:sz="4" w:space="0" w:color="000000"/>
              <w:left w:val="single" w:sz="4" w:space="0" w:color="000000"/>
              <w:bottom w:val="single" w:sz="4" w:space="0" w:color="000000"/>
              <w:right w:val="single" w:sz="4" w:space="0" w:color="000000"/>
            </w:tcBorders>
          </w:tcPr>
          <w:p w:rsidR="00A3354D" w:rsidRPr="00346DAB" w:rsidRDefault="00A3354D" w:rsidP="00A3354D">
            <w:pPr>
              <w:jc w:val="center"/>
              <w:rPr>
                <w:rFonts w:cs="Arial"/>
                <w:sz w:val="20"/>
                <w:lang w:val="sk-SK"/>
              </w:rPr>
            </w:pPr>
            <w:r w:rsidRPr="00346DAB">
              <w:rPr>
                <w:rFonts w:cs="Arial"/>
                <w:sz w:val="20"/>
                <w:lang w:val="sk-SK"/>
              </w:rPr>
              <w:t>Označenie</w:t>
            </w:r>
          </w:p>
        </w:tc>
        <w:tc>
          <w:tcPr>
            <w:tcW w:w="1418" w:type="dxa"/>
            <w:tcBorders>
              <w:top w:val="single" w:sz="4" w:space="0" w:color="000000"/>
              <w:left w:val="single" w:sz="4" w:space="0" w:color="000000"/>
              <w:bottom w:val="single" w:sz="4" w:space="0" w:color="000000"/>
              <w:right w:val="single" w:sz="4" w:space="0" w:color="000000"/>
            </w:tcBorders>
          </w:tcPr>
          <w:p w:rsidR="00A3354D" w:rsidRPr="00346DAB" w:rsidRDefault="00A3354D" w:rsidP="00A3354D">
            <w:pPr>
              <w:jc w:val="center"/>
              <w:rPr>
                <w:rFonts w:cs="Arial"/>
                <w:sz w:val="20"/>
                <w:lang w:val="sk-SK"/>
              </w:rPr>
            </w:pPr>
            <w:r w:rsidRPr="00346DAB">
              <w:rPr>
                <w:rFonts w:cs="Arial"/>
                <w:sz w:val="20"/>
                <w:lang w:val="sk-SK"/>
              </w:rPr>
              <w:t>Realizácia</w:t>
            </w:r>
          </w:p>
        </w:tc>
      </w:tr>
      <w:tr w:rsidR="00A3354D" w:rsidRPr="00346DAB" w:rsidTr="00A3354D">
        <w:trPr>
          <w:jc w:val="center"/>
        </w:trPr>
        <w:tc>
          <w:tcPr>
            <w:tcW w:w="2591" w:type="dxa"/>
            <w:tcBorders>
              <w:left w:val="single" w:sz="4" w:space="0" w:color="000000"/>
            </w:tcBorders>
            <w:shd w:val="clear" w:color="auto" w:fill="auto"/>
            <w:vAlign w:val="center"/>
          </w:tcPr>
          <w:p w:rsidR="00A3354D" w:rsidRPr="00346DAB" w:rsidRDefault="00A3354D" w:rsidP="00A3354D">
            <w:pPr>
              <w:jc w:val="center"/>
              <w:rPr>
                <w:rFonts w:cs="Arial"/>
                <w:sz w:val="20"/>
                <w:lang w:val="sk-SK"/>
              </w:rPr>
            </w:pPr>
            <w:proofErr w:type="spellStart"/>
            <w:r w:rsidRPr="00346DAB">
              <w:rPr>
                <w:rFonts w:cs="Arial"/>
                <w:sz w:val="20"/>
                <w:lang w:val="sk-SK"/>
              </w:rPr>
              <w:t>Inklinometrické</w:t>
            </w:r>
            <w:proofErr w:type="spellEnd"/>
            <w:r w:rsidRPr="00346DAB">
              <w:rPr>
                <w:rFonts w:cs="Arial"/>
                <w:sz w:val="20"/>
                <w:lang w:val="sk-SK"/>
              </w:rPr>
              <w:t xml:space="preserve"> vrty</w:t>
            </w:r>
          </w:p>
        </w:tc>
        <w:tc>
          <w:tcPr>
            <w:tcW w:w="4634" w:type="dxa"/>
            <w:shd w:val="clear" w:color="auto" w:fill="auto"/>
          </w:tcPr>
          <w:p w:rsidR="00A3354D" w:rsidRPr="00346DAB" w:rsidRDefault="00A3354D" w:rsidP="00A3354D">
            <w:pPr>
              <w:jc w:val="center"/>
              <w:rPr>
                <w:rFonts w:cs="Arial"/>
                <w:sz w:val="20"/>
                <w:lang w:val="sk-SK"/>
              </w:rPr>
            </w:pPr>
            <w:r w:rsidRPr="00346DAB">
              <w:rPr>
                <w:rFonts w:cs="Arial"/>
                <w:sz w:val="20"/>
                <w:lang w:val="sk-SK"/>
              </w:rPr>
              <w:t>INKM-1</w:t>
            </w:r>
          </w:p>
        </w:tc>
        <w:tc>
          <w:tcPr>
            <w:tcW w:w="1418" w:type="dxa"/>
            <w:shd w:val="clear" w:color="auto" w:fill="auto"/>
          </w:tcPr>
          <w:p w:rsidR="00A3354D" w:rsidRPr="00346DAB" w:rsidRDefault="00A3354D" w:rsidP="00A3354D">
            <w:pPr>
              <w:jc w:val="center"/>
              <w:rPr>
                <w:rFonts w:cs="Arial"/>
                <w:sz w:val="20"/>
                <w:lang w:val="sk-SK"/>
              </w:rPr>
            </w:pPr>
            <w:r w:rsidRPr="00346DAB">
              <w:rPr>
                <w:rFonts w:cs="Arial"/>
                <w:sz w:val="20"/>
                <w:lang w:val="sk-SK"/>
              </w:rPr>
              <w:t>15 m</w:t>
            </w:r>
          </w:p>
        </w:tc>
      </w:tr>
      <w:tr w:rsidR="00A3354D" w:rsidRPr="00346DAB" w:rsidTr="00A3354D">
        <w:trPr>
          <w:jc w:val="center"/>
        </w:trPr>
        <w:tc>
          <w:tcPr>
            <w:tcW w:w="2591" w:type="dxa"/>
            <w:tcBorders>
              <w:left w:val="single" w:sz="4" w:space="0" w:color="000000"/>
            </w:tcBorders>
            <w:shd w:val="clear" w:color="auto" w:fill="auto"/>
            <w:vAlign w:val="center"/>
          </w:tcPr>
          <w:p w:rsidR="00A3354D" w:rsidRPr="00346DAB" w:rsidRDefault="00A3354D" w:rsidP="00A3354D">
            <w:pPr>
              <w:jc w:val="center"/>
              <w:rPr>
                <w:rFonts w:cs="Arial"/>
                <w:sz w:val="20"/>
                <w:lang w:val="sk-SK"/>
              </w:rPr>
            </w:pPr>
            <w:proofErr w:type="spellStart"/>
            <w:r w:rsidRPr="00346DAB">
              <w:rPr>
                <w:rFonts w:cs="Arial"/>
                <w:sz w:val="20"/>
                <w:lang w:val="sk-SK"/>
              </w:rPr>
              <w:t>Piezometrické</w:t>
            </w:r>
            <w:proofErr w:type="spellEnd"/>
            <w:r w:rsidRPr="00346DAB">
              <w:rPr>
                <w:rFonts w:cs="Arial"/>
                <w:sz w:val="20"/>
                <w:lang w:val="sk-SK"/>
              </w:rPr>
              <w:t xml:space="preserve"> vrty</w:t>
            </w:r>
          </w:p>
        </w:tc>
        <w:tc>
          <w:tcPr>
            <w:tcW w:w="4634" w:type="dxa"/>
            <w:shd w:val="clear" w:color="auto" w:fill="auto"/>
          </w:tcPr>
          <w:p w:rsidR="00A3354D" w:rsidRPr="00346DAB" w:rsidRDefault="00A3354D" w:rsidP="00A3354D">
            <w:pPr>
              <w:jc w:val="center"/>
              <w:rPr>
                <w:rFonts w:cs="Arial"/>
                <w:sz w:val="20"/>
                <w:lang w:val="sk-SK"/>
              </w:rPr>
            </w:pPr>
            <w:r w:rsidRPr="00346DAB">
              <w:rPr>
                <w:rFonts w:cs="Arial"/>
                <w:sz w:val="20"/>
                <w:lang w:val="sk-SK"/>
              </w:rPr>
              <w:t>HGM-1</w:t>
            </w:r>
          </w:p>
        </w:tc>
        <w:tc>
          <w:tcPr>
            <w:tcW w:w="1418" w:type="dxa"/>
            <w:shd w:val="clear" w:color="auto" w:fill="auto"/>
          </w:tcPr>
          <w:p w:rsidR="00A3354D" w:rsidRPr="00346DAB" w:rsidRDefault="00A3354D" w:rsidP="00A3354D">
            <w:pPr>
              <w:jc w:val="center"/>
              <w:rPr>
                <w:rFonts w:cs="Arial"/>
                <w:sz w:val="20"/>
                <w:lang w:val="sk-SK"/>
              </w:rPr>
            </w:pPr>
            <w:r w:rsidRPr="00346DAB">
              <w:rPr>
                <w:rFonts w:cs="Arial"/>
                <w:sz w:val="20"/>
                <w:lang w:val="sk-SK"/>
              </w:rPr>
              <w:t>15 m</w:t>
            </w:r>
          </w:p>
        </w:tc>
      </w:tr>
      <w:tr w:rsidR="00A3354D" w:rsidRPr="00346DAB" w:rsidTr="00A3354D">
        <w:trPr>
          <w:jc w:val="center"/>
        </w:trPr>
        <w:tc>
          <w:tcPr>
            <w:tcW w:w="2591" w:type="dxa"/>
            <w:tcBorders>
              <w:left w:val="single" w:sz="4" w:space="0" w:color="000000"/>
            </w:tcBorders>
            <w:shd w:val="clear" w:color="auto" w:fill="auto"/>
          </w:tcPr>
          <w:p w:rsidR="00A3354D" w:rsidRPr="00346DAB" w:rsidRDefault="00A3354D" w:rsidP="00A3354D">
            <w:pPr>
              <w:jc w:val="center"/>
              <w:rPr>
                <w:rFonts w:cs="Arial"/>
                <w:sz w:val="20"/>
                <w:lang w:val="sk-SK"/>
              </w:rPr>
            </w:pPr>
            <w:r w:rsidRPr="00346DAB">
              <w:rPr>
                <w:rFonts w:cs="Arial"/>
                <w:sz w:val="20"/>
                <w:lang w:val="sk-SK"/>
              </w:rPr>
              <w:t>Geodetické body pozorované PB</w:t>
            </w:r>
          </w:p>
        </w:tc>
        <w:tc>
          <w:tcPr>
            <w:tcW w:w="4634" w:type="dxa"/>
            <w:shd w:val="clear" w:color="auto" w:fill="auto"/>
          </w:tcPr>
          <w:p w:rsidR="00A3354D" w:rsidRPr="00346DAB" w:rsidRDefault="00A3354D" w:rsidP="00A3354D">
            <w:pPr>
              <w:jc w:val="left"/>
              <w:rPr>
                <w:rFonts w:cs="Arial"/>
                <w:sz w:val="20"/>
                <w:lang w:val="sk-SK"/>
              </w:rPr>
            </w:pPr>
            <w:r w:rsidRPr="00346DAB">
              <w:rPr>
                <w:rFonts w:cs="Arial"/>
                <w:sz w:val="20"/>
                <w:lang w:val="sk-SK"/>
              </w:rPr>
              <w:t>276G1-276G20*</w:t>
            </w:r>
          </w:p>
        </w:tc>
        <w:tc>
          <w:tcPr>
            <w:tcW w:w="1418" w:type="dxa"/>
            <w:shd w:val="clear" w:color="auto" w:fill="auto"/>
          </w:tcPr>
          <w:p w:rsidR="00A3354D" w:rsidRPr="00346DAB" w:rsidRDefault="00A3354D" w:rsidP="00A3354D">
            <w:pPr>
              <w:jc w:val="center"/>
              <w:rPr>
                <w:rFonts w:cs="Arial"/>
                <w:sz w:val="20"/>
                <w:lang w:val="sk-SK"/>
              </w:rPr>
            </w:pPr>
            <w:r w:rsidRPr="00346DAB">
              <w:rPr>
                <w:rFonts w:cs="Arial"/>
                <w:sz w:val="20"/>
                <w:lang w:val="sk-SK"/>
              </w:rPr>
              <w:t>20 ks</w:t>
            </w:r>
          </w:p>
        </w:tc>
      </w:tr>
      <w:tr w:rsidR="00A3354D" w:rsidRPr="00346DAB" w:rsidTr="00A3354D">
        <w:trPr>
          <w:jc w:val="center"/>
        </w:trPr>
        <w:tc>
          <w:tcPr>
            <w:tcW w:w="2591" w:type="dxa"/>
            <w:tcBorders>
              <w:left w:val="single" w:sz="4" w:space="0" w:color="000000"/>
            </w:tcBorders>
            <w:shd w:val="clear" w:color="auto" w:fill="auto"/>
            <w:vAlign w:val="center"/>
          </w:tcPr>
          <w:p w:rsidR="00A3354D" w:rsidRPr="00346DAB" w:rsidRDefault="00A3354D" w:rsidP="00A3354D">
            <w:pPr>
              <w:jc w:val="center"/>
              <w:rPr>
                <w:rFonts w:cs="Arial"/>
                <w:sz w:val="20"/>
                <w:lang w:val="sk-SK"/>
              </w:rPr>
            </w:pPr>
            <w:r w:rsidRPr="00346DAB">
              <w:rPr>
                <w:rFonts w:cs="Arial"/>
                <w:sz w:val="20"/>
                <w:lang w:val="sk-SK"/>
              </w:rPr>
              <w:t>Snímače sily v kotvách (dynamometre)</w:t>
            </w:r>
          </w:p>
        </w:tc>
        <w:tc>
          <w:tcPr>
            <w:tcW w:w="4634" w:type="dxa"/>
            <w:shd w:val="clear" w:color="auto" w:fill="auto"/>
          </w:tcPr>
          <w:p w:rsidR="00A3354D" w:rsidRPr="00346DAB" w:rsidRDefault="00A3354D" w:rsidP="00A3354D">
            <w:pPr>
              <w:jc w:val="left"/>
              <w:rPr>
                <w:rFonts w:cs="Arial"/>
                <w:sz w:val="20"/>
                <w:lang w:val="sk-SK"/>
              </w:rPr>
            </w:pPr>
            <w:r w:rsidRPr="00346DAB">
              <w:rPr>
                <w:rFonts w:cs="Arial"/>
                <w:sz w:val="20"/>
                <w:lang w:val="sk-SK"/>
              </w:rPr>
              <w:t>K5.2, K7.2*</w:t>
            </w:r>
          </w:p>
        </w:tc>
        <w:tc>
          <w:tcPr>
            <w:tcW w:w="1418" w:type="dxa"/>
            <w:shd w:val="clear" w:color="auto" w:fill="auto"/>
          </w:tcPr>
          <w:p w:rsidR="00A3354D" w:rsidRPr="00346DAB" w:rsidRDefault="00A3354D" w:rsidP="00A3354D">
            <w:pPr>
              <w:jc w:val="center"/>
              <w:rPr>
                <w:rFonts w:cs="Arial"/>
                <w:sz w:val="20"/>
                <w:lang w:val="sk-SK"/>
              </w:rPr>
            </w:pPr>
            <w:r w:rsidRPr="00346DAB">
              <w:rPr>
                <w:rFonts w:cs="Arial"/>
                <w:sz w:val="20"/>
                <w:lang w:val="sk-SK"/>
              </w:rPr>
              <w:t>2 ks</w:t>
            </w:r>
          </w:p>
        </w:tc>
      </w:tr>
    </w:tbl>
    <w:p w:rsidR="00A3354D" w:rsidRPr="00346DAB" w:rsidRDefault="00A3354D" w:rsidP="00A3354D">
      <w:pPr>
        <w:rPr>
          <w:rFonts w:cs="Arial"/>
          <w:sz w:val="20"/>
          <w:lang w:val="sk-SK"/>
        </w:rPr>
      </w:pPr>
      <w:r w:rsidRPr="00346DAB">
        <w:rPr>
          <w:rFonts w:cs="Arial"/>
          <w:sz w:val="20"/>
          <w:lang w:val="sk-SK"/>
        </w:rPr>
        <w:tab/>
        <w:t>Poznámka: geodetické značky a dynamometre sú dodávkou objektu</w:t>
      </w:r>
    </w:p>
    <w:p w:rsidR="00A3354D" w:rsidRPr="00346DAB" w:rsidRDefault="00A3354D" w:rsidP="00A3354D">
      <w:pPr>
        <w:rPr>
          <w:rFonts w:cs="Arial"/>
          <w:sz w:val="20"/>
          <w:lang w:val="sk-SK"/>
        </w:rPr>
      </w:pPr>
      <w:r w:rsidRPr="00346DAB">
        <w:rPr>
          <w:rFonts w:cs="Arial"/>
          <w:b/>
          <w:sz w:val="20"/>
          <w:lang w:val="sk-SK"/>
        </w:rPr>
        <w:t>Počas prevádzky</w:t>
      </w:r>
      <w:r w:rsidRPr="00346DAB">
        <w:rPr>
          <w:rFonts w:cs="Arial"/>
          <w:sz w:val="20"/>
          <w:lang w:val="sk-SK"/>
        </w:rPr>
        <w:t xml:space="preserve"> sa budú vykonávať merania na všetkých monitorovacích objektoch.</w:t>
      </w:r>
    </w:p>
    <w:p w:rsidR="00A3354D" w:rsidRPr="00346DAB" w:rsidRDefault="00A3354D" w:rsidP="00A3354D">
      <w:pPr>
        <w:rPr>
          <w:rFonts w:cs="Arial"/>
          <w:sz w:val="20"/>
          <w:lang w:val="sk-SK"/>
        </w:rPr>
      </w:pPr>
      <w:r w:rsidRPr="00346DAB">
        <w:rPr>
          <w:rFonts w:cs="Arial"/>
          <w:sz w:val="20"/>
          <w:lang w:val="sk-SK"/>
        </w:rPr>
        <w:t xml:space="preserve">Navrhovaná frekvencia a počet meraní pred výstavbou, počas výstavby </w:t>
      </w:r>
      <w:r w:rsidRPr="00346DAB">
        <w:rPr>
          <w:rFonts w:cs="Arial"/>
          <w:b/>
          <w:sz w:val="20"/>
          <w:lang w:val="sk-SK"/>
        </w:rPr>
        <w:t>(doba výstavby 24 mesiacov)</w:t>
      </w:r>
      <w:r w:rsidRPr="00346DAB">
        <w:rPr>
          <w:rFonts w:cs="Arial"/>
          <w:sz w:val="20"/>
          <w:lang w:val="sk-SK"/>
        </w:rPr>
        <w:t xml:space="preserve"> a počas prevádzky </w:t>
      </w:r>
      <w:r w:rsidRPr="00346DAB">
        <w:rPr>
          <w:rFonts w:cs="Arial"/>
          <w:b/>
          <w:sz w:val="20"/>
          <w:lang w:val="sk-SK"/>
        </w:rPr>
        <w:t>(1 rok)</w:t>
      </w:r>
      <w:r w:rsidRPr="00346DAB">
        <w:rPr>
          <w:rFonts w:cs="Arial"/>
          <w:sz w:val="20"/>
          <w:lang w:val="sk-SK"/>
        </w:rPr>
        <w:t xml:space="preserve"> je nasledujúca:</w:t>
      </w:r>
    </w:p>
    <w:p w:rsidR="00A3354D" w:rsidRPr="00346DAB" w:rsidRDefault="00A3354D" w:rsidP="00A3354D">
      <w:pPr>
        <w:rPr>
          <w:rFonts w:cs="Arial"/>
          <w:sz w:val="20"/>
          <w:u w:val="single"/>
          <w:lang w:val="sk-SK"/>
        </w:rPr>
      </w:pPr>
      <w:proofErr w:type="spellStart"/>
      <w:r w:rsidRPr="00346DAB">
        <w:rPr>
          <w:rFonts w:cs="Arial"/>
          <w:sz w:val="20"/>
          <w:u w:val="single"/>
          <w:lang w:val="sk-SK"/>
        </w:rPr>
        <w:t>Inklinometrické</w:t>
      </w:r>
      <w:proofErr w:type="spellEnd"/>
      <w:r w:rsidRPr="00346DAB">
        <w:rPr>
          <w:rFonts w:cs="Arial"/>
          <w:sz w:val="20"/>
          <w:u w:val="single"/>
          <w:lang w:val="sk-SK"/>
        </w:rPr>
        <w:t xml:space="preserve"> merania</w:t>
      </w:r>
    </w:p>
    <w:p w:rsidR="00A3354D" w:rsidRPr="00346DAB" w:rsidRDefault="00A3354D" w:rsidP="00A3354D">
      <w:pPr>
        <w:numPr>
          <w:ilvl w:val="0"/>
          <w:numId w:val="37"/>
        </w:numPr>
        <w:spacing w:after="0"/>
        <w:ind w:left="714" w:hanging="357"/>
        <w:rPr>
          <w:rFonts w:cs="Arial"/>
          <w:sz w:val="20"/>
          <w:lang w:val="sk-SK"/>
        </w:rPr>
      </w:pPr>
      <w:r w:rsidRPr="00346DAB">
        <w:rPr>
          <w:rFonts w:cs="Arial"/>
          <w:sz w:val="20"/>
          <w:lang w:val="sk-SK"/>
        </w:rPr>
        <w:t>pred výstavbou sa vykoná základné a 1 kontrolné meranie</w:t>
      </w:r>
    </w:p>
    <w:p w:rsidR="00A3354D" w:rsidRPr="00346DAB" w:rsidRDefault="00A3354D" w:rsidP="00A3354D">
      <w:pPr>
        <w:numPr>
          <w:ilvl w:val="0"/>
          <w:numId w:val="37"/>
        </w:numPr>
        <w:spacing w:after="0"/>
        <w:ind w:left="714" w:hanging="357"/>
        <w:rPr>
          <w:rFonts w:cs="Arial"/>
          <w:sz w:val="20"/>
          <w:lang w:val="sk-SK"/>
        </w:rPr>
      </w:pPr>
      <w:r w:rsidRPr="00346DAB">
        <w:rPr>
          <w:rFonts w:cs="Arial"/>
          <w:sz w:val="20"/>
          <w:lang w:val="sk-SK"/>
        </w:rPr>
        <w:t>počas výstavby - základné meranie na vrtoch vybudovaných v etape výstavby a 10 kontrolných meraní na všetkých vrtoch počas stavebných prác</w:t>
      </w:r>
    </w:p>
    <w:p w:rsidR="00A3354D" w:rsidRPr="00346DAB" w:rsidRDefault="00A3354D" w:rsidP="00A3354D">
      <w:pPr>
        <w:numPr>
          <w:ilvl w:val="0"/>
          <w:numId w:val="37"/>
        </w:numPr>
        <w:rPr>
          <w:rFonts w:cs="Arial"/>
          <w:sz w:val="20"/>
          <w:lang w:val="sk-SK"/>
        </w:rPr>
      </w:pPr>
      <w:r w:rsidRPr="00346DAB">
        <w:rPr>
          <w:rFonts w:cs="Arial"/>
          <w:sz w:val="20"/>
          <w:lang w:val="sk-SK"/>
        </w:rPr>
        <w:t>počas prevádzky v prvom roku - 1 kontrolné meranie na všetkých vrtoch</w:t>
      </w:r>
    </w:p>
    <w:p w:rsidR="00A3354D" w:rsidRPr="00346DAB" w:rsidRDefault="00A3354D" w:rsidP="00A3354D">
      <w:pPr>
        <w:rPr>
          <w:rFonts w:cs="Arial"/>
          <w:sz w:val="20"/>
          <w:u w:val="single"/>
          <w:lang w:val="sk-SK"/>
        </w:rPr>
      </w:pPr>
      <w:r w:rsidRPr="00346DAB">
        <w:rPr>
          <w:rFonts w:cs="Arial"/>
          <w:sz w:val="20"/>
          <w:u w:val="single"/>
          <w:lang w:val="sk-SK"/>
        </w:rPr>
        <w:t>Geodetické merania</w:t>
      </w:r>
    </w:p>
    <w:p w:rsidR="00A3354D" w:rsidRPr="00346DAB" w:rsidRDefault="00A3354D" w:rsidP="00A3354D">
      <w:pPr>
        <w:numPr>
          <w:ilvl w:val="0"/>
          <w:numId w:val="37"/>
        </w:numPr>
        <w:spacing w:after="0"/>
        <w:ind w:left="714" w:hanging="357"/>
        <w:rPr>
          <w:rFonts w:cs="Arial"/>
          <w:sz w:val="20"/>
          <w:lang w:val="sk-SK"/>
        </w:rPr>
      </w:pPr>
      <w:r w:rsidRPr="00346DAB">
        <w:rPr>
          <w:rFonts w:cs="Arial"/>
          <w:sz w:val="20"/>
          <w:lang w:val="sk-SK"/>
        </w:rPr>
        <w:t>pred výstavbou sa vykoná základné a 1 kontrolné meranie</w:t>
      </w:r>
    </w:p>
    <w:p w:rsidR="00A3354D" w:rsidRPr="00346DAB" w:rsidRDefault="00A3354D" w:rsidP="00A3354D">
      <w:pPr>
        <w:numPr>
          <w:ilvl w:val="0"/>
          <w:numId w:val="37"/>
        </w:numPr>
        <w:spacing w:after="0"/>
        <w:ind w:left="714" w:hanging="357"/>
        <w:rPr>
          <w:rFonts w:cs="Arial"/>
          <w:sz w:val="20"/>
          <w:lang w:val="sk-SK"/>
        </w:rPr>
      </w:pPr>
      <w:r w:rsidRPr="00346DAB">
        <w:rPr>
          <w:rFonts w:cs="Arial"/>
          <w:sz w:val="20"/>
          <w:lang w:val="sk-SK"/>
        </w:rPr>
        <w:t xml:space="preserve">počas výstavby - základné meranie na bodoch vybudovaných v etape výstavby a 10 kontrolných meraní na všetkých bodoch </w:t>
      </w:r>
    </w:p>
    <w:p w:rsidR="00A3354D" w:rsidRPr="00346DAB" w:rsidRDefault="00A3354D" w:rsidP="00A3354D">
      <w:pPr>
        <w:numPr>
          <w:ilvl w:val="0"/>
          <w:numId w:val="37"/>
        </w:numPr>
        <w:rPr>
          <w:rFonts w:cs="Arial"/>
          <w:sz w:val="20"/>
          <w:lang w:val="sk-SK"/>
        </w:rPr>
      </w:pPr>
      <w:r w:rsidRPr="00346DAB">
        <w:rPr>
          <w:rFonts w:cs="Arial"/>
          <w:sz w:val="20"/>
          <w:lang w:val="sk-SK"/>
        </w:rPr>
        <w:t>počas prevádzky v prvom roku - 1 kontrolné meranie na všetkých bodoch</w:t>
      </w:r>
    </w:p>
    <w:p w:rsidR="00A3354D" w:rsidRPr="00346DAB" w:rsidRDefault="00A3354D" w:rsidP="00A3354D">
      <w:pPr>
        <w:rPr>
          <w:rFonts w:cs="Arial"/>
          <w:sz w:val="20"/>
          <w:u w:val="single"/>
          <w:lang w:val="sk-SK"/>
        </w:rPr>
      </w:pPr>
      <w:r w:rsidRPr="00346DAB">
        <w:rPr>
          <w:rFonts w:cs="Arial"/>
          <w:sz w:val="20"/>
          <w:u w:val="single"/>
          <w:lang w:val="sk-SK"/>
        </w:rPr>
        <w:t>Meracie profily – sadanie a priebeh konsolidácie, pórové tlaky</w:t>
      </w:r>
    </w:p>
    <w:p w:rsidR="00A3354D" w:rsidRPr="00346DAB" w:rsidRDefault="00A3354D" w:rsidP="00A3354D">
      <w:pPr>
        <w:numPr>
          <w:ilvl w:val="0"/>
          <w:numId w:val="37"/>
        </w:numPr>
        <w:spacing w:after="0"/>
        <w:ind w:left="714" w:hanging="357"/>
        <w:rPr>
          <w:rFonts w:cs="Arial"/>
          <w:sz w:val="20"/>
          <w:lang w:val="sk-SK"/>
        </w:rPr>
      </w:pPr>
      <w:r w:rsidRPr="00346DAB">
        <w:rPr>
          <w:rFonts w:cs="Arial"/>
          <w:sz w:val="20"/>
          <w:lang w:val="sk-SK"/>
        </w:rPr>
        <w:lastRenderedPageBreak/>
        <w:t>pred výstavbou sa merania nerealizujú</w:t>
      </w:r>
    </w:p>
    <w:p w:rsidR="00A3354D" w:rsidRPr="00346DAB" w:rsidRDefault="00A3354D" w:rsidP="00A3354D">
      <w:pPr>
        <w:numPr>
          <w:ilvl w:val="0"/>
          <w:numId w:val="37"/>
        </w:numPr>
        <w:spacing w:after="0"/>
        <w:ind w:left="714" w:hanging="357"/>
        <w:rPr>
          <w:rFonts w:cs="Arial"/>
          <w:sz w:val="20"/>
          <w:lang w:val="sk-SK"/>
        </w:rPr>
      </w:pPr>
      <w:r w:rsidRPr="00346DAB">
        <w:rPr>
          <w:rFonts w:cs="Arial"/>
          <w:sz w:val="20"/>
          <w:lang w:val="sk-SK"/>
        </w:rPr>
        <w:t>počas výstavby - základné meranie a 10 kontrolných meraní na všetkých profiloch</w:t>
      </w:r>
    </w:p>
    <w:p w:rsidR="00A3354D" w:rsidRPr="00346DAB" w:rsidRDefault="00A3354D" w:rsidP="00A3354D">
      <w:pPr>
        <w:numPr>
          <w:ilvl w:val="0"/>
          <w:numId w:val="37"/>
        </w:numPr>
        <w:rPr>
          <w:rFonts w:cs="Arial"/>
          <w:sz w:val="20"/>
          <w:lang w:val="sk-SK"/>
        </w:rPr>
      </w:pPr>
      <w:r w:rsidRPr="00346DAB">
        <w:rPr>
          <w:rFonts w:cs="Arial"/>
          <w:sz w:val="20"/>
          <w:lang w:val="sk-SK"/>
        </w:rPr>
        <w:t>počas prevádzky v prvom roku - 1 kontrolné meranie na všetkých profiloch</w:t>
      </w:r>
    </w:p>
    <w:p w:rsidR="00A3354D" w:rsidRPr="00346DAB" w:rsidRDefault="00A3354D" w:rsidP="00A3354D">
      <w:pPr>
        <w:rPr>
          <w:rFonts w:cs="Arial"/>
          <w:sz w:val="20"/>
          <w:u w:val="single"/>
          <w:lang w:val="sk-SK"/>
        </w:rPr>
      </w:pPr>
      <w:r w:rsidRPr="00346DAB">
        <w:rPr>
          <w:rFonts w:cs="Arial"/>
          <w:sz w:val="20"/>
          <w:u w:val="single"/>
          <w:lang w:val="sk-SK"/>
        </w:rPr>
        <w:t>Merania úrovne hladiny podzemnej vody</w:t>
      </w:r>
    </w:p>
    <w:p w:rsidR="00A3354D" w:rsidRPr="00346DAB" w:rsidRDefault="00A3354D" w:rsidP="00A3354D">
      <w:pPr>
        <w:numPr>
          <w:ilvl w:val="0"/>
          <w:numId w:val="37"/>
        </w:numPr>
        <w:spacing w:after="0"/>
        <w:ind w:left="714" w:hanging="357"/>
        <w:rPr>
          <w:rFonts w:cs="Arial"/>
          <w:sz w:val="20"/>
          <w:lang w:val="sk-SK"/>
        </w:rPr>
      </w:pPr>
      <w:r w:rsidRPr="00346DAB">
        <w:rPr>
          <w:rFonts w:cs="Arial"/>
          <w:sz w:val="20"/>
          <w:lang w:val="sk-SK"/>
        </w:rPr>
        <w:t>pred výstavbou sa vykoná základné a 1 kontrolné meranie</w:t>
      </w:r>
    </w:p>
    <w:p w:rsidR="00A3354D" w:rsidRPr="00346DAB" w:rsidRDefault="00A3354D" w:rsidP="00A3354D">
      <w:pPr>
        <w:numPr>
          <w:ilvl w:val="0"/>
          <w:numId w:val="37"/>
        </w:numPr>
        <w:spacing w:after="0"/>
        <w:ind w:left="714" w:hanging="357"/>
        <w:rPr>
          <w:rFonts w:cs="Arial"/>
          <w:sz w:val="20"/>
          <w:lang w:val="sk-SK"/>
        </w:rPr>
      </w:pPr>
      <w:r w:rsidRPr="00346DAB">
        <w:rPr>
          <w:rFonts w:cs="Arial"/>
          <w:sz w:val="20"/>
          <w:lang w:val="sk-SK"/>
        </w:rPr>
        <w:t xml:space="preserve">počas výstavby - 40 kontrolných meraní </w:t>
      </w:r>
    </w:p>
    <w:p w:rsidR="00A3354D" w:rsidRPr="00346DAB" w:rsidRDefault="00A3354D" w:rsidP="00A3354D">
      <w:pPr>
        <w:numPr>
          <w:ilvl w:val="0"/>
          <w:numId w:val="37"/>
        </w:numPr>
        <w:rPr>
          <w:rFonts w:cs="Arial"/>
          <w:sz w:val="20"/>
          <w:lang w:val="sk-SK"/>
        </w:rPr>
      </w:pPr>
      <w:r w:rsidRPr="00346DAB">
        <w:rPr>
          <w:rFonts w:cs="Arial"/>
          <w:sz w:val="20"/>
          <w:lang w:val="sk-SK"/>
        </w:rPr>
        <w:t>počas prevádzky v prvom roku - 1 kontrolné meranie</w:t>
      </w:r>
    </w:p>
    <w:p w:rsidR="00A3354D" w:rsidRPr="00346DAB" w:rsidRDefault="00A3354D" w:rsidP="00A3354D">
      <w:pPr>
        <w:rPr>
          <w:rFonts w:cs="Arial"/>
          <w:sz w:val="20"/>
          <w:u w:val="single"/>
          <w:lang w:val="sk-SK"/>
        </w:rPr>
      </w:pPr>
      <w:r w:rsidRPr="00346DAB">
        <w:rPr>
          <w:rFonts w:cs="Arial"/>
          <w:sz w:val="20"/>
          <w:u w:val="single"/>
          <w:lang w:val="sk-SK"/>
        </w:rPr>
        <w:t>Dlhodobá únosnosť kotiev</w:t>
      </w:r>
    </w:p>
    <w:p w:rsidR="00A3354D" w:rsidRPr="00346DAB" w:rsidRDefault="00A3354D" w:rsidP="00A3354D">
      <w:pPr>
        <w:numPr>
          <w:ilvl w:val="0"/>
          <w:numId w:val="37"/>
        </w:numPr>
        <w:spacing w:after="0"/>
        <w:ind w:left="714" w:hanging="357"/>
        <w:rPr>
          <w:rFonts w:cs="Arial"/>
          <w:sz w:val="20"/>
          <w:lang w:val="sk-SK"/>
        </w:rPr>
      </w:pPr>
      <w:r w:rsidRPr="00346DAB">
        <w:rPr>
          <w:rFonts w:cs="Arial"/>
          <w:sz w:val="20"/>
          <w:lang w:val="sk-SK"/>
        </w:rPr>
        <w:t>pred výstavbou sa merania nerealizujú</w:t>
      </w:r>
    </w:p>
    <w:p w:rsidR="00A3354D" w:rsidRPr="00346DAB" w:rsidRDefault="00A3354D" w:rsidP="00A3354D">
      <w:pPr>
        <w:numPr>
          <w:ilvl w:val="0"/>
          <w:numId w:val="37"/>
        </w:numPr>
        <w:spacing w:after="0"/>
        <w:ind w:left="714" w:hanging="357"/>
        <w:rPr>
          <w:rFonts w:cs="Arial"/>
          <w:sz w:val="20"/>
          <w:lang w:val="sk-SK"/>
        </w:rPr>
      </w:pPr>
      <w:r w:rsidRPr="00346DAB">
        <w:rPr>
          <w:rFonts w:cs="Arial"/>
          <w:sz w:val="20"/>
          <w:lang w:val="sk-SK"/>
        </w:rPr>
        <w:t>počas výstavby - základné meranie a 5 kontrolných meraní na všetkých kotvách</w:t>
      </w:r>
    </w:p>
    <w:p w:rsidR="00A3354D" w:rsidRPr="00346DAB" w:rsidRDefault="00A3354D" w:rsidP="00A3354D">
      <w:pPr>
        <w:numPr>
          <w:ilvl w:val="0"/>
          <w:numId w:val="37"/>
        </w:numPr>
        <w:rPr>
          <w:rFonts w:cs="Arial"/>
          <w:sz w:val="20"/>
          <w:lang w:val="sk-SK"/>
        </w:rPr>
      </w:pPr>
      <w:r w:rsidRPr="00346DAB">
        <w:rPr>
          <w:rFonts w:cs="Arial"/>
          <w:sz w:val="20"/>
          <w:lang w:val="sk-SK"/>
        </w:rPr>
        <w:t>počas prevádzky v prvom roku - 1 kontrolné meranie na všetkých kotvách</w:t>
      </w:r>
    </w:p>
    <w:p w:rsidR="00A3354D" w:rsidRPr="00346DAB" w:rsidRDefault="00A3354D" w:rsidP="00A3354D">
      <w:pPr>
        <w:rPr>
          <w:rFonts w:cs="Arial"/>
          <w:sz w:val="20"/>
          <w:lang w:val="sk-SK"/>
        </w:rPr>
      </w:pPr>
      <w:r w:rsidRPr="00346DAB">
        <w:rPr>
          <w:rFonts w:cs="Arial"/>
          <w:sz w:val="20"/>
          <w:lang w:val="sk-SK"/>
        </w:rPr>
        <w:t>Prehľad počtu meraní v jednotlivých etapách uvádzajú nasledujúce tabuľky:</w:t>
      </w:r>
    </w:p>
    <w:p w:rsidR="00A3354D" w:rsidRPr="00346DAB" w:rsidRDefault="00A3354D" w:rsidP="00A3354D">
      <w:pPr>
        <w:rPr>
          <w:rFonts w:cs="Arial"/>
          <w:sz w:val="20"/>
          <w:lang w:val="sk-SK"/>
        </w:rPr>
      </w:pPr>
      <w:r w:rsidRPr="00346DAB">
        <w:rPr>
          <w:rFonts w:cs="Arial"/>
          <w:sz w:val="20"/>
          <w:lang w:val="sk-SK"/>
        </w:rPr>
        <w:t xml:space="preserve">(použité skratky: </w:t>
      </w:r>
      <w:r w:rsidRPr="00346DAB">
        <w:rPr>
          <w:rFonts w:cs="Arial"/>
          <w:b/>
          <w:sz w:val="20"/>
          <w:lang w:val="sk-SK"/>
        </w:rPr>
        <w:t>ZM</w:t>
      </w:r>
      <w:r w:rsidRPr="00346DAB">
        <w:rPr>
          <w:rFonts w:cs="Arial"/>
          <w:sz w:val="20"/>
          <w:lang w:val="sk-SK"/>
        </w:rPr>
        <w:t xml:space="preserve"> - základné meranie, </w:t>
      </w:r>
      <w:r w:rsidRPr="00346DAB">
        <w:rPr>
          <w:rFonts w:cs="Arial"/>
          <w:b/>
          <w:sz w:val="20"/>
          <w:lang w:val="sk-SK"/>
        </w:rPr>
        <w:t>KM</w:t>
      </w:r>
      <w:r w:rsidRPr="00346DAB">
        <w:rPr>
          <w:rFonts w:cs="Arial"/>
          <w:sz w:val="20"/>
          <w:lang w:val="sk-SK"/>
        </w:rPr>
        <w:t xml:space="preserve"> - kontrolné meranie)</w:t>
      </w:r>
    </w:p>
    <w:p w:rsidR="00A3354D" w:rsidRPr="00346DAB" w:rsidRDefault="00A3354D" w:rsidP="00A3354D">
      <w:pPr>
        <w:jc w:val="center"/>
        <w:rPr>
          <w:rFonts w:cs="Arial"/>
          <w:sz w:val="20"/>
          <w:u w:val="single"/>
          <w:lang w:val="sk-SK"/>
        </w:rPr>
      </w:pPr>
      <w:r w:rsidRPr="00346DAB">
        <w:rPr>
          <w:rFonts w:cs="Arial"/>
          <w:sz w:val="20"/>
          <w:u w:val="single"/>
          <w:lang w:val="sk-SK"/>
        </w:rPr>
        <w:t>113-00 Prepojenie ciest I/11 a MK v Kysuckom Novom Meste</w:t>
      </w:r>
    </w:p>
    <w:tbl>
      <w:tblPr>
        <w:tblW w:w="87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0"/>
        <w:gridCol w:w="901"/>
        <w:gridCol w:w="1847"/>
        <w:gridCol w:w="1237"/>
        <w:gridCol w:w="1360"/>
        <w:gridCol w:w="809"/>
      </w:tblGrid>
      <w:tr w:rsidR="00A3354D" w:rsidRPr="00346DAB" w:rsidTr="00A3354D">
        <w:trPr>
          <w:jc w:val="center"/>
        </w:trPr>
        <w:tc>
          <w:tcPr>
            <w:tcW w:w="2590" w:type="dxa"/>
          </w:tcPr>
          <w:p w:rsidR="00A3354D" w:rsidRPr="00346DAB" w:rsidRDefault="00A3354D" w:rsidP="00A3354D">
            <w:pPr>
              <w:jc w:val="center"/>
              <w:rPr>
                <w:rFonts w:cs="Arial"/>
                <w:sz w:val="20"/>
                <w:lang w:val="sk-SK"/>
              </w:rPr>
            </w:pPr>
            <w:r w:rsidRPr="00346DAB">
              <w:rPr>
                <w:rFonts w:cs="Arial"/>
                <w:sz w:val="20"/>
                <w:lang w:val="sk-SK"/>
              </w:rPr>
              <w:t>Monitorovací objekt</w:t>
            </w:r>
          </w:p>
        </w:tc>
        <w:tc>
          <w:tcPr>
            <w:tcW w:w="901" w:type="dxa"/>
          </w:tcPr>
          <w:p w:rsidR="00A3354D" w:rsidRPr="00346DAB" w:rsidRDefault="00A3354D" w:rsidP="00A3354D">
            <w:pPr>
              <w:jc w:val="center"/>
              <w:rPr>
                <w:rFonts w:cs="Arial"/>
                <w:sz w:val="20"/>
                <w:lang w:val="sk-SK"/>
              </w:rPr>
            </w:pPr>
            <w:r w:rsidRPr="00346DAB">
              <w:rPr>
                <w:rFonts w:cs="Arial"/>
                <w:sz w:val="20"/>
                <w:lang w:val="sk-SK"/>
              </w:rPr>
              <w:t>Počet</w:t>
            </w:r>
          </w:p>
        </w:tc>
        <w:tc>
          <w:tcPr>
            <w:tcW w:w="1847" w:type="dxa"/>
          </w:tcPr>
          <w:p w:rsidR="00A3354D" w:rsidRPr="00346DAB" w:rsidRDefault="00A3354D" w:rsidP="00A3354D">
            <w:pPr>
              <w:jc w:val="center"/>
              <w:rPr>
                <w:rFonts w:cs="Arial"/>
                <w:sz w:val="20"/>
                <w:lang w:val="sk-SK"/>
              </w:rPr>
            </w:pPr>
            <w:r w:rsidRPr="00346DAB">
              <w:rPr>
                <w:rFonts w:cs="Arial"/>
                <w:sz w:val="20"/>
                <w:lang w:val="sk-SK"/>
              </w:rPr>
              <w:t>Označenie</w:t>
            </w:r>
          </w:p>
        </w:tc>
        <w:tc>
          <w:tcPr>
            <w:tcW w:w="1237" w:type="dxa"/>
          </w:tcPr>
          <w:p w:rsidR="00A3354D" w:rsidRPr="00346DAB" w:rsidRDefault="00A3354D" w:rsidP="00A3354D">
            <w:pPr>
              <w:jc w:val="center"/>
              <w:rPr>
                <w:rFonts w:cs="Arial"/>
                <w:sz w:val="20"/>
                <w:lang w:val="sk-SK"/>
              </w:rPr>
            </w:pPr>
            <w:r w:rsidRPr="00346DAB">
              <w:rPr>
                <w:rFonts w:cs="Arial"/>
                <w:sz w:val="20"/>
                <w:lang w:val="sk-SK"/>
              </w:rPr>
              <w:t>Pred</w:t>
            </w:r>
          </w:p>
        </w:tc>
        <w:tc>
          <w:tcPr>
            <w:tcW w:w="1360" w:type="dxa"/>
          </w:tcPr>
          <w:p w:rsidR="00A3354D" w:rsidRPr="00346DAB" w:rsidRDefault="00A3354D" w:rsidP="00A3354D">
            <w:pPr>
              <w:jc w:val="center"/>
              <w:rPr>
                <w:rFonts w:cs="Arial"/>
                <w:sz w:val="20"/>
                <w:lang w:val="sk-SK"/>
              </w:rPr>
            </w:pPr>
            <w:r w:rsidRPr="00346DAB">
              <w:rPr>
                <w:rFonts w:cs="Arial"/>
                <w:sz w:val="20"/>
                <w:lang w:val="sk-SK"/>
              </w:rPr>
              <w:t>Počas</w:t>
            </w:r>
          </w:p>
        </w:tc>
        <w:tc>
          <w:tcPr>
            <w:tcW w:w="809" w:type="dxa"/>
          </w:tcPr>
          <w:p w:rsidR="00A3354D" w:rsidRPr="00346DAB" w:rsidRDefault="00A3354D" w:rsidP="00A3354D">
            <w:pPr>
              <w:jc w:val="center"/>
              <w:rPr>
                <w:rFonts w:cs="Arial"/>
                <w:sz w:val="20"/>
                <w:lang w:val="sk-SK"/>
              </w:rPr>
            </w:pPr>
            <w:r w:rsidRPr="00346DAB">
              <w:rPr>
                <w:rFonts w:cs="Arial"/>
                <w:sz w:val="20"/>
                <w:lang w:val="sk-SK"/>
              </w:rPr>
              <w:t>Po</w:t>
            </w:r>
          </w:p>
        </w:tc>
      </w:tr>
      <w:tr w:rsidR="00A3354D" w:rsidRPr="00346DAB" w:rsidTr="00A3354D">
        <w:trPr>
          <w:trHeight w:val="662"/>
          <w:jc w:val="center"/>
        </w:trPr>
        <w:tc>
          <w:tcPr>
            <w:tcW w:w="2590" w:type="dxa"/>
            <w:vAlign w:val="center"/>
          </w:tcPr>
          <w:p w:rsidR="00A3354D" w:rsidRPr="00346DAB" w:rsidRDefault="00A3354D" w:rsidP="00A3354D">
            <w:pPr>
              <w:jc w:val="center"/>
              <w:rPr>
                <w:rFonts w:cs="Arial"/>
                <w:sz w:val="20"/>
                <w:lang w:val="sk-SK"/>
              </w:rPr>
            </w:pPr>
            <w:proofErr w:type="spellStart"/>
            <w:r w:rsidRPr="00346DAB">
              <w:rPr>
                <w:rFonts w:cs="Arial"/>
                <w:sz w:val="20"/>
                <w:lang w:val="sk-SK"/>
              </w:rPr>
              <w:t>Observačné</w:t>
            </w:r>
            <w:proofErr w:type="spellEnd"/>
            <w:r w:rsidRPr="00346DAB">
              <w:rPr>
                <w:rFonts w:cs="Arial"/>
                <w:sz w:val="20"/>
                <w:lang w:val="sk-SK"/>
              </w:rPr>
              <w:t xml:space="preserve"> geodetické body VVPB</w:t>
            </w:r>
          </w:p>
        </w:tc>
        <w:tc>
          <w:tcPr>
            <w:tcW w:w="901" w:type="dxa"/>
          </w:tcPr>
          <w:p w:rsidR="00A3354D" w:rsidRPr="00346DAB" w:rsidRDefault="00A3354D" w:rsidP="00A3354D">
            <w:pPr>
              <w:jc w:val="left"/>
              <w:rPr>
                <w:rFonts w:cs="Arial"/>
                <w:sz w:val="20"/>
                <w:lang w:val="sk-SK"/>
              </w:rPr>
            </w:pPr>
            <w:r w:rsidRPr="00346DAB">
              <w:rPr>
                <w:rFonts w:cs="Arial"/>
                <w:sz w:val="20"/>
                <w:lang w:val="sk-SK"/>
              </w:rPr>
              <w:t>4 ks</w:t>
            </w:r>
          </w:p>
        </w:tc>
        <w:tc>
          <w:tcPr>
            <w:tcW w:w="1847" w:type="dxa"/>
          </w:tcPr>
          <w:p w:rsidR="00A3354D" w:rsidRPr="00346DAB" w:rsidRDefault="00A3354D" w:rsidP="00A3354D">
            <w:pPr>
              <w:jc w:val="left"/>
              <w:rPr>
                <w:rFonts w:cs="Arial"/>
                <w:sz w:val="20"/>
                <w:lang w:val="sk-SK"/>
              </w:rPr>
            </w:pPr>
            <w:r w:rsidRPr="00346DAB">
              <w:rPr>
                <w:rFonts w:cs="Arial"/>
                <w:sz w:val="20"/>
                <w:lang w:val="sk-SK"/>
              </w:rPr>
              <w:t>GBP1, GBP2, GBP3, GBP4</w:t>
            </w:r>
          </w:p>
        </w:tc>
        <w:tc>
          <w:tcPr>
            <w:tcW w:w="1237" w:type="dxa"/>
          </w:tcPr>
          <w:p w:rsidR="00A3354D" w:rsidRPr="00346DAB" w:rsidRDefault="00A3354D" w:rsidP="00A3354D">
            <w:pPr>
              <w:jc w:val="left"/>
              <w:rPr>
                <w:rFonts w:cs="Arial"/>
                <w:sz w:val="20"/>
                <w:lang w:val="sk-SK"/>
              </w:rPr>
            </w:pPr>
            <w:r w:rsidRPr="00346DAB">
              <w:rPr>
                <w:rFonts w:cs="Arial"/>
                <w:sz w:val="20"/>
                <w:lang w:val="sk-SK"/>
              </w:rPr>
              <w:t>ZM+1KM</w:t>
            </w:r>
          </w:p>
        </w:tc>
        <w:tc>
          <w:tcPr>
            <w:tcW w:w="1360" w:type="dxa"/>
          </w:tcPr>
          <w:p w:rsidR="00A3354D" w:rsidRPr="00346DAB" w:rsidRDefault="00A3354D" w:rsidP="00A3354D">
            <w:pPr>
              <w:jc w:val="left"/>
              <w:rPr>
                <w:rFonts w:cs="Arial"/>
                <w:sz w:val="20"/>
                <w:lang w:val="sk-SK"/>
              </w:rPr>
            </w:pPr>
            <w:r w:rsidRPr="00346DAB">
              <w:rPr>
                <w:rFonts w:cs="Arial"/>
                <w:sz w:val="20"/>
                <w:lang w:val="sk-SK"/>
              </w:rPr>
              <w:t>10KM</w:t>
            </w:r>
          </w:p>
        </w:tc>
        <w:tc>
          <w:tcPr>
            <w:tcW w:w="809" w:type="dxa"/>
          </w:tcPr>
          <w:p w:rsidR="00A3354D" w:rsidRPr="00346DAB" w:rsidRDefault="00A3354D" w:rsidP="00A3354D">
            <w:pPr>
              <w:jc w:val="left"/>
              <w:rPr>
                <w:rFonts w:cs="Arial"/>
                <w:sz w:val="20"/>
                <w:lang w:val="sk-SK"/>
              </w:rPr>
            </w:pPr>
            <w:r w:rsidRPr="00346DAB">
              <w:rPr>
                <w:rFonts w:cs="Arial"/>
                <w:sz w:val="20"/>
                <w:lang w:val="sk-SK"/>
              </w:rPr>
              <w:t>1KM</w:t>
            </w:r>
          </w:p>
        </w:tc>
      </w:tr>
      <w:tr w:rsidR="00A3354D" w:rsidRPr="00346DAB" w:rsidTr="00A3354D">
        <w:trPr>
          <w:jc w:val="center"/>
        </w:trPr>
        <w:tc>
          <w:tcPr>
            <w:tcW w:w="2590" w:type="dxa"/>
            <w:vAlign w:val="center"/>
          </w:tcPr>
          <w:p w:rsidR="00A3354D" w:rsidRPr="00346DAB" w:rsidRDefault="00A3354D" w:rsidP="00A3354D">
            <w:pPr>
              <w:jc w:val="center"/>
              <w:rPr>
                <w:rFonts w:cs="Arial"/>
                <w:sz w:val="20"/>
                <w:lang w:val="sk-SK"/>
              </w:rPr>
            </w:pPr>
            <w:r w:rsidRPr="00346DAB">
              <w:rPr>
                <w:rFonts w:cs="Arial"/>
                <w:sz w:val="20"/>
                <w:lang w:val="sk-SK"/>
              </w:rPr>
              <w:t>Geodetické body pozorované PB</w:t>
            </w:r>
          </w:p>
        </w:tc>
        <w:tc>
          <w:tcPr>
            <w:tcW w:w="901" w:type="dxa"/>
          </w:tcPr>
          <w:p w:rsidR="00A3354D" w:rsidRPr="00346DAB" w:rsidRDefault="00A3354D" w:rsidP="00A3354D">
            <w:pPr>
              <w:jc w:val="left"/>
              <w:rPr>
                <w:rFonts w:cs="Arial"/>
                <w:sz w:val="20"/>
                <w:lang w:val="sk-SK"/>
              </w:rPr>
            </w:pPr>
            <w:r w:rsidRPr="00346DAB">
              <w:rPr>
                <w:rFonts w:cs="Arial"/>
                <w:sz w:val="20"/>
                <w:lang w:val="sk-SK"/>
              </w:rPr>
              <w:t>4 ks</w:t>
            </w:r>
          </w:p>
        </w:tc>
        <w:tc>
          <w:tcPr>
            <w:tcW w:w="1847" w:type="dxa"/>
          </w:tcPr>
          <w:p w:rsidR="00A3354D" w:rsidRPr="00346DAB" w:rsidRDefault="00A3354D" w:rsidP="00A3354D">
            <w:pPr>
              <w:jc w:val="left"/>
              <w:rPr>
                <w:rFonts w:cs="Arial"/>
                <w:sz w:val="20"/>
                <w:lang w:val="sk-SK"/>
              </w:rPr>
            </w:pPr>
            <w:r w:rsidRPr="00346DAB">
              <w:rPr>
                <w:rFonts w:cs="Arial"/>
                <w:sz w:val="20"/>
                <w:lang w:val="sk-SK"/>
              </w:rPr>
              <w:t>MPG1/1, MPG1/2, MPG2/1, MPG2/2</w:t>
            </w:r>
          </w:p>
        </w:tc>
        <w:tc>
          <w:tcPr>
            <w:tcW w:w="1237" w:type="dxa"/>
          </w:tcPr>
          <w:p w:rsidR="00A3354D" w:rsidRPr="00346DAB" w:rsidRDefault="00A3354D" w:rsidP="00A3354D">
            <w:pPr>
              <w:jc w:val="left"/>
              <w:rPr>
                <w:rFonts w:cs="Arial"/>
                <w:sz w:val="20"/>
                <w:lang w:val="sk-SK"/>
              </w:rPr>
            </w:pPr>
          </w:p>
        </w:tc>
        <w:tc>
          <w:tcPr>
            <w:tcW w:w="1360" w:type="dxa"/>
          </w:tcPr>
          <w:p w:rsidR="00A3354D" w:rsidRPr="00346DAB" w:rsidRDefault="00A3354D" w:rsidP="00A3354D">
            <w:pPr>
              <w:jc w:val="left"/>
              <w:rPr>
                <w:rFonts w:cs="Arial"/>
                <w:sz w:val="20"/>
                <w:lang w:val="sk-SK"/>
              </w:rPr>
            </w:pPr>
            <w:r w:rsidRPr="00346DAB">
              <w:rPr>
                <w:rFonts w:cs="Arial"/>
                <w:sz w:val="20"/>
                <w:lang w:val="sk-SK"/>
              </w:rPr>
              <w:t>ZM+10KM</w:t>
            </w:r>
          </w:p>
        </w:tc>
        <w:tc>
          <w:tcPr>
            <w:tcW w:w="809" w:type="dxa"/>
          </w:tcPr>
          <w:p w:rsidR="00A3354D" w:rsidRPr="00346DAB" w:rsidRDefault="00A3354D" w:rsidP="00A3354D">
            <w:pPr>
              <w:jc w:val="left"/>
              <w:rPr>
                <w:rFonts w:cs="Arial"/>
                <w:sz w:val="20"/>
                <w:lang w:val="sk-SK"/>
              </w:rPr>
            </w:pPr>
            <w:r w:rsidRPr="00346DAB">
              <w:rPr>
                <w:rFonts w:cs="Arial"/>
                <w:sz w:val="20"/>
                <w:lang w:val="sk-SK"/>
              </w:rPr>
              <w:t>1KM</w:t>
            </w:r>
          </w:p>
        </w:tc>
      </w:tr>
      <w:tr w:rsidR="00A3354D" w:rsidRPr="00346DAB" w:rsidTr="00A3354D">
        <w:trPr>
          <w:jc w:val="center"/>
        </w:trPr>
        <w:tc>
          <w:tcPr>
            <w:tcW w:w="2590" w:type="dxa"/>
            <w:vAlign w:val="center"/>
          </w:tcPr>
          <w:p w:rsidR="00A3354D" w:rsidRPr="00346DAB" w:rsidRDefault="00A3354D" w:rsidP="00A3354D">
            <w:pPr>
              <w:jc w:val="center"/>
              <w:rPr>
                <w:rFonts w:cs="Arial"/>
                <w:sz w:val="20"/>
                <w:lang w:val="sk-SK"/>
              </w:rPr>
            </w:pPr>
            <w:proofErr w:type="spellStart"/>
            <w:r w:rsidRPr="00346DAB">
              <w:rPr>
                <w:rFonts w:cs="Arial"/>
                <w:sz w:val="20"/>
                <w:lang w:val="sk-SK"/>
              </w:rPr>
              <w:t>Inklinometrické</w:t>
            </w:r>
            <w:proofErr w:type="spellEnd"/>
            <w:r w:rsidRPr="00346DAB">
              <w:rPr>
                <w:rFonts w:cs="Arial"/>
                <w:sz w:val="20"/>
                <w:lang w:val="sk-SK"/>
              </w:rPr>
              <w:t xml:space="preserve"> merania</w:t>
            </w:r>
          </w:p>
        </w:tc>
        <w:tc>
          <w:tcPr>
            <w:tcW w:w="901" w:type="dxa"/>
          </w:tcPr>
          <w:p w:rsidR="00A3354D" w:rsidRPr="00346DAB" w:rsidRDefault="00A3354D" w:rsidP="00A3354D">
            <w:pPr>
              <w:jc w:val="left"/>
              <w:rPr>
                <w:rFonts w:cs="Arial"/>
                <w:sz w:val="20"/>
                <w:lang w:val="sk-SK"/>
              </w:rPr>
            </w:pPr>
            <w:r w:rsidRPr="00346DAB">
              <w:rPr>
                <w:rFonts w:cs="Arial"/>
                <w:sz w:val="20"/>
                <w:lang w:val="sk-SK"/>
              </w:rPr>
              <w:t>1 ks</w:t>
            </w:r>
          </w:p>
        </w:tc>
        <w:tc>
          <w:tcPr>
            <w:tcW w:w="1847" w:type="dxa"/>
          </w:tcPr>
          <w:p w:rsidR="00A3354D" w:rsidRPr="00346DAB" w:rsidRDefault="00A3354D" w:rsidP="00A3354D">
            <w:pPr>
              <w:jc w:val="left"/>
              <w:rPr>
                <w:rFonts w:cs="Arial"/>
                <w:sz w:val="20"/>
                <w:lang w:val="sk-SK"/>
              </w:rPr>
            </w:pPr>
            <w:r w:rsidRPr="00346DAB">
              <w:rPr>
                <w:rFonts w:cs="Arial"/>
                <w:sz w:val="20"/>
                <w:lang w:val="sk-SK"/>
              </w:rPr>
              <w:t>INKM-2</w:t>
            </w:r>
          </w:p>
        </w:tc>
        <w:tc>
          <w:tcPr>
            <w:tcW w:w="1237" w:type="dxa"/>
          </w:tcPr>
          <w:p w:rsidR="00A3354D" w:rsidRPr="00346DAB" w:rsidRDefault="00A3354D" w:rsidP="00A3354D">
            <w:pPr>
              <w:jc w:val="left"/>
              <w:rPr>
                <w:rFonts w:cs="Arial"/>
                <w:sz w:val="20"/>
                <w:lang w:val="sk-SK"/>
              </w:rPr>
            </w:pPr>
          </w:p>
        </w:tc>
        <w:tc>
          <w:tcPr>
            <w:tcW w:w="1360" w:type="dxa"/>
          </w:tcPr>
          <w:p w:rsidR="00A3354D" w:rsidRPr="00346DAB" w:rsidRDefault="00A3354D" w:rsidP="00A3354D">
            <w:pPr>
              <w:jc w:val="left"/>
              <w:rPr>
                <w:rFonts w:cs="Arial"/>
                <w:sz w:val="20"/>
                <w:lang w:val="sk-SK"/>
              </w:rPr>
            </w:pPr>
            <w:r w:rsidRPr="00346DAB">
              <w:rPr>
                <w:rFonts w:cs="Arial"/>
                <w:sz w:val="20"/>
                <w:lang w:val="sk-SK"/>
              </w:rPr>
              <w:t>ZM+10KM</w:t>
            </w:r>
          </w:p>
        </w:tc>
        <w:tc>
          <w:tcPr>
            <w:tcW w:w="809" w:type="dxa"/>
          </w:tcPr>
          <w:p w:rsidR="00A3354D" w:rsidRPr="00346DAB" w:rsidRDefault="00A3354D" w:rsidP="00A3354D">
            <w:pPr>
              <w:jc w:val="left"/>
              <w:rPr>
                <w:rFonts w:cs="Arial"/>
                <w:sz w:val="20"/>
                <w:lang w:val="sk-SK"/>
              </w:rPr>
            </w:pPr>
            <w:r w:rsidRPr="00346DAB">
              <w:rPr>
                <w:rFonts w:cs="Arial"/>
                <w:sz w:val="20"/>
                <w:lang w:val="sk-SK"/>
              </w:rPr>
              <w:t>1KM</w:t>
            </w:r>
          </w:p>
        </w:tc>
      </w:tr>
      <w:tr w:rsidR="00A3354D" w:rsidRPr="00346DAB" w:rsidTr="00A3354D">
        <w:trPr>
          <w:jc w:val="center"/>
        </w:trPr>
        <w:tc>
          <w:tcPr>
            <w:tcW w:w="2590" w:type="dxa"/>
            <w:vAlign w:val="center"/>
          </w:tcPr>
          <w:p w:rsidR="00A3354D" w:rsidRPr="00346DAB" w:rsidRDefault="00A3354D" w:rsidP="00A3354D">
            <w:pPr>
              <w:jc w:val="center"/>
              <w:rPr>
                <w:rFonts w:cs="Arial"/>
                <w:sz w:val="20"/>
                <w:lang w:val="sk-SK"/>
              </w:rPr>
            </w:pPr>
            <w:r w:rsidRPr="00346DAB">
              <w:rPr>
                <w:rFonts w:cs="Arial"/>
                <w:sz w:val="20"/>
                <w:lang w:val="sk-SK"/>
              </w:rPr>
              <w:t xml:space="preserve">Meracie profily sadania – horizontálny </w:t>
            </w:r>
            <w:proofErr w:type="spellStart"/>
            <w:r w:rsidRPr="00346DAB">
              <w:rPr>
                <w:rFonts w:cs="Arial"/>
                <w:sz w:val="20"/>
                <w:lang w:val="sk-SK"/>
              </w:rPr>
              <w:t>inklinometer</w:t>
            </w:r>
            <w:proofErr w:type="spellEnd"/>
            <w:r w:rsidRPr="00346DAB">
              <w:rPr>
                <w:rFonts w:cs="Arial"/>
                <w:sz w:val="20"/>
                <w:lang w:val="sk-SK"/>
              </w:rPr>
              <w:t xml:space="preserve">    - pórové tlaky - snímače</w:t>
            </w:r>
          </w:p>
        </w:tc>
        <w:tc>
          <w:tcPr>
            <w:tcW w:w="901" w:type="dxa"/>
          </w:tcPr>
          <w:p w:rsidR="00A3354D" w:rsidRPr="00346DAB" w:rsidRDefault="00A3354D" w:rsidP="00A3354D">
            <w:pPr>
              <w:jc w:val="left"/>
              <w:rPr>
                <w:rFonts w:cs="Arial"/>
                <w:sz w:val="20"/>
                <w:lang w:val="sk-SK"/>
              </w:rPr>
            </w:pPr>
            <w:r w:rsidRPr="00346DAB">
              <w:rPr>
                <w:rFonts w:cs="Arial"/>
                <w:sz w:val="20"/>
                <w:lang w:val="sk-SK"/>
              </w:rPr>
              <w:t>2 ks</w:t>
            </w:r>
          </w:p>
          <w:p w:rsidR="00A3354D" w:rsidRPr="00346DAB" w:rsidRDefault="00A3354D" w:rsidP="00A3354D">
            <w:pPr>
              <w:jc w:val="left"/>
              <w:rPr>
                <w:rFonts w:cs="Arial"/>
                <w:sz w:val="20"/>
                <w:lang w:val="sk-SK"/>
              </w:rPr>
            </w:pPr>
            <w:r w:rsidRPr="00346DAB">
              <w:rPr>
                <w:rFonts w:cs="Arial"/>
                <w:sz w:val="20"/>
                <w:lang w:val="sk-SK"/>
              </w:rPr>
              <w:t>4 ks</w:t>
            </w:r>
          </w:p>
        </w:tc>
        <w:tc>
          <w:tcPr>
            <w:tcW w:w="1847" w:type="dxa"/>
          </w:tcPr>
          <w:p w:rsidR="00A3354D" w:rsidRPr="00346DAB" w:rsidRDefault="00A3354D" w:rsidP="00A3354D">
            <w:pPr>
              <w:jc w:val="left"/>
              <w:rPr>
                <w:rFonts w:cs="Arial"/>
                <w:sz w:val="20"/>
                <w:lang w:val="sk-SK"/>
              </w:rPr>
            </w:pPr>
            <w:r w:rsidRPr="00346DAB">
              <w:rPr>
                <w:rFonts w:cs="Arial"/>
                <w:sz w:val="20"/>
                <w:lang w:val="sk-SK"/>
              </w:rPr>
              <w:t>MP-1, MP-2</w:t>
            </w:r>
          </w:p>
          <w:p w:rsidR="00A3354D" w:rsidRPr="00346DAB" w:rsidRDefault="00A3354D" w:rsidP="00A3354D">
            <w:pPr>
              <w:jc w:val="left"/>
              <w:rPr>
                <w:rFonts w:cs="Arial"/>
                <w:sz w:val="20"/>
                <w:lang w:val="sk-SK"/>
              </w:rPr>
            </w:pPr>
            <w:r w:rsidRPr="00346DAB">
              <w:rPr>
                <w:rFonts w:cs="Arial"/>
                <w:sz w:val="20"/>
                <w:lang w:val="sk-SK"/>
              </w:rPr>
              <w:t>TP-1-3</w:t>
            </w:r>
          </w:p>
        </w:tc>
        <w:tc>
          <w:tcPr>
            <w:tcW w:w="1237" w:type="dxa"/>
          </w:tcPr>
          <w:p w:rsidR="00A3354D" w:rsidRPr="00346DAB" w:rsidRDefault="00A3354D" w:rsidP="00A3354D">
            <w:pPr>
              <w:jc w:val="left"/>
              <w:rPr>
                <w:rFonts w:cs="Arial"/>
                <w:sz w:val="20"/>
                <w:lang w:val="sk-SK"/>
              </w:rPr>
            </w:pPr>
          </w:p>
        </w:tc>
        <w:tc>
          <w:tcPr>
            <w:tcW w:w="1360" w:type="dxa"/>
          </w:tcPr>
          <w:p w:rsidR="00A3354D" w:rsidRPr="00346DAB" w:rsidRDefault="00A3354D" w:rsidP="00A3354D">
            <w:pPr>
              <w:jc w:val="left"/>
              <w:rPr>
                <w:rFonts w:cs="Arial"/>
                <w:sz w:val="20"/>
                <w:lang w:val="sk-SK"/>
              </w:rPr>
            </w:pPr>
            <w:r w:rsidRPr="00346DAB">
              <w:rPr>
                <w:rFonts w:cs="Arial"/>
                <w:sz w:val="20"/>
                <w:lang w:val="sk-SK"/>
              </w:rPr>
              <w:t>ZM+10KM</w:t>
            </w:r>
          </w:p>
        </w:tc>
        <w:tc>
          <w:tcPr>
            <w:tcW w:w="809" w:type="dxa"/>
          </w:tcPr>
          <w:p w:rsidR="00A3354D" w:rsidRPr="00346DAB" w:rsidRDefault="00A3354D" w:rsidP="00A3354D">
            <w:pPr>
              <w:jc w:val="left"/>
              <w:rPr>
                <w:rFonts w:cs="Arial"/>
                <w:sz w:val="20"/>
                <w:lang w:val="sk-SK"/>
              </w:rPr>
            </w:pPr>
            <w:r w:rsidRPr="00346DAB">
              <w:rPr>
                <w:rFonts w:cs="Arial"/>
                <w:sz w:val="20"/>
                <w:lang w:val="sk-SK"/>
              </w:rPr>
              <w:t>1KM</w:t>
            </w:r>
          </w:p>
        </w:tc>
      </w:tr>
    </w:tbl>
    <w:p w:rsidR="00A3354D" w:rsidRPr="00346DAB" w:rsidRDefault="00A3354D" w:rsidP="00A3354D">
      <w:pPr>
        <w:rPr>
          <w:rFonts w:cs="Arial"/>
          <w:sz w:val="20"/>
          <w:lang w:val="sk-SK"/>
        </w:rPr>
      </w:pPr>
    </w:p>
    <w:p w:rsidR="00A3354D" w:rsidRPr="00346DAB" w:rsidRDefault="00A3354D" w:rsidP="00A3354D">
      <w:pPr>
        <w:jc w:val="center"/>
        <w:rPr>
          <w:rFonts w:cs="Arial"/>
          <w:sz w:val="20"/>
          <w:u w:val="single"/>
          <w:lang w:val="sk-SK"/>
        </w:rPr>
      </w:pPr>
      <w:r w:rsidRPr="00346DAB">
        <w:rPr>
          <w:rFonts w:cs="Arial"/>
          <w:sz w:val="20"/>
          <w:u w:val="single"/>
          <w:lang w:val="sk-SK"/>
        </w:rPr>
        <w:t xml:space="preserve">276-00 </w:t>
      </w:r>
      <w:proofErr w:type="spellStart"/>
      <w:r w:rsidRPr="00346DAB">
        <w:rPr>
          <w:rFonts w:cs="Arial"/>
          <w:sz w:val="20"/>
          <w:u w:val="single"/>
          <w:lang w:val="sk-SK"/>
        </w:rPr>
        <w:t>Zárubný</w:t>
      </w:r>
      <w:proofErr w:type="spellEnd"/>
      <w:r w:rsidRPr="00346DAB">
        <w:rPr>
          <w:rFonts w:cs="Arial"/>
          <w:sz w:val="20"/>
          <w:u w:val="single"/>
          <w:lang w:val="sk-SK"/>
        </w:rPr>
        <w:t xml:space="preserve"> múr na časti stavby č. 113</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1"/>
        <w:gridCol w:w="1048"/>
        <w:gridCol w:w="1843"/>
        <w:gridCol w:w="1243"/>
        <w:gridCol w:w="1309"/>
        <w:gridCol w:w="850"/>
      </w:tblGrid>
      <w:tr w:rsidR="00A3354D" w:rsidRPr="00346DAB" w:rsidTr="00A3354D">
        <w:trPr>
          <w:jc w:val="center"/>
        </w:trPr>
        <w:tc>
          <w:tcPr>
            <w:tcW w:w="2591" w:type="dxa"/>
            <w:tcBorders>
              <w:top w:val="single" w:sz="4" w:space="0" w:color="000000"/>
              <w:left w:val="single" w:sz="4" w:space="0" w:color="auto"/>
              <w:bottom w:val="single" w:sz="4" w:space="0" w:color="000000"/>
              <w:right w:val="single" w:sz="4" w:space="0" w:color="000000"/>
            </w:tcBorders>
            <w:vAlign w:val="center"/>
          </w:tcPr>
          <w:p w:rsidR="00A3354D" w:rsidRPr="00346DAB" w:rsidRDefault="00A3354D" w:rsidP="00A3354D">
            <w:pPr>
              <w:jc w:val="center"/>
              <w:rPr>
                <w:rFonts w:cs="Arial"/>
                <w:sz w:val="20"/>
                <w:lang w:val="sk-SK"/>
              </w:rPr>
            </w:pPr>
            <w:r w:rsidRPr="00346DAB">
              <w:rPr>
                <w:rFonts w:cs="Arial"/>
                <w:sz w:val="20"/>
                <w:lang w:val="sk-SK"/>
              </w:rPr>
              <w:t>Monitorovací objekt</w:t>
            </w:r>
          </w:p>
        </w:tc>
        <w:tc>
          <w:tcPr>
            <w:tcW w:w="1048" w:type="dxa"/>
            <w:tcBorders>
              <w:top w:val="single" w:sz="4" w:space="0" w:color="000000"/>
              <w:left w:val="single" w:sz="4" w:space="0" w:color="000000"/>
              <w:bottom w:val="single" w:sz="4" w:space="0" w:color="000000"/>
              <w:right w:val="single" w:sz="4" w:space="0" w:color="000000"/>
            </w:tcBorders>
          </w:tcPr>
          <w:p w:rsidR="00A3354D" w:rsidRPr="00346DAB" w:rsidRDefault="00A3354D" w:rsidP="00A3354D">
            <w:pPr>
              <w:jc w:val="center"/>
              <w:rPr>
                <w:rFonts w:cs="Arial"/>
                <w:sz w:val="20"/>
                <w:lang w:val="sk-SK"/>
              </w:rPr>
            </w:pPr>
            <w:r w:rsidRPr="00346DAB">
              <w:rPr>
                <w:rFonts w:cs="Arial"/>
                <w:sz w:val="20"/>
                <w:lang w:val="sk-SK"/>
              </w:rPr>
              <w:t>Počet</w:t>
            </w:r>
          </w:p>
        </w:tc>
        <w:tc>
          <w:tcPr>
            <w:tcW w:w="1843" w:type="dxa"/>
            <w:tcBorders>
              <w:top w:val="single" w:sz="4" w:space="0" w:color="000000"/>
              <w:left w:val="single" w:sz="4" w:space="0" w:color="000000"/>
              <w:bottom w:val="single" w:sz="4" w:space="0" w:color="000000"/>
              <w:right w:val="single" w:sz="4" w:space="0" w:color="000000"/>
            </w:tcBorders>
          </w:tcPr>
          <w:p w:rsidR="00A3354D" w:rsidRPr="00346DAB" w:rsidRDefault="00A3354D" w:rsidP="00A3354D">
            <w:pPr>
              <w:jc w:val="center"/>
              <w:rPr>
                <w:rFonts w:cs="Arial"/>
                <w:sz w:val="20"/>
                <w:lang w:val="sk-SK"/>
              </w:rPr>
            </w:pPr>
            <w:r w:rsidRPr="00346DAB">
              <w:rPr>
                <w:rFonts w:cs="Arial"/>
                <w:sz w:val="20"/>
                <w:lang w:val="sk-SK"/>
              </w:rPr>
              <w:t>Označenie</w:t>
            </w:r>
          </w:p>
        </w:tc>
        <w:tc>
          <w:tcPr>
            <w:tcW w:w="1243" w:type="dxa"/>
            <w:tcBorders>
              <w:top w:val="single" w:sz="4" w:space="0" w:color="000000"/>
              <w:left w:val="single" w:sz="4" w:space="0" w:color="000000"/>
              <w:bottom w:val="single" w:sz="4" w:space="0" w:color="000000"/>
              <w:right w:val="single" w:sz="4" w:space="0" w:color="000000"/>
            </w:tcBorders>
          </w:tcPr>
          <w:p w:rsidR="00A3354D" w:rsidRPr="00346DAB" w:rsidRDefault="00A3354D" w:rsidP="00A3354D">
            <w:pPr>
              <w:rPr>
                <w:rFonts w:cs="Arial"/>
                <w:sz w:val="20"/>
                <w:lang w:val="sk-SK"/>
              </w:rPr>
            </w:pPr>
            <w:r w:rsidRPr="00346DAB">
              <w:rPr>
                <w:rFonts w:cs="Arial"/>
                <w:sz w:val="20"/>
                <w:lang w:val="sk-SK"/>
              </w:rPr>
              <w:t>Pred</w:t>
            </w:r>
          </w:p>
        </w:tc>
        <w:tc>
          <w:tcPr>
            <w:tcW w:w="1309" w:type="dxa"/>
            <w:tcBorders>
              <w:top w:val="single" w:sz="4" w:space="0" w:color="000000"/>
              <w:left w:val="single" w:sz="4" w:space="0" w:color="000000"/>
              <w:bottom w:val="single" w:sz="4" w:space="0" w:color="000000"/>
              <w:right w:val="single" w:sz="4" w:space="0" w:color="000000"/>
            </w:tcBorders>
          </w:tcPr>
          <w:p w:rsidR="00A3354D" w:rsidRPr="00346DAB" w:rsidRDefault="00A3354D" w:rsidP="00A3354D">
            <w:pPr>
              <w:rPr>
                <w:rFonts w:cs="Arial"/>
                <w:sz w:val="20"/>
                <w:lang w:val="sk-SK"/>
              </w:rPr>
            </w:pPr>
            <w:r w:rsidRPr="00346DAB">
              <w:rPr>
                <w:rFonts w:cs="Arial"/>
                <w:sz w:val="20"/>
                <w:lang w:val="sk-SK"/>
              </w:rPr>
              <w:t>Počas</w:t>
            </w:r>
          </w:p>
        </w:tc>
        <w:tc>
          <w:tcPr>
            <w:tcW w:w="850" w:type="dxa"/>
            <w:tcBorders>
              <w:top w:val="single" w:sz="4" w:space="0" w:color="000000"/>
              <w:left w:val="single" w:sz="4" w:space="0" w:color="000000"/>
              <w:bottom w:val="single" w:sz="4" w:space="0" w:color="000000"/>
              <w:right w:val="single" w:sz="4" w:space="0" w:color="000000"/>
            </w:tcBorders>
          </w:tcPr>
          <w:p w:rsidR="00A3354D" w:rsidRPr="00346DAB" w:rsidRDefault="00A3354D" w:rsidP="00A3354D">
            <w:pPr>
              <w:rPr>
                <w:rFonts w:cs="Arial"/>
                <w:sz w:val="20"/>
                <w:lang w:val="sk-SK"/>
              </w:rPr>
            </w:pPr>
            <w:r w:rsidRPr="00346DAB">
              <w:rPr>
                <w:rFonts w:cs="Arial"/>
                <w:sz w:val="20"/>
                <w:lang w:val="sk-SK"/>
              </w:rPr>
              <w:t>Po</w:t>
            </w:r>
          </w:p>
        </w:tc>
      </w:tr>
      <w:tr w:rsidR="00A3354D" w:rsidRPr="00346DAB" w:rsidTr="00A3354D">
        <w:trPr>
          <w:jc w:val="center"/>
        </w:trPr>
        <w:tc>
          <w:tcPr>
            <w:tcW w:w="2591" w:type="dxa"/>
            <w:tcBorders>
              <w:left w:val="single" w:sz="4" w:space="0" w:color="auto"/>
            </w:tcBorders>
            <w:vAlign w:val="center"/>
          </w:tcPr>
          <w:p w:rsidR="00A3354D" w:rsidRPr="00346DAB" w:rsidRDefault="00A3354D" w:rsidP="00A3354D">
            <w:pPr>
              <w:jc w:val="center"/>
              <w:rPr>
                <w:rFonts w:cs="Arial"/>
                <w:sz w:val="20"/>
                <w:lang w:val="sk-SK"/>
              </w:rPr>
            </w:pPr>
            <w:r w:rsidRPr="00346DAB">
              <w:rPr>
                <w:rFonts w:cs="Arial"/>
                <w:sz w:val="20"/>
                <w:lang w:val="sk-SK"/>
              </w:rPr>
              <w:t>Geodetické body pozorované PB</w:t>
            </w:r>
          </w:p>
        </w:tc>
        <w:tc>
          <w:tcPr>
            <w:tcW w:w="1048" w:type="dxa"/>
          </w:tcPr>
          <w:p w:rsidR="00A3354D" w:rsidRPr="00346DAB" w:rsidRDefault="00A3354D" w:rsidP="00A3354D">
            <w:pPr>
              <w:jc w:val="left"/>
              <w:rPr>
                <w:rFonts w:cs="Arial"/>
                <w:sz w:val="20"/>
                <w:highlight w:val="yellow"/>
                <w:lang w:val="sk-SK"/>
              </w:rPr>
            </w:pPr>
            <w:r w:rsidRPr="00346DAB">
              <w:rPr>
                <w:rFonts w:cs="Arial"/>
                <w:sz w:val="20"/>
                <w:lang w:val="sk-SK"/>
              </w:rPr>
              <w:t>20 ks</w:t>
            </w:r>
          </w:p>
        </w:tc>
        <w:tc>
          <w:tcPr>
            <w:tcW w:w="1843" w:type="dxa"/>
          </w:tcPr>
          <w:p w:rsidR="00A3354D" w:rsidRPr="00346DAB" w:rsidRDefault="00A3354D" w:rsidP="00A3354D">
            <w:pPr>
              <w:jc w:val="left"/>
              <w:rPr>
                <w:rFonts w:cs="Arial"/>
                <w:sz w:val="20"/>
                <w:highlight w:val="yellow"/>
                <w:lang w:val="sk-SK"/>
              </w:rPr>
            </w:pPr>
            <w:r w:rsidRPr="00346DAB">
              <w:rPr>
                <w:rFonts w:cs="Arial"/>
                <w:sz w:val="20"/>
                <w:lang w:val="sk-SK"/>
              </w:rPr>
              <w:t>276G1-276G20</w:t>
            </w:r>
          </w:p>
        </w:tc>
        <w:tc>
          <w:tcPr>
            <w:tcW w:w="1243" w:type="dxa"/>
          </w:tcPr>
          <w:p w:rsidR="00A3354D" w:rsidRPr="00346DAB" w:rsidRDefault="00A3354D" w:rsidP="00A3354D">
            <w:pPr>
              <w:jc w:val="left"/>
              <w:rPr>
                <w:rFonts w:cs="Arial"/>
                <w:sz w:val="20"/>
                <w:lang w:val="sk-SK"/>
              </w:rPr>
            </w:pPr>
          </w:p>
        </w:tc>
        <w:tc>
          <w:tcPr>
            <w:tcW w:w="1309" w:type="dxa"/>
          </w:tcPr>
          <w:p w:rsidR="00A3354D" w:rsidRPr="00346DAB" w:rsidRDefault="00A3354D" w:rsidP="00A3354D">
            <w:pPr>
              <w:jc w:val="left"/>
              <w:rPr>
                <w:rFonts w:cs="Arial"/>
                <w:sz w:val="20"/>
                <w:lang w:val="sk-SK"/>
              </w:rPr>
            </w:pPr>
            <w:r w:rsidRPr="00346DAB">
              <w:rPr>
                <w:rFonts w:cs="Arial"/>
                <w:sz w:val="20"/>
                <w:lang w:val="sk-SK"/>
              </w:rPr>
              <w:t>ZM+10KM</w:t>
            </w:r>
          </w:p>
        </w:tc>
        <w:tc>
          <w:tcPr>
            <w:tcW w:w="850" w:type="dxa"/>
          </w:tcPr>
          <w:p w:rsidR="00A3354D" w:rsidRPr="00346DAB" w:rsidRDefault="00A3354D" w:rsidP="00A3354D">
            <w:pPr>
              <w:jc w:val="left"/>
              <w:rPr>
                <w:rFonts w:cs="Arial"/>
                <w:sz w:val="20"/>
                <w:lang w:val="sk-SK"/>
              </w:rPr>
            </w:pPr>
            <w:r w:rsidRPr="00346DAB">
              <w:rPr>
                <w:rFonts w:cs="Arial"/>
                <w:sz w:val="20"/>
                <w:lang w:val="sk-SK"/>
              </w:rPr>
              <w:t>1KM</w:t>
            </w:r>
          </w:p>
        </w:tc>
      </w:tr>
      <w:tr w:rsidR="00A3354D" w:rsidRPr="00346DAB" w:rsidTr="00A3354D">
        <w:trPr>
          <w:jc w:val="center"/>
        </w:trPr>
        <w:tc>
          <w:tcPr>
            <w:tcW w:w="2591" w:type="dxa"/>
            <w:tcBorders>
              <w:left w:val="single" w:sz="4" w:space="0" w:color="auto"/>
            </w:tcBorders>
            <w:vAlign w:val="center"/>
          </w:tcPr>
          <w:p w:rsidR="00A3354D" w:rsidRPr="00346DAB" w:rsidRDefault="00A3354D" w:rsidP="00A3354D">
            <w:pPr>
              <w:jc w:val="center"/>
              <w:rPr>
                <w:rFonts w:cs="Arial"/>
                <w:sz w:val="20"/>
                <w:lang w:val="sk-SK"/>
              </w:rPr>
            </w:pPr>
            <w:proofErr w:type="spellStart"/>
            <w:r w:rsidRPr="00346DAB">
              <w:rPr>
                <w:rFonts w:cs="Arial"/>
                <w:sz w:val="20"/>
                <w:lang w:val="sk-SK"/>
              </w:rPr>
              <w:t>Inklinometrické</w:t>
            </w:r>
            <w:proofErr w:type="spellEnd"/>
            <w:r w:rsidRPr="00346DAB">
              <w:rPr>
                <w:rFonts w:cs="Arial"/>
                <w:sz w:val="20"/>
                <w:lang w:val="sk-SK"/>
              </w:rPr>
              <w:t xml:space="preserve"> vrty</w:t>
            </w:r>
          </w:p>
        </w:tc>
        <w:tc>
          <w:tcPr>
            <w:tcW w:w="1048" w:type="dxa"/>
          </w:tcPr>
          <w:p w:rsidR="00A3354D" w:rsidRPr="00346DAB" w:rsidRDefault="00A3354D" w:rsidP="00A3354D">
            <w:pPr>
              <w:jc w:val="left"/>
              <w:rPr>
                <w:rFonts w:cs="Arial"/>
                <w:sz w:val="20"/>
                <w:lang w:val="sk-SK"/>
              </w:rPr>
            </w:pPr>
            <w:r w:rsidRPr="00346DAB">
              <w:rPr>
                <w:rFonts w:cs="Arial"/>
                <w:sz w:val="20"/>
                <w:lang w:val="sk-SK"/>
              </w:rPr>
              <w:t>1 ks</w:t>
            </w:r>
          </w:p>
        </w:tc>
        <w:tc>
          <w:tcPr>
            <w:tcW w:w="1843" w:type="dxa"/>
          </w:tcPr>
          <w:p w:rsidR="00A3354D" w:rsidRPr="00346DAB" w:rsidRDefault="00A3354D" w:rsidP="00A3354D">
            <w:pPr>
              <w:jc w:val="left"/>
              <w:rPr>
                <w:rFonts w:cs="Arial"/>
                <w:sz w:val="20"/>
                <w:lang w:val="sk-SK"/>
              </w:rPr>
            </w:pPr>
            <w:r w:rsidRPr="00346DAB">
              <w:rPr>
                <w:rFonts w:cs="Arial"/>
                <w:sz w:val="20"/>
                <w:lang w:val="sk-SK"/>
              </w:rPr>
              <w:t>INKM-1</w:t>
            </w:r>
          </w:p>
        </w:tc>
        <w:tc>
          <w:tcPr>
            <w:tcW w:w="1243" w:type="dxa"/>
          </w:tcPr>
          <w:p w:rsidR="00A3354D" w:rsidRPr="00346DAB" w:rsidRDefault="00A3354D" w:rsidP="00A3354D">
            <w:pPr>
              <w:jc w:val="left"/>
              <w:rPr>
                <w:rFonts w:cs="Arial"/>
                <w:sz w:val="20"/>
                <w:lang w:val="sk-SK"/>
              </w:rPr>
            </w:pPr>
          </w:p>
        </w:tc>
        <w:tc>
          <w:tcPr>
            <w:tcW w:w="1309" w:type="dxa"/>
          </w:tcPr>
          <w:p w:rsidR="00A3354D" w:rsidRPr="00346DAB" w:rsidRDefault="00A3354D" w:rsidP="00A3354D">
            <w:pPr>
              <w:jc w:val="left"/>
              <w:rPr>
                <w:rFonts w:cs="Arial"/>
                <w:sz w:val="20"/>
                <w:lang w:val="sk-SK"/>
              </w:rPr>
            </w:pPr>
            <w:r w:rsidRPr="00346DAB">
              <w:rPr>
                <w:rFonts w:cs="Arial"/>
                <w:sz w:val="20"/>
                <w:lang w:val="sk-SK"/>
              </w:rPr>
              <w:t>ZM +10KM</w:t>
            </w:r>
          </w:p>
        </w:tc>
        <w:tc>
          <w:tcPr>
            <w:tcW w:w="850" w:type="dxa"/>
          </w:tcPr>
          <w:p w:rsidR="00A3354D" w:rsidRPr="00346DAB" w:rsidRDefault="00A3354D" w:rsidP="00A3354D">
            <w:pPr>
              <w:jc w:val="left"/>
              <w:rPr>
                <w:rFonts w:cs="Arial"/>
                <w:sz w:val="20"/>
                <w:lang w:val="sk-SK"/>
              </w:rPr>
            </w:pPr>
            <w:r w:rsidRPr="00346DAB">
              <w:rPr>
                <w:rFonts w:cs="Arial"/>
                <w:sz w:val="20"/>
                <w:lang w:val="sk-SK"/>
              </w:rPr>
              <w:t>1KM</w:t>
            </w:r>
          </w:p>
        </w:tc>
      </w:tr>
      <w:tr w:rsidR="00A3354D" w:rsidRPr="00346DAB" w:rsidTr="00A3354D">
        <w:trPr>
          <w:jc w:val="center"/>
        </w:trPr>
        <w:tc>
          <w:tcPr>
            <w:tcW w:w="2591" w:type="dxa"/>
            <w:tcBorders>
              <w:left w:val="single" w:sz="4" w:space="0" w:color="auto"/>
            </w:tcBorders>
            <w:vAlign w:val="center"/>
          </w:tcPr>
          <w:p w:rsidR="00A3354D" w:rsidRPr="00346DAB" w:rsidRDefault="00A3354D" w:rsidP="00A3354D">
            <w:pPr>
              <w:jc w:val="center"/>
              <w:rPr>
                <w:rFonts w:cs="Arial"/>
                <w:sz w:val="20"/>
                <w:lang w:val="sk-SK"/>
              </w:rPr>
            </w:pPr>
            <w:proofErr w:type="spellStart"/>
            <w:r w:rsidRPr="00346DAB">
              <w:rPr>
                <w:rFonts w:cs="Arial"/>
                <w:sz w:val="20"/>
                <w:lang w:val="sk-SK"/>
              </w:rPr>
              <w:t>Piezometrické</w:t>
            </w:r>
            <w:proofErr w:type="spellEnd"/>
            <w:r w:rsidRPr="00346DAB">
              <w:rPr>
                <w:rFonts w:cs="Arial"/>
                <w:sz w:val="20"/>
                <w:lang w:val="sk-SK"/>
              </w:rPr>
              <w:t xml:space="preserve"> vrty</w:t>
            </w:r>
          </w:p>
        </w:tc>
        <w:tc>
          <w:tcPr>
            <w:tcW w:w="1048" w:type="dxa"/>
          </w:tcPr>
          <w:p w:rsidR="00A3354D" w:rsidRPr="00346DAB" w:rsidRDefault="00A3354D" w:rsidP="00A3354D">
            <w:pPr>
              <w:jc w:val="left"/>
              <w:rPr>
                <w:rFonts w:cs="Arial"/>
                <w:sz w:val="20"/>
                <w:lang w:val="sk-SK"/>
              </w:rPr>
            </w:pPr>
            <w:r w:rsidRPr="00346DAB">
              <w:rPr>
                <w:rFonts w:cs="Arial"/>
                <w:sz w:val="20"/>
                <w:lang w:val="sk-SK"/>
              </w:rPr>
              <w:t>1 ks</w:t>
            </w:r>
          </w:p>
        </w:tc>
        <w:tc>
          <w:tcPr>
            <w:tcW w:w="1843" w:type="dxa"/>
          </w:tcPr>
          <w:p w:rsidR="00A3354D" w:rsidRPr="00346DAB" w:rsidRDefault="00A3354D" w:rsidP="00A3354D">
            <w:pPr>
              <w:jc w:val="left"/>
              <w:rPr>
                <w:rFonts w:cs="Arial"/>
                <w:sz w:val="20"/>
                <w:lang w:val="sk-SK"/>
              </w:rPr>
            </w:pPr>
            <w:r w:rsidRPr="00346DAB">
              <w:rPr>
                <w:rFonts w:cs="Arial"/>
                <w:sz w:val="20"/>
                <w:lang w:val="sk-SK"/>
              </w:rPr>
              <w:t>HGM-1</w:t>
            </w:r>
          </w:p>
        </w:tc>
        <w:tc>
          <w:tcPr>
            <w:tcW w:w="1243" w:type="dxa"/>
          </w:tcPr>
          <w:p w:rsidR="00A3354D" w:rsidRPr="00346DAB" w:rsidRDefault="00A3354D" w:rsidP="00A3354D">
            <w:pPr>
              <w:jc w:val="left"/>
              <w:rPr>
                <w:rFonts w:cs="Arial"/>
                <w:sz w:val="20"/>
                <w:lang w:val="sk-SK"/>
              </w:rPr>
            </w:pPr>
          </w:p>
        </w:tc>
        <w:tc>
          <w:tcPr>
            <w:tcW w:w="1309" w:type="dxa"/>
          </w:tcPr>
          <w:p w:rsidR="00A3354D" w:rsidRPr="00346DAB" w:rsidRDefault="00A3354D" w:rsidP="00A3354D">
            <w:pPr>
              <w:jc w:val="left"/>
              <w:rPr>
                <w:rFonts w:cs="Arial"/>
                <w:sz w:val="20"/>
                <w:lang w:val="sk-SK"/>
              </w:rPr>
            </w:pPr>
            <w:r w:rsidRPr="00346DAB">
              <w:rPr>
                <w:rFonts w:cs="Arial"/>
                <w:sz w:val="20"/>
                <w:lang w:val="sk-SK"/>
              </w:rPr>
              <w:t>ZM+ 40KM</w:t>
            </w:r>
          </w:p>
        </w:tc>
        <w:tc>
          <w:tcPr>
            <w:tcW w:w="850" w:type="dxa"/>
          </w:tcPr>
          <w:p w:rsidR="00A3354D" w:rsidRPr="00346DAB" w:rsidRDefault="00A3354D" w:rsidP="00A3354D">
            <w:pPr>
              <w:jc w:val="left"/>
              <w:rPr>
                <w:rFonts w:cs="Arial"/>
                <w:sz w:val="20"/>
                <w:lang w:val="sk-SK"/>
              </w:rPr>
            </w:pPr>
            <w:r w:rsidRPr="00346DAB">
              <w:rPr>
                <w:rFonts w:cs="Arial"/>
                <w:sz w:val="20"/>
                <w:lang w:val="sk-SK"/>
              </w:rPr>
              <w:t>1KM</w:t>
            </w:r>
          </w:p>
        </w:tc>
      </w:tr>
      <w:tr w:rsidR="00A3354D" w:rsidRPr="00346DAB" w:rsidTr="00A3354D">
        <w:trPr>
          <w:jc w:val="center"/>
        </w:trPr>
        <w:tc>
          <w:tcPr>
            <w:tcW w:w="2591" w:type="dxa"/>
            <w:tcBorders>
              <w:left w:val="single" w:sz="4" w:space="0" w:color="auto"/>
            </w:tcBorders>
            <w:shd w:val="clear" w:color="auto" w:fill="auto"/>
            <w:vAlign w:val="center"/>
          </w:tcPr>
          <w:p w:rsidR="00A3354D" w:rsidRPr="00346DAB" w:rsidRDefault="00A3354D" w:rsidP="00A3354D">
            <w:pPr>
              <w:jc w:val="center"/>
              <w:rPr>
                <w:rFonts w:cs="Arial"/>
                <w:sz w:val="20"/>
                <w:lang w:val="sk-SK"/>
              </w:rPr>
            </w:pPr>
            <w:r w:rsidRPr="00346DAB">
              <w:rPr>
                <w:rFonts w:cs="Arial"/>
                <w:sz w:val="20"/>
                <w:lang w:val="sk-SK"/>
              </w:rPr>
              <w:t>Snímače sily v kotvách</w:t>
            </w:r>
          </w:p>
        </w:tc>
        <w:tc>
          <w:tcPr>
            <w:tcW w:w="1048" w:type="dxa"/>
            <w:shd w:val="clear" w:color="auto" w:fill="auto"/>
          </w:tcPr>
          <w:p w:rsidR="00A3354D" w:rsidRPr="00346DAB" w:rsidRDefault="00A3354D" w:rsidP="00A3354D">
            <w:pPr>
              <w:jc w:val="left"/>
              <w:rPr>
                <w:rFonts w:cs="Arial"/>
                <w:sz w:val="20"/>
                <w:lang w:val="sk-SK"/>
              </w:rPr>
            </w:pPr>
            <w:r w:rsidRPr="00346DAB">
              <w:rPr>
                <w:rFonts w:cs="Arial"/>
                <w:sz w:val="20"/>
                <w:lang w:val="sk-SK"/>
              </w:rPr>
              <w:t>2 ks</w:t>
            </w:r>
          </w:p>
        </w:tc>
        <w:tc>
          <w:tcPr>
            <w:tcW w:w="1843" w:type="dxa"/>
            <w:shd w:val="clear" w:color="auto" w:fill="auto"/>
          </w:tcPr>
          <w:p w:rsidR="00A3354D" w:rsidRPr="00346DAB" w:rsidRDefault="00A3354D" w:rsidP="00A3354D">
            <w:pPr>
              <w:jc w:val="left"/>
              <w:rPr>
                <w:rFonts w:cs="Arial"/>
                <w:sz w:val="20"/>
                <w:lang w:val="sk-SK"/>
              </w:rPr>
            </w:pPr>
            <w:r w:rsidRPr="00346DAB">
              <w:rPr>
                <w:rFonts w:cs="Arial"/>
                <w:sz w:val="20"/>
                <w:lang w:val="sk-SK"/>
              </w:rPr>
              <w:t>K5.2, K7.2</w:t>
            </w:r>
          </w:p>
        </w:tc>
        <w:tc>
          <w:tcPr>
            <w:tcW w:w="1243" w:type="dxa"/>
            <w:shd w:val="clear" w:color="auto" w:fill="auto"/>
          </w:tcPr>
          <w:p w:rsidR="00A3354D" w:rsidRPr="00346DAB" w:rsidRDefault="00A3354D" w:rsidP="00A3354D">
            <w:pPr>
              <w:jc w:val="left"/>
              <w:rPr>
                <w:rFonts w:cs="Arial"/>
                <w:sz w:val="20"/>
                <w:lang w:val="sk-SK"/>
              </w:rPr>
            </w:pPr>
          </w:p>
        </w:tc>
        <w:tc>
          <w:tcPr>
            <w:tcW w:w="1309" w:type="dxa"/>
            <w:shd w:val="clear" w:color="auto" w:fill="auto"/>
          </w:tcPr>
          <w:p w:rsidR="00A3354D" w:rsidRPr="00346DAB" w:rsidRDefault="00A3354D" w:rsidP="00A3354D">
            <w:pPr>
              <w:jc w:val="left"/>
              <w:rPr>
                <w:rFonts w:cs="Arial"/>
                <w:sz w:val="20"/>
                <w:lang w:val="sk-SK"/>
              </w:rPr>
            </w:pPr>
            <w:r w:rsidRPr="00346DAB">
              <w:rPr>
                <w:rFonts w:cs="Arial"/>
                <w:sz w:val="20"/>
                <w:lang w:val="sk-SK"/>
              </w:rPr>
              <w:t>ZM+5KM</w:t>
            </w:r>
          </w:p>
        </w:tc>
        <w:tc>
          <w:tcPr>
            <w:tcW w:w="850" w:type="dxa"/>
            <w:shd w:val="clear" w:color="auto" w:fill="auto"/>
          </w:tcPr>
          <w:p w:rsidR="00A3354D" w:rsidRPr="00346DAB" w:rsidRDefault="00A3354D" w:rsidP="00A3354D">
            <w:pPr>
              <w:jc w:val="left"/>
              <w:rPr>
                <w:rFonts w:cs="Arial"/>
                <w:sz w:val="20"/>
                <w:lang w:val="sk-SK"/>
              </w:rPr>
            </w:pPr>
            <w:r w:rsidRPr="00346DAB">
              <w:rPr>
                <w:rFonts w:cs="Arial"/>
                <w:sz w:val="20"/>
                <w:lang w:val="sk-SK"/>
              </w:rPr>
              <w:t>1KM</w:t>
            </w:r>
          </w:p>
        </w:tc>
      </w:tr>
    </w:tbl>
    <w:p w:rsidR="00A3354D" w:rsidRPr="00A3354D" w:rsidRDefault="00A3354D" w:rsidP="00A3354D">
      <w:pPr>
        <w:pStyle w:val="Nadpis2"/>
        <w:rPr>
          <w:rFonts w:cs="Arial"/>
          <w:lang w:val="sk-SK"/>
        </w:rPr>
      </w:pPr>
      <w:bookmarkStart w:id="208" w:name="_Toc236627772"/>
      <w:bookmarkStart w:id="209" w:name="_Toc25748753"/>
      <w:bookmarkStart w:id="210" w:name="_Toc26166615"/>
      <w:r w:rsidRPr="00A3354D">
        <w:rPr>
          <w:rFonts w:cs="Arial"/>
          <w:lang w:val="sk-SK"/>
        </w:rPr>
        <w:lastRenderedPageBreak/>
        <w:t>Plán zberu, spracovania, prezentácie a archivácie výsledkov GTM</w:t>
      </w:r>
      <w:bookmarkEnd w:id="208"/>
      <w:bookmarkEnd w:id="209"/>
      <w:bookmarkEnd w:id="210"/>
    </w:p>
    <w:p w:rsidR="00A3354D" w:rsidRPr="00346DAB" w:rsidRDefault="00A3354D" w:rsidP="00A3354D">
      <w:pPr>
        <w:rPr>
          <w:rFonts w:cs="Arial"/>
          <w:sz w:val="20"/>
          <w:lang w:val="sk-SK"/>
        </w:rPr>
      </w:pPr>
      <w:r w:rsidRPr="00346DAB">
        <w:rPr>
          <w:rFonts w:cs="Arial"/>
          <w:snapToGrid w:val="0"/>
          <w:sz w:val="20"/>
          <w:lang w:val="sk-SK"/>
        </w:rPr>
        <w:t>Základné meranie pri každej meracej metóde je nevyhnutné vykonať bezprostredne po zabudovaní meracích miest, ak to technológia dovoľuje. K prvotnému zaznamenaniu nameraných údajov slúžia terénne pracovné formuláre, ktorých kópie s nameranými hodnotami musia byť uložené v nezmenenom stave na bezpečnom mieste u dodávateľa monitoringu. Ak má merací prístroj pamäť, zaznamenáva sa do terénneho protokolu odkaz na cestu a názov elektronického súboru s nameranými hodnotami. Terénny pracovný protokol z merania má obsahovať nasledov</w:t>
      </w:r>
      <w:r w:rsidRPr="00346DAB">
        <w:rPr>
          <w:rFonts w:cs="Arial"/>
          <w:sz w:val="20"/>
          <w:lang w:val="sk-SK"/>
        </w:rPr>
        <w:t>né údaje:</w:t>
      </w:r>
    </w:p>
    <w:p w:rsidR="00A3354D" w:rsidRPr="00346DAB" w:rsidRDefault="00A3354D" w:rsidP="00A3354D">
      <w:pPr>
        <w:numPr>
          <w:ilvl w:val="0"/>
          <w:numId w:val="30"/>
        </w:numPr>
        <w:spacing w:after="0"/>
        <w:ind w:left="714" w:hanging="357"/>
        <w:rPr>
          <w:rFonts w:cs="Arial"/>
          <w:sz w:val="20"/>
          <w:lang w:val="sk-SK"/>
        </w:rPr>
      </w:pPr>
      <w:r w:rsidRPr="00346DAB">
        <w:rPr>
          <w:rFonts w:cs="Arial"/>
          <w:sz w:val="20"/>
          <w:lang w:val="sk-SK"/>
        </w:rPr>
        <w:t>názov stavby, názov objektu, názov zhotoviteľa,</w:t>
      </w:r>
    </w:p>
    <w:p w:rsidR="00A3354D" w:rsidRPr="00346DAB" w:rsidRDefault="00A3354D" w:rsidP="00A3354D">
      <w:pPr>
        <w:numPr>
          <w:ilvl w:val="0"/>
          <w:numId w:val="30"/>
        </w:numPr>
        <w:spacing w:after="0"/>
        <w:ind w:left="714" w:hanging="357"/>
        <w:rPr>
          <w:rFonts w:cs="Arial"/>
          <w:sz w:val="20"/>
          <w:lang w:val="sk-SK"/>
        </w:rPr>
      </w:pPr>
      <w:r w:rsidRPr="00346DAB">
        <w:rPr>
          <w:rFonts w:cs="Arial"/>
          <w:sz w:val="20"/>
          <w:lang w:val="sk-SK"/>
        </w:rPr>
        <w:t xml:space="preserve">označenie a </w:t>
      </w:r>
      <w:proofErr w:type="spellStart"/>
      <w:r w:rsidRPr="00346DAB">
        <w:rPr>
          <w:rFonts w:cs="Arial"/>
          <w:sz w:val="20"/>
          <w:lang w:val="sk-SK"/>
        </w:rPr>
        <w:t>staničenie</w:t>
      </w:r>
      <w:proofErr w:type="spellEnd"/>
      <w:r w:rsidRPr="00346DAB">
        <w:rPr>
          <w:rFonts w:cs="Arial"/>
          <w:sz w:val="20"/>
          <w:lang w:val="sk-SK"/>
        </w:rPr>
        <w:t xml:space="preserve"> meracieho profilu,</w:t>
      </w:r>
    </w:p>
    <w:p w:rsidR="00A3354D" w:rsidRPr="00346DAB" w:rsidRDefault="00A3354D" w:rsidP="00A3354D">
      <w:pPr>
        <w:numPr>
          <w:ilvl w:val="0"/>
          <w:numId w:val="30"/>
        </w:numPr>
        <w:spacing w:after="0"/>
        <w:ind w:left="714" w:hanging="357"/>
        <w:rPr>
          <w:rFonts w:cs="Arial"/>
          <w:sz w:val="20"/>
          <w:lang w:val="sk-SK"/>
        </w:rPr>
      </w:pPr>
      <w:r w:rsidRPr="00346DAB">
        <w:rPr>
          <w:rFonts w:cs="Arial"/>
          <w:sz w:val="20"/>
          <w:lang w:val="sk-SK"/>
        </w:rPr>
        <w:t xml:space="preserve">označenie meracieho miesta, </w:t>
      </w:r>
    </w:p>
    <w:p w:rsidR="00A3354D" w:rsidRPr="00346DAB" w:rsidRDefault="00A3354D" w:rsidP="00A3354D">
      <w:pPr>
        <w:numPr>
          <w:ilvl w:val="0"/>
          <w:numId w:val="30"/>
        </w:numPr>
        <w:spacing w:after="0"/>
        <w:ind w:left="714" w:hanging="357"/>
        <w:rPr>
          <w:rFonts w:cs="Arial"/>
          <w:sz w:val="20"/>
          <w:lang w:val="sk-SK"/>
        </w:rPr>
      </w:pPr>
      <w:r w:rsidRPr="00346DAB">
        <w:rPr>
          <w:rFonts w:cs="Arial"/>
          <w:sz w:val="20"/>
          <w:lang w:val="sk-SK"/>
        </w:rPr>
        <w:t>dátum a čas zabudovania meracieho miesta,</w:t>
      </w:r>
    </w:p>
    <w:p w:rsidR="00A3354D" w:rsidRPr="00346DAB" w:rsidRDefault="00A3354D" w:rsidP="00A3354D">
      <w:pPr>
        <w:numPr>
          <w:ilvl w:val="0"/>
          <w:numId w:val="30"/>
        </w:numPr>
        <w:spacing w:after="0"/>
        <w:ind w:left="714" w:hanging="357"/>
        <w:rPr>
          <w:rFonts w:cs="Arial"/>
          <w:sz w:val="20"/>
          <w:lang w:val="sk-SK"/>
        </w:rPr>
      </w:pPr>
      <w:r w:rsidRPr="00346DAB">
        <w:rPr>
          <w:rFonts w:cs="Arial"/>
          <w:sz w:val="20"/>
          <w:lang w:val="sk-SK"/>
        </w:rPr>
        <w:t>dátum a hodnotu základného odčítania,</w:t>
      </w:r>
    </w:p>
    <w:p w:rsidR="00A3354D" w:rsidRPr="00346DAB" w:rsidRDefault="00A3354D" w:rsidP="00A3354D">
      <w:pPr>
        <w:numPr>
          <w:ilvl w:val="0"/>
          <w:numId w:val="30"/>
        </w:numPr>
        <w:spacing w:after="0"/>
        <w:ind w:left="714" w:hanging="357"/>
        <w:rPr>
          <w:rFonts w:cs="Arial"/>
          <w:sz w:val="20"/>
          <w:lang w:val="sk-SK"/>
        </w:rPr>
      </w:pPr>
      <w:r w:rsidRPr="00346DAB">
        <w:rPr>
          <w:rFonts w:cs="Arial"/>
          <w:sz w:val="20"/>
          <w:lang w:val="sk-SK"/>
        </w:rPr>
        <w:t>dátum, poradie a hodnotu (resp. odkaz na súbor) odčítania každého etapového merania,</w:t>
      </w:r>
    </w:p>
    <w:p w:rsidR="00A3354D" w:rsidRPr="00346DAB" w:rsidRDefault="00A3354D" w:rsidP="00A3354D">
      <w:pPr>
        <w:numPr>
          <w:ilvl w:val="0"/>
          <w:numId w:val="30"/>
        </w:numPr>
        <w:spacing w:after="0"/>
        <w:ind w:left="714" w:hanging="357"/>
        <w:rPr>
          <w:rFonts w:cs="Arial"/>
          <w:sz w:val="20"/>
          <w:lang w:val="sk-SK"/>
        </w:rPr>
      </w:pPr>
      <w:r w:rsidRPr="00346DAB">
        <w:rPr>
          <w:rFonts w:cs="Arial"/>
          <w:sz w:val="20"/>
          <w:lang w:val="sk-SK"/>
        </w:rPr>
        <w:t>typ a výrobné číslo meracieho prístroja,</w:t>
      </w:r>
    </w:p>
    <w:p w:rsidR="00A3354D" w:rsidRPr="00346DAB" w:rsidRDefault="00A3354D" w:rsidP="00A3354D">
      <w:pPr>
        <w:numPr>
          <w:ilvl w:val="0"/>
          <w:numId w:val="30"/>
        </w:numPr>
        <w:spacing w:after="0"/>
        <w:ind w:left="714" w:hanging="357"/>
        <w:rPr>
          <w:rFonts w:cs="Arial"/>
          <w:sz w:val="20"/>
          <w:lang w:val="sk-SK"/>
        </w:rPr>
      </w:pPr>
      <w:r w:rsidRPr="00346DAB">
        <w:rPr>
          <w:rFonts w:cs="Arial"/>
          <w:sz w:val="20"/>
          <w:lang w:val="sk-SK"/>
        </w:rPr>
        <w:t>meno merača,</w:t>
      </w:r>
    </w:p>
    <w:p w:rsidR="00A3354D" w:rsidRPr="00346DAB" w:rsidRDefault="00A3354D" w:rsidP="00A3354D">
      <w:pPr>
        <w:numPr>
          <w:ilvl w:val="0"/>
          <w:numId w:val="30"/>
        </w:numPr>
        <w:spacing w:after="0"/>
        <w:ind w:left="714" w:hanging="357"/>
        <w:rPr>
          <w:rFonts w:cs="Arial"/>
          <w:sz w:val="20"/>
          <w:lang w:val="sk-SK"/>
        </w:rPr>
      </w:pPr>
      <w:r w:rsidRPr="00346DAB">
        <w:rPr>
          <w:rFonts w:cs="Arial"/>
          <w:sz w:val="20"/>
          <w:lang w:val="sk-SK"/>
        </w:rPr>
        <w:t>popis stavebnej etapy,</w:t>
      </w:r>
    </w:p>
    <w:p w:rsidR="00A3354D" w:rsidRPr="00346DAB" w:rsidRDefault="00A3354D" w:rsidP="00A3354D">
      <w:pPr>
        <w:numPr>
          <w:ilvl w:val="0"/>
          <w:numId w:val="30"/>
        </w:numPr>
        <w:rPr>
          <w:rFonts w:cs="Arial"/>
          <w:sz w:val="20"/>
          <w:lang w:val="sk-SK"/>
        </w:rPr>
      </w:pPr>
      <w:r w:rsidRPr="00346DAB">
        <w:rPr>
          <w:rFonts w:cs="Arial"/>
          <w:sz w:val="20"/>
          <w:lang w:val="sk-SK"/>
        </w:rPr>
        <w:t>iné pozorovania pre doplnenie poznatkov (klimatické pomery, poškodenia, ... ).</w:t>
      </w:r>
    </w:p>
    <w:p w:rsidR="00A3354D" w:rsidRPr="00346DAB" w:rsidRDefault="00A3354D" w:rsidP="00A3354D">
      <w:pPr>
        <w:rPr>
          <w:rFonts w:cs="Arial"/>
          <w:snapToGrid w:val="0"/>
          <w:sz w:val="20"/>
          <w:lang w:val="sk-SK"/>
        </w:rPr>
      </w:pPr>
      <w:r w:rsidRPr="00346DAB">
        <w:rPr>
          <w:rFonts w:cs="Arial"/>
          <w:snapToGrid w:val="0"/>
          <w:sz w:val="20"/>
          <w:lang w:val="sk-SK"/>
        </w:rPr>
        <w:t xml:space="preserve">Všetky vyplnené pracovné formuláre a elektronické dáta zo základných meraní sa kopírujú (zálohujú) bezprostredne po vykonaní merania. Namerané hodnoty z etapových meraní sa zálohujú 1x mesačne na archívnu CD ROM. </w:t>
      </w:r>
    </w:p>
    <w:p w:rsidR="00A3354D" w:rsidRPr="00346DAB" w:rsidRDefault="00A3354D" w:rsidP="00A3354D">
      <w:pPr>
        <w:rPr>
          <w:rFonts w:cs="Arial"/>
          <w:snapToGrid w:val="0"/>
          <w:sz w:val="20"/>
          <w:lang w:val="sk-SK"/>
        </w:rPr>
      </w:pPr>
      <w:r w:rsidRPr="00346DAB">
        <w:rPr>
          <w:rFonts w:cs="Arial"/>
          <w:snapToGrid w:val="0"/>
          <w:sz w:val="20"/>
          <w:lang w:val="sk-SK"/>
        </w:rPr>
        <w:t xml:space="preserve">Vyhodnotenie merania znamená prevod nameraných hodnôt na sledovanú inžiniersku veličinu (napr. </w:t>
      </w:r>
      <w:proofErr w:type="spellStart"/>
      <w:r w:rsidRPr="00346DAB">
        <w:rPr>
          <w:rFonts w:cs="Arial"/>
          <w:snapToGrid w:val="0"/>
          <w:sz w:val="20"/>
          <w:lang w:val="sk-SK"/>
        </w:rPr>
        <w:t>digit</w:t>
      </w:r>
      <w:proofErr w:type="spellEnd"/>
      <w:r w:rsidRPr="00346DAB">
        <w:rPr>
          <w:rFonts w:cs="Arial"/>
          <w:snapToGrid w:val="0"/>
          <w:sz w:val="20"/>
          <w:lang w:val="sk-SK"/>
        </w:rPr>
        <w:t xml:space="preserve"> → kPa), ich znázornenie v tabuľkovej a grafickej forme v závislosti od času. Meranie musí byť vyhodnotené tak, aby popri nameranej hodnote boli zjavné aj trendy vo vývoji hodnoty s ohľadom na kritéria varovných stavov pre sledovanú veličinu. Meranie je potrebné vyhodnotiť v deň merania a rozoslať po vnútornej sieti kompetentným osobám. </w:t>
      </w:r>
    </w:p>
    <w:p w:rsidR="00A3354D" w:rsidRPr="00346DAB" w:rsidRDefault="00A3354D" w:rsidP="00A3354D">
      <w:pPr>
        <w:rPr>
          <w:rFonts w:cs="Arial"/>
          <w:snapToGrid w:val="0"/>
          <w:sz w:val="20"/>
          <w:lang w:val="sk-SK"/>
        </w:rPr>
      </w:pPr>
      <w:r w:rsidRPr="00346DAB">
        <w:rPr>
          <w:rFonts w:cs="Arial"/>
          <w:snapToGrid w:val="0"/>
          <w:sz w:val="20"/>
          <w:lang w:val="sk-SK"/>
        </w:rPr>
        <w:t xml:space="preserve">Databáza geotechnického monitoringu je komplexný súbor poznatkov a dát udržiavaný denne v aktuálnom stave. V databáze sa cez odsúhlasené informačné toky (internou sieťou) sústreďujú vyhodnotené dáta zo všetkých typov meraní a poznatky, ktoré môžu napomôcť k správnej interpretácii týchto výsledkov. K databáze má prístup okrem kompetentných zodpovedných pracovníkov zhotoviteľa geotechnického monitoringu aj zodpovedný pracovník investora, zhotoviteľa, autorského dozoru projektanta a spracovateľa realizačnej dokumentácie. Z databázy GTM sa mesačne vykoná správa, ktorá sa rozpošle uvedeným osobám a archivuje sa zhotoviteľom GTM na archívnom PC. V ročných intervaloch počas výstavby sa vypracuje súhrnná ročná správa. Po ukončení výstavby bude spracovaná záverečná správa GTM (stručný prehľad realizovaných meraní), v ktorej budú aj odporúčania pre ďalšiu etapu monitoringu počas prevádzky.   </w:t>
      </w:r>
    </w:p>
    <w:p w:rsidR="00A3354D" w:rsidRPr="00A3354D" w:rsidRDefault="00A3354D" w:rsidP="00A3354D">
      <w:pPr>
        <w:pStyle w:val="Nadpis2"/>
        <w:rPr>
          <w:rFonts w:cs="Arial"/>
          <w:lang w:val="sk-SK"/>
        </w:rPr>
      </w:pPr>
      <w:bookmarkStart w:id="211" w:name="_Toc236627773"/>
      <w:bookmarkStart w:id="212" w:name="_Toc25748754"/>
      <w:bookmarkStart w:id="213" w:name="_Toc26166616"/>
      <w:r w:rsidRPr="00A3354D">
        <w:rPr>
          <w:rFonts w:cs="Arial"/>
          <w:lang w:val="sk-SK"/>
        </w:rPr>
        <w:t>Interpretácia meraní, varovné stavy a návrh technicko-bezpečnostných opatrení</w:t>
      </w:r>
      <w:bookmarkEnd w:id="211"/>
      <w:bookmarkEnd w:id="212"/>
      <w:bookmarkEnd w:id="213"/>
      <w:r w:rsidRPr="00A3354D">
        <w:rPr>
          <w:rFonts w:cs="Arial"/>
          <w:lang w:val="sk-SK"/>
        </w:rPr>
        <w:t xml:space="preserve">  </w:t>
      </w:r>
    </w:p>
    <w:p w:rsidR="00A3354D" w:rsidRPr="00346DAB" w:rsidRDefault="00A3354D" w:rsidP="00A3354D">
      <w:pPr>
        <w:rPr>
          <w:rFonts w:cs="Arial"/>
          <w:sz w:val="20"/>
          <w:lang w:val="sk-SK"/>
        </w:rPr>
      </w:pPr>
      <w:r w:rsidRPr="00346DAB">
        <w:rPr>
          <w:rFonts w:cs="Arial"/>
          <w:sz w:val="20"/>
          <w:lang w:val="sk-SK"/>
        </w:rPr>
        <w:t xml:space="preserve">Výsledky meraní zhromažďované v databáze GTM sú podkladom pre opatrenia stanovované na geotechnických poradách a kontrolných dňoch. V prípade dosiahnutia nižšie popísaných varovných stavov informuje zhotoviteľ monitoringu okamžite vedenie stavby a dozor. Základom pre interpretáciu výsledkov meraní sú definované varovné stavy, ktorých návrh predkladá autorský dozor projektanta na základe statických výpočtov. Varovné stavy sú medzné hodnoty sledovaných veličín, pri ktorých je potrebné prispôsobiť, resp. prehodnotiť pôvodný návrh projektu </w:t>
      </w:r>
      <w:proofErr w:type="spellStart"/>
      <w:r w:rsidRPr="00346DAB">
        <w:rPr>
          <w:rFonts w:cs="Arial"/>
          <w:sz w:val="20"/>
          <w:lang w:val="sk-SK"/>
        </w:rPr>
        <w:t>t.j</w:t>
      </w:r>
      <w:proofErr w:type="spellEnd"/>
      <w:r w:rsidRPr="00346DAB">
        <w:rPr>
          <w:rFonts w:cs="Arial"/>
          <w:sz w:val="20"/>
          <w:lang w:val="sk-SK"/>
        </w:rPr>
        <w:t xml:space="preserve">. prijať opatrenia organizačné, technické, technologické a bezpečnostné.   </w:t>
      </w:r>
    </w:p>
    <w:p w:rsidR="00A3354D" w:rsidRPr="00346DAB" w:rsidRDefault="00A3354D" w:rsidP="00A3354D">
      <w:pPr>
        <w:rPr>
          <w:rFonts w:cs="Arial"/>
          <w:sz w:val="20"/>
          <w:lang w:val="sk-SK"/>
        </w:rPr>
      </w:pPr>
      <w:r w:rsidRPr="00346DAB">
        <w:rPr>
          <w:rFonts w:cs="Arial"/>
          <w:sz w:val="20"/>
          <w:lang w:val="sk-SK"/>
        </w:rPr>
        <w:t xml:space="preserve">Štruktúra varovných stavov musí byť odstupňovaná tak, aby sa rozpoznala oblasť s vysokou mierou bezpečnosti, oblasť s predpokladaným správaním sa, oblasť so symptómami nepredpokladaného správania sa, oblasť kritická a havarijná. V oblasti s vysokou mierou bezpečnosti sa prijímajú rozhodnutia za účelom ekonomického zefektívnenia výstavby. V oblasti s predpokladaným správaním sa postupuje podľa navrhnutého realizačného projektu. Pri zaznamenaní symptómov nepredpokladaného správania sa horninového prostredia skráti sa interval meraní a príjmu sa opatrenia, aby nedošlo ku kritickému stavu. Pri kritickom stave nedochádza k ustáleniu rýchlosti meraných veličín, u stavu havarijného dochádza k zrýchleniu vývoja. Kritéria varovných stavov musia byť detailne rozpracované v realizačnej dokumentácii s ohľadom na </w:t>
      </w:r>
      <w:r w:rsidRPr="00346DAB">
        <w:rPr>
          <w:rFonts w:cs="Arial"/>
          <w:sz w:val="20"/>
          <w:lang w:val="sk-SK"/>
        </w:rPr>
        <w:lastRenderedPageBreak/>
        <w:t xml:space="preserve">očakávané geotechnické riziká. Kritéria varovných stavov sa budú počas výstavby  upresňovať (zásady </w:t>
      </w:r>
      <w:proofErr w:type="spellStart"/>
      <w:r w:rsidRPr="00346DAB">
        <w:rPr>
          <w:rFonts w:cs="Arial"/>
          <w:sz w:val="20"/>
          <w:lang w:val="sk-SK"/>
        </w:rPr>
        <w:t>observačnej</w:t>
      </w:r>
      <w:proofErr w:type="spellEnd"/>
      <w:r w:rsidRPr="00346DAB">
        <w:rPr>
          <w:rFonts w:cs="Arial"/>
          <w:sz w:val="20"/>
          <w:lang w:val="sk-SK"/>
        </w:rPr>
        <w:t xml:space="preserve"> metódy). </w:t>
      </w:r>
    </w:p>
    <w:p w:rsidR="00A3354D" w:rsidRPr="00346DAB" w:rsidRDefault="00A3354D" w:rsidP="00A3354D">
      <w:pPr>
        <w:rPr>
          <w:rFonts w:cs="Arial"/>
          <w:sz w:val="20"/>
          <w:lang w:val="sk-SK"/>
        </w:rPr>
      </w:pPr>
      <w:r w:rsidRPr="00346DAB">
        <w:rPr>
          <w:rFonts w:cs="Arial"/>
          <w:sz w:val="20"/>
          <w:lang w:val="sk-SK"/>
        </w:rPr>
        <w:t>Technicko-bezpečnostné opatrenia pri prekročení navrhnutých kritérií varovných stavov musia byť definované vopred a to v rovine organizačnej, technickej, technologickej a bezpečnostnej.</w:t>
      </w:r>
    </w:p>
    <w:p w:rsidR="00A3354D" w:rsidRPr="00346DAB" w:rsidRDefault="00A3354D" w:rsidP="00A3354D">
      <w:pPr>
        <w:rPr>
          <w:rFonts w:cs="Arial"/>
          <w:sz w:val="20"/>
          <w:lang w:val="sk-SK"/>
        </w:rPr>
      </w:pPr>
      <w:r w:rsidRPr="00346DAB">
        <w:rPr>
          <w:rFonts w:cs="Arial"/>
          <w:sz w:val="20"/>
          <w:lang w:val="sk-SK"/>
        </w:rPr>
        <w:t>Limity pre varovné stavy budú spracované v DRS zhotoviteľa na základe upresnenia projektanta DSP.</w:t>
      </w:r>
    </w:p>
    <w:p w:rsidR="00A3354D" w:rsidRPr="00A3354D" w:rsidRDefault="00A3354D" w:rsidP="00A3354D">
      <w:pPr>
        <w:pStyle w:val="Nadpis2"/>
        <w:rPr>
          <w:rFonts w:cs="Arial"/>
          <w:lang w:val="sk-SK"/>
        </w:rPr>
      </w:pPr>
      <w:bookmarkStart w:id="214" w:name="_Toc167610368"/>
      <w:bookmarkStart w:id="215" w:name="_Toc236627774"/>
      <w:bookmarkStart w:id="216" w:name="_Toc25748755"/>
      <w:bookmarkStart w:id="217" w:name="_Toc26166617"/>
      <w:r w:rsidRPr="00A3354D">
        <w:rPr>
          <w:rFonts w:cs="Arial"/>
          <w:lang w:val="sk-SK"/>
        </w:rPr>
        <w:t>Návrh systematickej kontroly a dohľadu</w:t>
      </w:r>
      <w:bookmarkEnd w:id="214"/>
      <w:bookmarkEnd w:id="215"/>
      <w:bookmarkEnd w:id="216"/>
      <w:bookmarkEnd w:id="217"/>
      <w:r w:rsidRPr="00A3354D">
        <w:rPr>
          <w:rFonts w:cs="Arial"/>
          <w:lang w:val="sk-SK"/>
        </w:rPr>
        <w:t xml:space="preserve"> </w:t>
      </w:r>
    </w:p>
    <w:p w:rsidR="00A3354D" w:rsidRPr="00346DAB" w:rsidRDefault="00A3354D" w:rsidP="00A3354D">
      <w:pPr>
        <w:rPr>
          <w:rFonts w:cs="Arial"/>
          <w:sz w:val="20"/>
          <w:lang w:val="sk-SK"/>
        </w:rPr>
      </w:pPr>
      <w:r w:rsidRPr="00346DAB">
        <w:rPr>
          <w:rFonts w:cs="Arial"/>
          <w:sz w:val="20"/>
          <w:lang w:val="sk-SK"/>
        </w:rPr>
        <w:t xml:space="preserve">Požaduje sa, aby zhotoviteľ geotechnického monitoringu mal platný audit na systém manažérstva kvality podľa ISO 9001:2001. Vzhľadom na potenciálne geotechnické riziká pri výstavbe odporúčame investorovi zaviesť rizikový manažment adaptovaný na nepriaznivé udalosti majúce pôvod v interakcii budovaných konštrukcií s horninovým prostredím - manažment geotechnických rizík. Geotechnické riziko je súčin pravdepodobnosti výskytu takejto udalosti a jej následkov. </w:t>
      </w:r>
    </w:p>
    <w:p w:rsidR="00A3354D" w:rsidRPr="00346DAB" w:rsidRDefault="00A3354D" w:rsidP="00A3354D">
      <w:pPr>
        <w:rPr>
          <w:rFonts w:cs="Arial"/>
          <w:sz w:val="20"/>
          <w:lang w:val="sk-SK"/>
        </w:rPr>
      </w:pPr>
      <w:r w:rsidRPr="00346DAB">
        <w:rPr>
          <w:rFonts w:cs="Arial"/>
          <w:sz w:val="20"/>
          <w:lang w:val="sk-SK"/>
        </w:rPr>
        <w:t>Proces manažmentu geotechnických rizík sa člení na 3 etapy: identifikáciu, analýzu a kontrolu geotechnických rizík.</w:t>
      </w:r>
    </w:p>
    <w:p w:rsidR="00A3354D" w:rsidRPr="00346DAB" w:rsidRDefault="00A3354D" w:rsidP="00A3354D">
      <w:pPr>
        <w:rPr>
          <w:rFonts w:cs="Arial"/>
          <w:sz w:val="20"/>
          <w:lang w:val="sk-SK"/>
        </w:rPr>
      </w:pPr>
      <w:r w:rsidRPr="00346DAB">
        <w:rPr>
          <w:rFonts w:cs="Arial"/>
          <w:sz w:val="20"/>
          <w:lang w:val="sk-SK"/>
        </w:rPr>
        <w:t xml:space="preserve">Na identifikáciu všetkých neistôt a rizík spojených s horninovým masívom je výhodné využiť techniku brainstormingu pri stretnutí </w:t>
      </w:r>
      <w:proofErr w:type="spellStart"/>
      <w:r w:rsidRPr="00346DAB">
        <w:rPr>
          <w:rFonts w:cs="Arial"/>
          <w:sz w:val="20"/>
          <w:lang w:val="sk-SK"/>
        </w:rPr>
        <w:t>geotechnikov</w:t>
      </w:r>
      <w:proofErr w:type="spellEnd"/>
      <w:r w:rsidRPr="00346DAB">
        <w:rPr>
          <w:rFonts w:cs="Arial"/>
          <w:sz w:val="20"/>
          <w:lang w:val="sk-SK"/>
        </w:rPr>
        <w:t xml:space="preserve"> zúčastnených na projekte. Nevyhnutným predpokladom úspešnej identifikácie je včasné oboznámenie sa zúčastnených </w:t>
      </w:r>
      <w:proofErr w:type="spellStart"/>
      <w:r w:rsidRPr="00346DAB">
        <w:rPr>
          <w:rFonts w:cs="Arial"/>
          <w:sz w:val="20"/>
          <w:lang w:val="sk-SK"/>
        </w:rPr>
        <w:t>geotechnikov</w:t>
      </w:r>
      <w:proofErr w:type="spellEnd"/>
      <w:r w:rsidRPr="00346DAB">
        <w:rPr>
          <w:rFonts w:cs="Arial"/>
          <w:sz w:val="20"/>
          <w:lang w:val="sk-SK"/>
        </w:rPr>
        <w:t xml:space="preserve"> s projektom a všetkými relevantnými informáciami získanými v predošlých fázach prípravy stavby. Okrem identifikácie všetkých možných rizík sa musia identifikovať spôsoby kontroly rizika - opatrenia na zamedzenie a redukciu výskytu rizík, metódy sledovania identifikovaných signifikantných rizík, kritéria prijateľnosti geotechnických rizík. Register geotechnických rizík je záznam všetkých údajov a rozhodnutí, ktorý slúži na zdieľanie informácií medzi analytikmi - </w:t>
      </w:r>
      <w:proofErr w:type="spellStart"/>
      <w:r w:rsidRPr="00346DAB">
        <w:rPr>
          <w:rFonts w:cs="Arial"/>
          <w:sz w:val="20"/>
          <w:lang w:val="sk-SK"/>
        </w:rPr>
        <w:t>geotechnikmi</w:t>
      </w:r>
      <w:proofErr w:type="spellEnd"/>
      <w:r w:rsidRPr="00346DAB">
        <w:rPr>
          <w:rFonts w:cs="Arial"/>
          <w:sz w:val="20"/>
          <w:lang w:val="sk-SK"/>
        </w:rPr>
        <w:t xml:space="preserve"> ako aj účastníkmi procesu výstavby. Identifikované geotechnické riziká aj s návrhom kontroly rizík sa zaznamenávajú do registra rizík. V ďalších etapách manažmentu sa register priebežne dopĺňa. Typický register geotechnických rizík obsahuje tieto položky: číslo rizika, názov/popis rizika, príčinu výskytu, ocenenie rizika pred a po jeho kontrole, spôsob kontroly rizika, náklady spojené s rizikom a vlastník rizika podľa zodpovednosti v zmysle zmluvných podmienok. Manažment geotechnických rizík by sa nemal uplatňovať izolovane od ostatných činnosti projektového riadenia. Komunikácia o rizikách a konzultovanie s účastníkmi výstavby ako aj tretími osobami má byť obojsmerná a priebežná počas celého procesu výstavby.</w:t>
      </w:r>
    </w:p>
    <w:p w:rsidR="00A3354D" w:rsidRPr="00346DAB" w:rsidRDefault="00A3354D" w:rsidP="00A3354D">
      <w:pPr>
        <w:rPr>
          <w:rFonts w:cs="Arial"/>
          <w:sz w:val="20"/>
          <w:lang w:val="sk-SK"/>
        </w:rPr>
      </w:pPr>
      <w:r w:rsidRPr="00346DAB">
        <w:rPr>
          <w:rFonts w:cs="Arial"/>
          <w:sz w:val="20"/>
          <w:lang w:val="sk-SK"/>
        </w:rPr>
        <w:t xml:space="preserve">Kvantifikácia ako súčasť rizikovej analýzy sa vykonáva riešením jednoduchej rovnice </w:t>
      </w:r>
      <w:r w:rsidRPr="00346DAB">
        <w:rPr>
          <w:rFonts w:cs="Arial"/>
          <w:position w:val="-6"/>
          <w:sz w:val="20"/>
          <w:lang w:val="sk-SK"/>
        </w:rPr>
        <w:object w:dxaOrig="10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14.25pt" o:ole="">
            <v:imagedata r:id="rId9" o:title=""/>
          </v:shape>
          <o:OLEObject Type="Embed" ProgID="Equation.3" ShapeID="_x0000_i1025" DrawAspect="Content" ObjectID="_1663493065" r:id="rId10"/>
        </w:object>
      </w:r>
      <w:r w:rsidRPr="00346DAB">
        <w:rPr>
          <w:rFonts w:cs="Arial"/>
          <w:sz w:val="20"/>
          <w:lang w:val="sk-SK"/>
        </w:rPr>
        <w:t>(1), kde P je pravdepodobnosť výskytu nepriaznivého javu a N je následok tohto výskytu. Komplikovanejšie býva získanie práve vstupov do tejto rovnice. Vzhľadom na popis týchto vstupov sú možné dva prístupy ku kvantifikácii:</w:t>
      </w:r>
    </w:p>
    <w:p w:rsidR="00A3354D" w:rsidRPr="00346DAB" w:rsidRDefault="00A3354D" w:rsidP="00A3354D">
      <w:pPr>
        <w:numPr>
          <w:ilvl w:val="0"/>
          <w:numId w:val="31"/>
        </w:numPr>
        <w:spacing w:after="0"/>
        <w:ind w:left="714" w:hanging="357"/>
        <w:rPr>
          <w:rFonts w:cs="Arial"/>
          <w:sz w:val="20"/>
          <w:lang w:val="sk-SK"/>
        </w:rPr>
      </w:pPr>
      <w:r w:rsidRPr="00346DAB">
        <w:rPr>
          <w:rFonts w:cs="Arial"/>
          <w:sz w:val="20"/>
          <w:lang w:val="sk-SK"/>
        </w:rPr>
        <w:t>Jednoduchý prístup, pri ktorom využijeme číselné odhady pravdepodobnosti a následkov výskytu rizík, tieto čísla dosadíme do rovnice (1) a vypočítame hodnoty rizík, prípadne vypočítame celkové riziko ako sumáciu cez všetky identifikované riziká. Nevýhodou tohto prístupu je, že nepopisuje neistoty spojené s odhadom rizika.</w:t>
      </w:r>
    </w:p>
    <w:p w:rsidR="00A3354D" w:rsidRPr="00346DAB" w:rsidRDefault="00A3354D" w:rsidP="00A3354D">
      <w:pPr>
        <w:numPr>
          <w:ilvl w:val="0"/>
          <w:numId w:val="31"/>
        </w:numPr>
        <w:rPr>
          <w:rFonts w:cs="Arial"/>
          <w:sz w:val="20"/>
          <w:lang w:val="sk-SK"/>
        </w:rPr>
      </w:pPr>
      <w:r w:rsidRPr="00346DAB">
        <w:rPr>
          <w:rFonts w:cs="Arial"/>
          <w:sz w:val="20"/>
          <w:lang w:val="sk-SK"/>
        </w:rPr>
        <w:t>Komplexným prístupom, pri ktorom následky aj pravdepodobnosť výskytu považujeme za náhodné veličiny. Rozdelenia týchto náhodným veličín môžeme získať odhadom najpravdepodobnejšej hodnoty veličiny – modusu, minima a maxima náhodnej veličiny.</w:t>
      </w:r>
      <w:r w:rsidRPr="00346DAB">
        <w:rPr>
          <w:rFonts w:cs="Arial"/>
          <w:sz w:val="20"/>
          <w:lang w:val="sk-SK"/>
        </w:rPr>
        <w:br/>
        <w:t xml:space="preserve">Riziko potom vypočítame pomocou niektorej zo simulačných metód, takto získame riziko ako rozdelenie náhodnej veličiny. To nám umožňuje prezentovať riziko v kvantiloch (napr.: 50 %, 75 %, 95 %). </w:t>
      </w:r>
    </w:p>
    <w:p w:rsidR="00A3354D" w:rsidRPr="00346DAB" w:rsidRDefault="00A3354D" w:rsidP="00A3354D">
      <w:pPr>
        <w:rPr>
          <w:rFonts w:cs="Arial"/>
          <w:sz w:val="20"/>
          <w:lang w:val="sk-SK"/>
        </w:rPr>
      </w:pPr>
      <w:r w:rsidRPr="00346DAB">
        <w:rPr>
          <w:rFonts w:cs="Arial"/>
          <w:sz w:val="20"/>
          <w:lang w:val="sk-SK"/>
        </w:rPr>
        <w:t>Predpokladom systematickej kontroly rizík je kvalitná databáza výsledkov geotechnického monitoringu. Výsledky geotechnických meraní sa interpretujú na poradách stavby.</w:t>
      </w:r>
    </w:p>
    <w:p w:rsidR="00A3354D" w:rsidRPr="00A3354D" w:rsidRDefault="00A3354D" w:rsidP="00A3354D">
      <w:pPr>
        <w:pStyle w:val="Nadpis2"/>
        <w:rPr>
          <w:rFonts w:cs="Arial"/>
          <w:lang w:val="sk-SK"/>
        </w:rPr>
      </w:pPr>
      <w:bookmarkStart w:id="218" w:name="_Toc167610369"/>
      <w:bookmarkStart w:id="219" w:name="_Toc236627775"/>
      <w:bookmarkStart w:id="220" w:name="_Toc25748756"/>
      <w:bookmarkStart w:id="221" w:name="_Toc26166618"/>
      <w:r w:rsidRPr="00A3354D">
        <w:rPr>
          <w:rFonts w:cs="Arial"/>
          <w:lang w:val="sk-SK"/>
        </w:rPr>
        <w:t>Plánovanie, predvídanie a organizovanie</w:t>
      </w:r>
      <w:bookmarkEnd w:id="218"/>
      <w:bookmarkEnd w:id="219"/>
      <w:bookmarkEnd w:id="220"/>
      <w:bookmarkEnd w:id="221"/>
      <w:r w:rsidRPr="00A3354D">
        <w:rPr>
          <w:rFonts w:cs="Arial"/>
          <w:lang w:val="sk-SK"/>
        </w:rPr>
        <w:t xml:space="preserve"> </w:t>
      </w:r>
    </w:p>
    <w:p w:rsidR="00A3354D" w:rsidRPr="00346DAB" w:rsidRDefault="00A3354D" w:rsidP="00A3354D">
      <w:pPr>
        <w:rPr>
          <w:rFonts w:cs="Arial"/>
          <w:sz w:val="20"/>
          <w:lang w:val="sk-SK"/>
        </w:rPr>
      </w:pPr>
      <w:r w:rsidRPr="00346DAB">
        <w:rPr>
          <w:rFonts w:cs="Arial"/>
          <w:sz w:val="20"/>
          <w:lang w:val="sk-SK"/>
        </w:rPr>
        <w:t xml:space="preserve">Základom plánovania je formulácia cieľov. Cieľom geotechnického monitoringu je vytvoriť databázu informácii umožňujúcich prijímať rozhodnutia tak, aby boli maximálne využité vlastnosti horninového masívu pri zaistení požadovanej bezpečnosti a kvality. Zámerom (stratégiou) je zosúladiť záujmy jednotlivých subjektov zúčastnených na výstavbe a orientovať ich na samotné dielo. Správna interpretácia výsledkov monitoringu </w:t>
      </w:r>
      <w:r w:rsidRPr="00346DAB">
        <w:rPr>
          <w:rFonts w:cs="Arial"/>
          <w:sz w:val="20"/>
          <w:lang w:val="sk-SK"/>
        </w:rPr>
        <w:lastRenderedPageBreak/>
        <w:t>vedie k správnym rozhodnutiam, ktoré sa prijímajú na pravidelných poradách za účasti kompetentných zástupcov všetkých účastníkov výstavby (autorský dozor projektanta, dodávateľ, technický dozor investora, zhotoviteľ monitoringu, externí experti, ... ). Zhotoviteľ monitoringu pripravuje pre tento rozhodovací proces výstupy z meraní s hodnotením výsledkov meraní vzhľadom na kritéria varovných stavov. Za týmto účelom zhotoviteľ monitoringu zriadi kanceláriu GTM, kde sa budú namerané hodnoty a sledované údaje zbierať, centrálne evidovať a archivovať. Vedúci kancelárie je zodpovedný za priebežné spracovanie výstupov z meraní a prípravu podkladov pre pravidelné porady.</w:t>
      </w:r>
    </w:p>
    <w:p w:rsidR="00A3354D" w:rsidRPr="00A3354D" w:rsidRDefault="00A3354D" w:rsidP="00A3354D">
      <w:pPr>
        <w:pStyle w:val="Nadpis2"/>
        <w:rPr>
          <w:rFonts w:cs="Arial"/>
          <w:lang w:val="sk-SK"/>
        </w:rPr>
      </w:pPr>
      <w:bookmarkStart w:id="222" w:name="_Toc167610370"/>
      <w:bookmarkStart w:id="223" w:name="_Toc236627776"/>
      <w:bookmarkStart w:id="224" w:name="_Toc25748757"/>
      <w:bookmarkStart w:id="225" w:name="_Toc26166619"/>
      <w:r w:rsidRPr="00A3354D">
        <w:rPr>
          <w:rFonts w:cs="Arial"/>
          <w:lang w:val="sk-SK"/>
        </w:rPr>
        <w:t>Návrh spôsobu dokumentácie všetkých zmien a nariadení</w:t>
      </w:r>
      <w:bookmarkEnd w:id="222"/>
      <w:bookmarkEnd w:id="223"/>
      <w:bookmarkEnd w:id="224"/>
      <w:bookmarkEnd w:id="225"/>
    </w:p>
    <w:p w:rsidR="00A3354D" w:rsidRPr="00346DAB" w:rsidRDefault="00A3354D" w:rsidP="00A3354D">
      <w:pPr>
        <w:rPr>
          <w:rFonts w:cs="Arial"/>
          <w:sz w:val="20"/>
          <w:lang w:val="sk-SK"/>
        </w:rPr>
      </w:pPr>
      <w:r w:rsidRPr="00346DAB">
        <w:rPr>
          <w:rFonts w:cs="Arial"/>
          <w:sz w:val="20"/>
          <w:lang w:val="sk-SK"/>
        </w:rPr>
        <w:t>Je dôležité, aby pri GTM boli všetky zmeny a nariadenia systematicky dokumentované, čím sa predíde možným nezhodám medzi jednotlivými subjektmi zúčastnenými na stavbe. Dokumentované budú jednotlivé zmeny a zároveň v jednom prehľadnom dokumente „Zoznam zmien“ všetky zmeny s uvedením ich základných údajov a ich aktuálneho stavu. Dokument každej jednotlivej zmeny bude obsahovať minimálne tieto údaje:</w:t>
      </w:r>
    </w:p>
    <w:p w:rsidR="00A3354D" w:rsidRPr="00346DAB" w:rsidRDefault="00A3354D" w:rsidP="00A3354D">
      <w:pPr>
        <w:spacing w:after="120"/>
        <w:rPr>
          <w:rFonts w:cs="Arial"/>
          <w:sz w:val="20"/>
          <w:lang w:val="sk-SK"/>
        </w:rPr>
      </w:pPr>
      <w:r w:rsidRPr="00346DAB">
        <w:rPr>
          <w:rFonts w:cs="Arial"/>
          <w:sz w:val="20"/>
          <w:lang w:val="sk-SK"/>
        </w:rPr>
        <w:t xml:space="preserve">1. Identifikácia a klasifikácia zmeny:  </w:t>
      </w:r>
    </w:p>
    <w:p w:rsidR="00A3354D" w:rsidRPr="00346DAB" w:rsidRDefault="00A3354D" w:rsidP="00A3354D">
      <w:pPr>
        <w:numPr>
          <w:ilvl w:val="0"/>
          <w:numId w:val="32"/>
        </w:numPr>
        <w:spacing w:after="0"/>
        <w:ind w:left="714" w:hanging="357"/>
        <w:rPr>
          <w:rFonts w:cs="Arial"/>
          <w:sz w:val="20"/>
          <w:lang w:val="sk-SK"/>
        </w:rPr>
      </w:pPr>
      <w:r w:rsidRPr="00346DAB">
        <w:rPr>
          <w:rFonts w:cs="Arial"/>
          <w:sz w:val="20"/>
          <w:lang w:val="sk-SK"/>
        </w:rPr>
        <w:t>číslo zmeny,</w:t>
      </w:r>
    </w:p>
    <w:p w:rsidR="00A3354D" w:rsidRPr="00346DAB" w:rsidRDefault="00A3354D" w:rsidP="00A3354D">
      <w:pPr>
        <w:numPr>
          <w:ilvl w:val="0"/>
          <w:numId w:val="32"/>
        </w:numPr>
        <w:spacing w:after="0"/>
        <w:ind w:left="714" w:hanging="357"/>
        <w:rPr>
          <w:rFonts w:cs="Arial"/>
          <w:sz w:val="20"/>
          <w:lang w:val="sk-SK"/>
        </w:rPr>
      </w:pPr>
      <w:r w:rsidRPr="00346DAB">
        <w:rPr>
          <w:rFonts w:cs="Arial"/>
          <w:sz w:val="20"/>
          <w:lang w:val="sk-SK"/>
        </w:rPr>
        <w:t>identifikácia objektu / konfigurácie,</w:t>
      </w:r>
    </w:p>
    <w:p w:rsidR="00A3354D" w:rsidRPr="00346DAB" w:rsidRDefault="00A3354D" w:rsidP="00A3354D">
      <w:pPr>
        <w:numPr>
          <w:ilvl w:val="0"/>
          <w:numId w:val="32"/>
        </w:numPr>
        <w:spacing w:after="0"/>
        <w:ind w:left="714" w:hanging="357"/>
        <w:rPr>
          <w:rFonts w:cs="Arial"/>
          <w:sz w:val="20"/>
          <w:lang w:val="sk-SK"/>
        </w:rPr>
      </w:pPr>
      <w:r w:rsidRPr="00346DAB">
        <w:rPr>
          <w:rFonts w:cs="Arial"/>
          <w:sz w:val="20"/>
          <w:lang w:val="sk-SK"/>
        </w:rPr>
        <w:t>stručný popis obsahu, zdôvodnenie, aktuálny stav, priorita,</w:t>
      </w:r>
    </w:p>
    <w:p w:rsidR="00A3354D" w:rsidRPr="00346DAB" w:rsidRDefault="00A3354D" w:rsidP="00A3354D">
      <w:pPr>
        <w:numPr>
          <w:ilvl w:val="0"/>
          <w:numId w:val="32"/>
        </w:numPr>
        <w:spacing w:after="0"/>
        <w:ind w:left="714" w:hanging="357"/>
        <w:rPr>
          <w:rFonts w:cs="Arial"/>
          <w:sz w:val="20"/>
          <w:lang w:val="sk-SK"/>
        </w:rPr>
      </w:pPr>
      <w:r w:rsidRPr="00346DAB">
        <w:rPr>
          <w:rFonts w:cs="Arial"/>
          <w:sz w:val="20"/>
          <w:lang w:val="sk-SK"/>
        </w:rPr>
        <w:t>autor požiadavky,</w:t>
      </w:r>
    </w:p>
    <w:p w:rsidR="00A3354D" w:rsidRPr="00346DAB" w:rsidRDefault="00A3354D" w:rsidP="00A3354D">
      <w:pPr>
        <w:numPr>
          <w:ilvl w:val="0"/>
          <w:numId w:val="32"/>
        </w:numPr>
        <w:rPr>
          <w:rFonts w:cs="Arial"/>
          <w:sz w:val="20"/>
          <w:lang w:val="sk-SK"/>
        </w:rPr>
      </w:pPr>
      <w:r w:rsidRPr="00346DAB">
        <w:rPr>
          <w:rFonts w:cs="Arial"/>
          <w:sz w:val="20"/>
          <w:lang w:val="sk-SK"/>
        </w:rPr>
        <w:t>dátum zadania požiadavky.</w:t>
      </w:r>
    </w:p>
    <w:p w:rsidR="00A3354D" w:rsidRPr="00346DAB" w:rsidRDefault="00A3354D" w:rsidP="00A3354D">
      <w:pPr>
        <w:spacing w:after="120"/>
        <w:rPr>
          <w:rFonts w:cs="Arial"/>
          <w:sz w:val="20"/>
          <w:lang w:val="sk-SK"/>
        </w:rPr>
      </w:pPr>
      <w:r w:rsidRPr="00346DAB">
        <w:rPr>
          <w:rFonts w:cs="Arial"/>
          <w:sz w:val="20"/>
          <w:lang w:val="sk-SK"/>
        </w:rPr>
        <w:t>2. Návrh a posúdenie zmeny</w:t>
      </w:r>
    </w:p>
    <w:p w:rsidR="00A3354D" w:rsidRPr="00346DAB" w:rsidRDefault="00A3354D" w:rsidP="00A3354D">
      <w:pPr>
        <w:numPr>
          <w:ilvl w:val="0"/>
          <w:numId w:val="33"/>
        </w:numPr>
        <w:spacing w:after="0"/>
        <w:ind w:left="714" w:hanging="357"/>
        <w:rPr>
          <w:rFonts w:cs="Arial"/>
          <w:sz w:val="20"/>
          <w:lang w:val="sk-SK"/>
        </w:rPr>
      </w:pPr>
      <w:r w:rsidRPr="00346DAB">
        <w:rPr>
          <w:rFonts w:cs="Arial"/>
          <w:sz w:val="20"/>
          <w:lang w:val="sk-SK"/>
        </w:rPr>
        <w:t>zdôvodnenie požiadavky,</w:t>
      </w:r>
    </w:p>
    <w:p w:rsidR="00A3354D" w:rsidRPr="00346DAB" w:rsidRDefault="00A3354D" w:rsidP="00A3354D">
      <w:pPr>
        <w:numPr>
          <w:ilvl w:val="0"/>
          <w:numId w:val="33"/>
        </w:numPr>
        <w:spacing w:after="0"/>
        <w:ind w:left="714" w:hanging="357"/>
        <w:rPr>
          <w:rFonts w:cs="Arial"/>
          <w:sz w:val="20"/>
          <w:lang w:val="sk-SK"/>
        </w:rPr>
      </w:pPr>
      <w:r w:rsidRPr="00346DAB">
        <w:rPr>
          <w:rFonts w:cs="Arial"/>
          <w:sz w:val="20"/>
          <w:lang w:val="sk-SK"/>
        </w:rPr>
        <w:t>presný popis zmeny,</w:t>
      </w:r>
    </w:p>
    <w:p w:rsidR="00A3354D" w:rsidRPr="00346DAB" w:rsidRDefault="00A3354D" w:rsidP="00A3354D">
      <w:pPr>
        <w:numPr>
          <w:ilvl w:val="0"/>
          <w:numId w:val="33"/>
        </w:numPr>
        <w:spacing w:after="0"/>
        <w:ind w:left="714" w:hanging="357"/>
        <w:rPr>
          <w:rFonts w:cs="Arial"/>
          <w:sz w:val="20"/>
          <w:lang w:val="sk-SK"/>
        </w:rPr>
      </w:pPr>
      <w:r w:rsidRPr="00346DAB">
        <w:rPr>
          <w:rFonts w:cs="Arial"/>
          <w:sz w:val="20"/>
          <w:lang w:val="sk-SK"/>
        </w:rPr>
        <w:t>dopady zmeny,</w:t>
      </w:r>
    </w:p>
    <w:p w:rsidR="00A3354D" w:rsidRPr="00346DAB" w:rsidRDefault="00A3354D" w:rsidP="00A3354D">
      <w:pPr>
        <w:numPr>
          <w:ilvl w:val="0"/>
          <w:numId w:val="33"/>
        </w:numPr>
        <w:spacing w:after="0"/>
        <w:ind w:left="714" w:hanging="357"/>
        <w:rPr>
          <w:rFonts w:cs="Arial"/>
          <w:sz w:val="20"/>
          <w:lang w:val="sk-SK"/>
        </w:rPr>
      </w:pPr>
      <w:r w:rsidRPr="00346DAB">
        <w:rPr>
          <w:rFonts w:cs="Arial"/>
          <w:sz w:val="20"/>
          <w:lang w:val="sk-SK"/>
        </w:rPr>
        <w:t>rozhodnutie o vykonaní / nevykonaní zmeny,</w:t>
      </w:r>
    </w:p>
    <w:p w:rsidR="00A3354D" w:rsidRPr="00346DAB" w:rsidRDefault="00A3354D" w:rsidP="00A3354D">
      <w:pPr>
        <w:numPr>
          <w:ilvl w:val="0"/>
          <w:numId w:val="33"/>
        </w:numPr>
        <w:rPr>
          <w:rFonts w:cs="Arial"/>
          <w:sz w:val="20"/>
          <w:lang w:val="sk-SK"/>
        </w:rPr>
      </w:pPr>
      <w:r w:rsidRPr="00346DAB">
        <w:rPr>
          <w:rFonts w:cs="Arial"/>
          <w:sz w:val="20"/>
          <w:lang w:val="sk-SK"/>
        </w:rPr>
        <w:t>dátum rozhodnutia.</w:t>
      </w:r>
    </w:p>
    <w:p w:rsidR="00A3354D" w:rsidRPr="00346DAB" w:rsidRDefault="00A3354D" w:rsidP="00A3354D">
      <w:pPr>
        <w:spacing w:after="120"/>
        <w:rPr>
          <w:rFonts w:cs="Arial"/>
          <w:sz w:val="20"/>
          <w:lang w:val="sk-SK"/>
        </w:rPr>
      </w:pPr>
      <w:r w:rsidRPr="00346DAB">
        <w:rPr>
          <w:rFonts w:cs="Arial"/>
          <w:sz w:val="20"/>
          <w:lang w:val="sk-SK"/>
        </w:rPr>
        <w:t>3. Plán a realizácia zmeny</w:t>
      </w:r>
    </w:p>
    <w:p w:rsidR="00A3354D" w:rsidRPr="00346DAB" w:rsidRDefault="00A3354D" w:rsidP="00A3354D">
      <w:pPr>
        <w:numPr>
          <w:ilvl w:val="0"/>
          <w:numId w:val="34"/>
        </w:numPr>
        <w:spacing w:after="0"/>
        <w:ind w:left="714" w:hanging="357"/>
        <w:rPr>
          <w:rFonts w:cs="Arial"/>
          <w:sz w:val="20"/>
          <w:lang w:val="sk-SK"/>
        </w:rPr>
      </w:pPr>
      <w:r w:rsidRPr="00346DAB">
        <w:rPr>
          <w:rFonts w:cs="Arial"/>
          <w:sz w:val="20"/>
          <w:lang w:val="sk-SK"/>
        </w:rPr>
        <w:t>časový, technologický a finančný plán,</w:t>
      </w:r>
    </w:p>
    <w:p w:rsidR="00A3354D" w:rsidRPr="00346DAB" w:rsidRDefault="00A3354D" w:rsidP="00A3354D">
      <w:pPr>
        <w:numPr>
          <w:ilvl w:val="0"/>
          <w:numId w:val="34"/>
        </w:numPr>
        <w:spacing w:after="0"/>
        <w:ind w:left="714" w:hanging="357"/>
        <w:rPr>
          <w:rFonts w:cs="Arial"/>
          <w:sz w:val="20"/>
          <w:lang w:val="sk-SK"/>
        </w:rPr>
      </w:pPr>
      <w:r w:rsidRPr="00346DAB">
        <w:rPr>
          <w:rFonts w:cs="Arial"/>
          <w:sz w:val="20"/>
          <w:lang w:val="sk-SK"/>
        </w:rPr>
        <w:t>odkazy na súvisiace problémy,</w:t>
      </w:r>
    </w:p>
    <w:p w:rsidR="00A3354D" w:rsidRPr="00346DAB" w:rsidRDefault="00A3354D" w:rsidP="00A3354D">
      <w:pPr>
        <w:numPr>
          <w:ilvl w:val="0"/>
          <w:numId w:val="34"/>
        </w:numPr>
        <w:spacing w:after="0"/>
        <w:ind w:left="714" w:hanging="357"/>
        <w:rPr>
          <w:rFonts w:cs="Arial"/>
          <w:sz w:val="20"/>
          <w:lang w:val="sk-SK"/>
        </w:rPr>
      </w:pPr>
      <w:r w:rsidRPr="00346DAB">
        <w:rPr>
          <w:rFonts w:cs="Arial"/>
          <w:sz w:val="20"/>
          <w:lang w:val="sk-SK"/>
        </w:rPr>
        <w:t>dátum dokončenia zmeny,</w:t>
      </w:r>
    </w:p>
    <w:p w:rsidR="00A3354D" w:rsidRPr="00346DAB" w:rsidRDefault="00A3354D" w:rsidP="00A3354D">
      <w:pPr>
        <w:numPr>
          <w:ilvl w:val="0"/>
          <w:numId w:val="34"/>
        </w:numPr>
        <w:rPr>
          <w:rFonts w:cs="Arial"/>
          <w:sz w:val="20"/>
          <w:lang w:val="sk-SK"/>
        </w:rPr>
      </w:pPr>
      <w:r w:rsidRPr="00346DAB">
        <w:rPr>
          <w:rFonts w:cs="Arial"/>
          <w:sz w:val="20"/>
          <w:lang w:val="sk-SK"/>
        </w:rPr>
        <w:t>verifikácia realizácie zmeny.</w:t>
      </w:r>
    </w:p>
    <w:p w:rsidR="00A3354D" w:rsidRPr="00346DAB" w:rsidRDefault="00A3354D" w:rsidP="00A3354D">
      <w:pPr>
        <w:spacing w:after="120"/>
        <w:rPr>
          <w:rFonts w:cs="Arial"/>
          <w:sz w:val="20"/>
          <w:lang w:val="sk-SK"/>
        </w:rPr>
      </w:pPr>
      <w:r w:rsidRPr="00346DAB">
        <w:rPr>
          <w:rFonts w:cs="Arial"/>
          <w:sz w:val="20"/>
          <w:lang w:val="sk-SK"/>
        </w:rPr>
        <w:t>4. Podpisy</w:t>
      </w:r>
    </w:p>
    <w:p w:rsidR="00A3354D" w:rsidRPr="00346DAB" w:rsidRDefault="00A3354D" w:rsidP="00A3354D">
      <w:pPr>
        <w:numPr>
          <w:ilvl w:val="0"/>
          <w:numId w:val="35"/>
        </w:numPr>
        <w:spacing w:after="0"/>
        <w:ind w:left="714" w:hanging="357"/>
        <w:rPr>
          <w:rFonts w:cs="Arial"/>
          <w:sz w:val="20"/>
          <w:lang w:val="sk-SK"/>
        </w:rPr>
      </w:pPr>
      <w:r w:rsidRPr="00346DAB">
        <w:rPr>
          <w:rFonts w:cs="Arial"/>
          <w:sz w:val="20"/>
          <w:lang w:val="sk-SK"/>
        </w:rPr>
        <w:t>autor požiadavky,</w:t>
      </w:r>
    </w:p>
    <w:p w:rsidR="00A3354D" w:rsidRPr="00346DAB" w:rsidRDefault="00A3354D" w:rsidP="00A3354D">
      <w:pPr>
        <w:numPr>
          <w:ilvl w:val="0"/>
          <w:numId w:val="35"/>
        </w:numPr>
        <w:rPr>
          <w:rFonts w:cs="Arial"/>
          <w:sz w:val="20"/>
          <w:lang w:val="sk-SK"/>
        </w:rPr>
      </w:pPr>
      <w:r w:rsidRPr="00346DAB">
        <w:rPr>
          <w:rFonts w:cs="Arial"/>
          <w:sz w:val="20"/>
          <w:lang w:val="sk-SK"/>
        </w:rPr>
        <w:t xml:space="preserve">ostatní podľa prijatej organizačnej štruktúry a delegovaných právomocí. </w:t>
      </w:r>
    </w:p>
    <w:p w:rsidR="00A3354D" w:rsidRPr="00346DAB" w:rsidRDefault="00A3354D" w:rsidP="00A3354D">
      <w:pPr>
        <w:rPr>
          <w:rFonts w:cs="Arial"/>
          <w:sz w:val="20"/>
          <w:lang w:val="sk-SK"/>
        </w:rPr>
      </w:pPr>
      <w:r w:rsidRPr="00346DAB">
        <w:rPr>
          <w:rFonts w:cs="Arial"/>
          <w:sz w:val="20"/>
          <w:lang w:val="sk-SK"/>
        </w:rPr>
        <w:t>Pre správu dokumentov zmien a nariadení odporúčame použiť systém zo segmentu ECM (enterprise contect management). Z pohľadu geotechnického monitoringu by bolo optimálne, aby tento systém integroval podsystém pre ukladanie elektronických dokumentov, podsystém pre procesne orientované riešenia a podsystém pre riadenie projektov. Systém by mal spĺňať predovšetkým tieto požiadavky:</w:t>
      </w:r>
    </w:p>
    <w:p w:rsidR="00A3354D" w:rsidRPr="00346DAB" w:rsidRDefault="00A3354D" w:rsidP="00A3354D">
      <w:pPr>
        <w:numPr>
          <w:ilvl w:val="0"/>
          <w:numId w:val="36"/>
        </w:numPr>
        <w:spacing w:after="0"/>
        <w:ind w:left="714" w:hanging="357"/>
        <w:rPr>
          <w:rFonts w:cs="Arial"/>
          <w:sz w:val="20"/>
          <w:lang w:val="sk-SK"/>
        </w:rPr>
      </w:pPr>
      <w:r w:rsidRPr="00346DAB">
        <w:rPr>
          <w:rFonts w:cs="Arial"/>
          <w:sz w:val="20"/>
          <w:lang w:val="sk-SK"/>
        </w:rPr>
        <w:t>integrácia štandardne používaných autorských nástrojov – MS Office, CAD, webové nástroje,</w:t>
      </w:r>
    </w:p>
    <w:p w:rsidR="00A3354D" w:rsidRPr="00346DAB" w:rsidRDefault="00A3354D" w:rsidP="00A3354D">
      <w:pPr>
        <w:numPr>
          <w:ilvl w:val="0"/>
          <w:numId w:val="36"/>
        </w:numPr>
        <w:spacing w:after="0"/>
        <w:ind w:left="714" w:hanging="357"/>
        <w:rPr>
          <w:rFonts w:cs="Arial"/>
          <w:sz w:val="20"/>
          <w:lang w:val="sk-SK"/>
        </w:rPr>
      </w:pPr>
      <w:r w:rsidRPr="00346DAB">
        <w:rPr>
          <w:rFonts w:cs="Arial"/>
          <w:sz w:val="20"/>
          <w:lang w:val="sk-SK"/>
        </w:rPr>
        <w:t>kontextovo závislé ukladanie, bezpečné archivovanie, automatizovaný obeh  (workflow) a spätné fulltextové vyhľadávanie dokumentov,</w:t>
      </w:r>
    </w:p>
    <w:p w:rsidR="00A3354D" w:rsidRPr="00346DAB" w:rsidRDefault="00A3354D" w:rsidP="00A3354D">
      <w:pPr>
        <w:numPr>
          <w:ilvl w:val="0"/>
          <w:numId w:val="36"/>
        </w:numPr>
        <w:spacing w:after="0"/>
        <w:ind w:left="714" w:hanging="357"/>
        <w:rPr>
          <w:rFonts w:cs="Arial"/>
          <w:sz w:val="20"/>
          <w:lang w:val="sk-SK"/>
        </w:rPr>
      </w:pPr>
      <w:r w:rsidRPr="00346DAB">
        <w:rPr>
          <w:rFonts w:cs="Arial"/>
          <w:sz w:val="20"/>
          <w:lang w:val="sk-SK"/>
        </w:rPr>
        <w:t>možnosť zamknutia/odomknutia dokumentu pre editáciu,</w:t>
      </w:r>
    </w:p>
    <w:p w:rsidR="00A3354D" w:rsidRPr="00346DAB" w:rsidRDefault="00A3354D" w:rsidP="00A3354D">
      <w:pPr>
        <w:numPr>
          <w:ilvl w:val="0"/>
          <w:numId w:val="36"/>
        </w:numPr>
        <w:spacing w:after="0"/>
        <w:ind w:left="714" w:hanging="357"/>
        <w:rPr>
          <w:rFonts w:cs="Arial"/>
          <w:sz w:val="20"/>
          <w:lang w:val="sk-SK"/>
        </w:rPr>
      </w:pPr>
      <w:r w:rsidRPr="00346DAB">
        <w:rPr>
          <w:rFonts w:cs="Arial"/>
          <w:sz w:val="20"/>
          <w:lang w:val="sk-SK"/>
        </w:rPr>
        <w:t>prístupový filter oprávnení užívateľov podľa druhu a stavu dokumentu,</w:t>
      </w:r>
    </w:p>
    <w:p w:rsidR="00A3354D" w:rsidRPr="00346DAB" w:rsidRDefault="00A3354D" w:rsidP="00A3354D">
      <w:pPr>
        <w:numPr>
          <w:ilvl w:val="0"/>
          <w:numId w:val="36"/>
        </w:numPr>
        <w:spacing w:after="0"/>
        <w:ind w:left="714" w:hanging="357"/>
        <w:rPr>
          <w:rFonts w:cs="Arial"/>
          <w:sz w:val="20"/>
          <w:lang w:val="sk-SK"/>
        </w:rPr>
      </w:pPr>
      <w:r w:rsidRPr="00346DAB">
        <w:rPr>
          <w:rFonts w:cs="Arial"/>
          <w:sz w:val="20"/>
          <w:lang w:val="sk-SK"/>
        </w:rPr>
        <w:t>automatizované riadenie spracovania veľkého množstva dát,</w:t>
      </w:r>
    </w:p>
    <w:p w:rsidR="00A3354D" w:rsidRPr="00346DAB" w:rsidRDefault="00A3354D" w:rsidP="00A3354D">
      <w:pPr>
        <w:numPr>
          <w:ilvl w:val="0"/>
          <w:numId w:val="36"/>
        </w:numPr>
        <w:spacing w:after="0"/>
        <w:ind w:left="714" w:hanging="357"/>
        <w:rPr>
          <w:rFonts w:cs="Arial"/>
          <w:sz w:val="20"/>
          <w:lang w:val="sk-SK"/>
        </w:rPr>
      </w:pPr>
      <w:r w:rsidRPr="00346DAB">
        <w:rPr>
          <w:rFonts w:cs="Arial"/>
          <w:sz w:val="20"/>
          <w:lang w:val="sk-SK"/>
        </w:rPr>
        <w:t>veľká otvorenosť systémov tretích strán (rôzne monitorovacie systémy),</w:t>
      </w:r>
    </w:p>
    <w:p w:rsidR="00A3354D" w:rsidRPr="00346DAB" w:rsidRDefault="00A3354D" w:rsidP="00A3354D">
      <w:pPr>
        <w:numPr>
          <w:ilvl w:val="0"/>
          <w:numId w:val="36"/>
        </w:numPr>
        <w:ind w:left="714" w:hanging="357"/>
        <w:rPr>
          <w:rFonts w:cs="Arial"/>
          <w:sz w:val="20"/>
          <w:lang w:val="sk-SK"/>
        </w:rPr>
      </w:pPr>
      <w:r w:rsidRPr="00346DAB">
        <w:rPr>
          <w:rFonts w:cs="Arial"/>
          <w:sz w:val="20"/>
          <w:lang w:val="sk-SK"/>
        </w:rPr>
        <w:t>podpora tímovej práce.</w:t>
      </w:r>
    </w:p>
    <w:p w:rsidR="00A3354D" w:rsidRPr="00A3354D" w:rsidRDefault="00A3354D" w:rsidP="00346DAB">
      <w:pPr>
        <w:pStyle w:val="Nadpis2"/>
      </w:pPr>
      <w:bookmarkStart w:id="226" w:name="_Toc25748758"/>
      <w:bookmarkStart w:id="227" w:name="_Toc26166620"/>
      <w:r w:rsidRPr="00A3354D">
        <w:lastRenderedPageBreak/>
        <w:t>Rekapitulácia</w:t>
      </w:r>
      <w:bookmarkEnd w:id="226"/>
      <w:bookmarkEnd w:id="227"/>
    </w:p>
    <w:p w:rsidR="00A3354D" w:rsidRPr="00346DAB" w:rsidRDefault="00A3354D" w:rsidP="00A3354D">
      <w:pPr>
        <w:rPr>
          <w:rFonts w:cs="Arial"/>
          <w:sz w:val="20"/>
          <w:lang w:val="sk-SK"/>
        </w:rPr>
      </w:pPr>
      <w:r w:rsidRPr="00346DAB">
        <w:rPr>
          <w:rFonts w:cs="Arial"/>
          <w:sz w:val="20"/>
          <w:lang w:val="sk-SK"/>
        </w:rPr>
        <w:t>Rozsah meraní a sledovaní, ktorý je predmetom tejto správy, sa stanovil na základe súčasného stavu poznania. V etape výstavby bude na základe výsledkov meraní a podmienok výstavby analyzovaná skutočná potreba jednotlivých meraní. Pre realizáciu geotechnického monitoringu stavby je nevyhnutné vypracovať realizačnú dokumentáciu GTM.</w:t>
      </w:r>
      <w:r w:rsidR="00346DAB">
        <w:rPr>
          <w:rFonts w:cs="Arial"/>
          <w:sz w:val="20"/>
          <w:lang w:val="sk-SK"/>
        </w:rPr>
        <w:t xml:space="preserve"> </w:t>
      </w:r>
      <w:r w:rsidRPr="00346DAB">
        <w:rPr>
          <w:rFonts w:cs="Arial"/>
          <w:sz w:val="20"/>
          <w:lang w:val="sk-SK"/>
        </w:rPr>
        <w:t>Rekapitulácia GTM je uvedená v nasledujúcej súhrnnej tabuľke:</w:t>
      </w:r>
    </w:p>
    <w:tbl>
      <w:tblPr>
        <w:tblW w:w="9704" w:type="dxa"/>
        <w:tblInd w:w="75" w:type="dxa"/>
        <w:tblCellMar>
          <w:left w:w="70" w:type="dxa"/>
          <w:right w:w="70" w:type="dxa"/>
        </w:tblCellMar>
        <w:tblLook w:val="04A0" w:firstRow="1" w:lastRow="0" w:firstColumn="1" w:lastColumn="0" w:noHBand="0" w:noVBand="1"/>
      </w:tblPr>
      <w:tblGrid>
        <w:gridCol w:w="1684"/>
        <w:gridCol w:w="1714"/>
        <w:gridCol w:w="1134"/>
        <w:gridCol w:w="1417"/>
        <w:gridCol w:w="651"/>
        <w:gridCol w:w="964"/>
        <w:gridCol w:w="1074"/>
        <w:gridCol w:w="1066"/>
      </w:tblGrid>
      <w:tr w:rsidR="00A3354D" w:rsidRPr="00346DAB" w:rsidTr="00A3354D">
        <w:trPr>
          <w:trHeight w:val="300"/>
        </w:trPr>
        <w:tc>
          <w:tcPr>
            <w:tcW w:w="1684" w:type="dxa"/>
            <w:tcBorders>
              <w:top w:val="single" w:sz="4" w:space="0" w:color="3F3F3F"/>
              <w:left w:val="single" w:sz="4" w:space="0" w:color="3F3F3F"/>
              <w:bottom w:val="single" w:sz="4" w:space="0" w:color="3F3F3F"/>
              <w:right w:val="single" w:sz="4" w:space="0" w:color="auto"/>
            </w:tcBorders>
            <w:shd w:val="clear" w:color="auto" w:fill="FFFFFF"/>
            <w:vAlign w:val="bottom"/>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 </w:t>
            </w:r>
          </w:p>
        </w:tc>
        <w:tc>
          <w:tcPr>
            <w:tcW w:w="1714" w:type="dxa"/>
            <w:tcBorders>
              <w:top w:val="single" w:sz="4" w:space="0" w:color="3F3F3F"/>
              <w:left w:val="single" w:sz="4" w:space="0" w:color="auto"/>
              <w:bottom w:val="single" w:sz="4" w:space="0" w:color="3F3F3F"/>
              <w:right w:val="single" w:sz="4" w:space="0" w:color="3F3F3F"/>
            </w:tcBorders>
            <w:shd w:val="clear" w:color="auto" w:fill="FFFFFF"/>
            <w:vAlign w:val="bottom"/>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 Realizácia</w:t>
            </w:r>
          </w:p>
        </w:tc>
        <w:tc>
          <w:tcPr>
            <w:tcW w:w="3202" w:type="dxa"/>
            <w:gridSpan w:val="3"/>
            <w:tcBorders>
              <w:top w:val="single" w:sz="4" w:space="0" w:color="3F3F3F"/>
              <w:left w:val="nil"/>
              <w:bottom w:val="single" w:sz="4" w:space="0" w:color="3F3F3F"/>
              <w:right w:val="single" w:sz="4" w:space="0" w:color="3F3F3F"/>
            </w:tcBorders>
            <w:shd w:val="clear" w:color="auto" w:fill="FFFFFF"/>
            <w:noWrap/>
            <w:vAlign w:val="bottom"/>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Etapizácia</w:t>
            </w:r>
          </w:p>
        </w:tc>
        <w:tc>
          <w:tcPr>
            <w:tcW w:w="3104" w:type="dxa"/>
            <w:gridSpan w:val="3"/>
            <w:tcBorders>
              <w:top w:val="single" w:sz="4" w:space="0" w:color="3F3F3F"/>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Frekvencia meraní</w:t>
            </w:r>
          </w:p>
        </w:tc>
      </w:tr>
      <w:tr w:rsidR="00A3354D" w:rsidRPr="00346DAB" w:rsidTr="00A3354D">
        <w:trPr>
          <w:trHeight w:val="600"/>
        </w:trPr>
        <w:tc>
          <w:tcPr>
            <w:tcW w:w="1684" w:type="dxa"/>
            <w:tcBorders>
              <w:top w:val="nil"/>
              <w:left w:val="single" w:sz="4" w:space="0" w:color="3F3F3F"/>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Monitorovací objekt</w:t>
            </w:r>
          </w:p>
        </w:tc>
        <w:tc>
          <w:tcPr>
            <w:tcW w:w="171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Počet</w:t>
            </w:r>
          </w:p>
        </w:tc>
        <w:tc>
          <w:tcPr>
            <w:tcW w:w="113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Pred</w:t>
            </w:r>
          </w:p>
        </w:tc>
        <w:tc>
          <w:tcPr>
            <w:tcW w:w="1417"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Počas</w:t>
            </w:r>
          </w:p>
        </w:tc>
        <w:tc>
          <w:tcPr>
            <w:tcW w:w="651"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Po</w:t>
            </w:r>
          </w:p>
        </w:tc>
        <w:tc>
          <w:tcPr>
            <w:tcW w:w="96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Pred</w:t>
            </w:r>
          </w:p>
        </w:tc>
        <w:tc>
          <w:tcPr>
            <w:tcW w:w="107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Počas*</w:t>
            </w:r>
          </w:p>
        </w:tc>
        <w:tc>
          <w:tcPr>
            <w:tcW w:w="1066" w:type="dxa"/>
            <w:tcBorders>
              <w:top w:val="nil"/>
              <w:left w:val="nil"/>
              <w:bottom w:val="single" w:sz="4" w:space="0" w:color="3F3F3F"/>
              <w:right w:val="single" w:sz="4" w:space="0" w:color="3F3F3F"/>
            </w:tcBorders>
            <w:shd w:val="clear" w:color="auto" w:fill="FFFFFF"/>
            <w:vAlign w:val="center"/>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Počas prevádzky v prvom roku</w:t>
            </w:r>
          </w:p>
        </w:tc>
      </w:tr>
      <w:tr w:rsidR="00A3354D" w:rsidRPr="00346DAB" w:rsidTr="00A3354D">
        <w:trPr>
          <w:trHeight w:val="300"/>
        </w:trPr>
        <w:tc>
          <w:tcPr>
            <w:tcW w:w="1684" w:type="dxa"/>
            <w:tcBorders>
              <w:top w:val="nil"/>
              <w:left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Observačné geodetické body</w:t>
            </w:r>
          </w:p>
        </w:tc>
        <w:tc>
          <w:tcPr>
            <w:tcW w:w="171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3 ks*</w:t>
            </w:r>
          </w:p>
        </w:tc>
        <w:tc>
          <w:tcPr>
            <w:tcW w:w="113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3 ks + 1 exist. BVS</w:t>
            </w:r>
          </w:p>
        </w:tc>
        <w:tc>
          <w:tcPr>
            <w:tcW w:w="1417"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651"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96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ZM+1KM</w:t>
            </w:r>
          </w:p>
        </w:tc>
        <w:tc>
          <w:tcPr>
            <w:tcW w:w="107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10KM</w:t>
            </w:r>
          </w:p>
        </w:tc>
        <w:tc>
          <w:tcPr>
            <w:tcW w:w="1066"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1KM</w:t>
            </w:r>
          </w:p>
        </w:tc>
      </w:tr>
      <w:tr w:rsidR="00A3354D" w:rsidRPr="00346DAB" w:rsidTr="00A3354D">
        <w:trPr>
          <w:trHeight w:val="300"/>
        </w:trPr>
        <w:tc>
          <w:tcPr>
            <w:tcW w:w="1684" w:type="dxa"/>
            <w:tcBorders>
              <w:top w:val="nil"/>
              <w:left w:val="single" w:sz="4" w:space="0" w:color="3F3F3F"/>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Geodetické body pozorované</w:t>
            </w:r>
          </w:p>
        </w:tc>
        <w:tc>
          <w:tcPr>
            <w:tcW w:w="171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24 ks**</w:t>
            </w:r>
          </w:p>
        </w:tc>
        <w:tc>
          <w:tcPr>
            <w:tcW w:w="113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1417"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24 ks</w:t>
            </w:r>
          </w:p>
        </w:tc>
        <w:tc>
          <w:tcPr>
            <w:tcW w:w="651"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96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107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ZM+10KM</w:t>
            </w:r>
          </w:p>
        </w:tc>
        <w:tc>
          <w:tcPr>
            <w:tcW w:w="1066"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1KM</w:t>
            </w:r>
          </w:p>
        </w:tc>
      </w:tr>
      <w:tr w:rsidR="00A3354D" w:rsidRPr="00346DAB" w:rsidTr="00A3354D">
        <w:trPr>
          <w:trHeight w:val="300"/>
        </w:trPr>
        <w:tc>
          <w:tcPr>
            <w:tcW w:w="1684" w:type="dxa"/>
            <w:tcBorders>
              <w:top w:val="nil"/>
              <w:left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Inklinometrické vrty</w:t>
            </w:r>
          </w:p>
        </w:tc>
        <w:tc>
          <w:tcPr>
            <w:tcW w:w="171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23 m; 2 ks</w:t>
            </w:r>
          </w:p>
        </w:tc>
        <w:tc>
          <w:tcPr>
            <w:tcW w:w="113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1417"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 xml:space="preserve">2 ks - 23 m </w:t>
            </w:r>
          </w:p>
        </w:tc>
        <w:tc>
          <w:tcPr>
            <w:tcW w:w="651"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96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107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ZM+10KM</w:t>
            </w:r>
          </w:p>
        </w:tc>
        <w:tc>
          <w:tcPr>
            <w:tcW w:w="1066"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1KM</w:t>
            </w:r>
          </w:p>
        </w:tc>
      </w:tr>
      <w:tr w:rsidR="00A3354D" w:rsidRPr="00346DAB" w:rsidTr="00A3354D">
        <w:trPr>
          <w:trHeight w:val="300"/>
        </w:trPr>
        <w:tc>
          <w:tcPr>
            <w:tcW w:w="1684" w:type="dxa"/>
            <w:tcBorders>
              <w:top w:val="nil"/>
              <w:left w:val="single" w:sz="4" w:space="0" w:color="3F3F3F"/>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Meracie profily sadania - horizontálny inklinometer</w:t>
            </w:r>
          </w:p>
        </w:tc>
        <w:tc>
          <w:tcPr>
            <w:tcW w:w="171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 xml:space="preserve">2 ks - 106 m </w:t>
            </w:r>
          </w:p>
        </w:tc>
        <w:tc>
          <w:tcPr>
            <w:tcW w:w="113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1417"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 xml:space="preserve">2 ks - 106 m </w:t>
            </w:r>
          </w:p>
        </w:tc>
        <w:tc>
          <w:tcPr>
            <w:tcW w:w="651"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96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1074"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ZM+10KM</w:t>
            </w:r>
          </w:p>
        </w:tc>
        <w:tc>
          <w:tcPr>
            <w:tcW w:w="1066" w:type="dxa"/>
            <w:tcBorders>
              <w:top w:val="nil"/>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1KM</w:t>
            </w:r>
          </w:p>
        </w:tc>
      </w:tr>
      <w:tr w:rsidR="00A3354D" w:rsidRPr="00346DAB" w:rsidTr="00A3354D">
        <w:trPr>
          <w:trHeight w:val="300"/>
        </w:trPr>
        <w:tc>
          <w:tcPr>
            <w:tcW w:w="1684" w:type="dxa"/>
            <w:tcBorders>
              <w:top w:val="nil"/>
              <w:left w:val="single" w:sz="4" w:space="0" w:color="3F3F3F"/>
              <w:bottom w:val="single" w:sz="4" w:space="0" w:color="3F3F3F"/>
              <w:right w:val="single" w:sz="4" w:space="0" w:color="3F3F3F"/>
            </w:tcBorders>
            <w:shd w:val="clear" w:color="auto" w:fill="FFFFFF"/>
            <w:noWrap/>
            <w:vAlign w:val="center"/>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Snímače pórových tlakov - vrty</w:t>
            </w:r>
          </w:p>
        </w:tc>
        <w:tc>
          <w:tcPr>
            <w:tcW w:w="1714" w:type="dxa"/>
            <w:tcBorders>
              <w:top w:val="nil"/>
              <w:left w:val="nil"/>
              <w:bottom w:val="single" w:sz="4" w:space="0" w:color="3F3F3F"/>
              <w:right w:val="single" w:sz="4" w:space="0" w:color="3F3F3F"/>
            </w:tcBorders>
            <w:shd w:val="clear" w:color="auto" w:fill="FFFFFF"/>
            <w:noWrap/>
            <w:vAlign w:val="center"/>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3 ks - 24 m</w:t>
            </w:r>
          </w:p>
        </w:tc>
        <w:tc>
          <w:tcPr>
            <w:tcW w:w="1134" w:type="dxa"/>
            <w:tcBorders>
              <w:top w:val="nil"/>
              <w:left w:val="nil"/>
              <w:bottom w:val="single" w:sz="4" w:space="0" w:color="3F3F3F"/>
              <w:right w:val="single" w:sz="4" w:space="0" w:color="3F3F3F"/>
            </w:tcBorders>
            <w:shd w:val="clear" w:color="auto" w:fill="FFFFFF"/>
            <w:noWrap/>
            <w:vAlign w:val="center"/>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1417" w:type="dxa"/>
            <w:tcBorders>
              <w:top w:val="nil"/>
              <w:left w:val="nil"/>
              <w:bottom w:val="single" w:sz="4" w:space="0" w:color="3F3F3F"/>
              <w:right w:val="single" w:sz="4" w:space="0" w:color="3F3F3F"/>
            </w:tcBorders>
            <w:shd w:val="clear" w:color="auto" w:fill="FFFFFF"/>
            <w:noWrap/>
            <w:vAlign w:val="center"/>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3 ks - 24 m</w:t>
            </w:r>
          </w:p>
        </w:tc>
        <w:tc>
          <w:tcPr>
            <w:tcW w:w="651" w:type="dxa"/>
            <w:tcBorders>
              <w:top w:val="nil"/>
              <w:left w:val="nil"/>
              <w:bottom w:val="single" w:sz="4" w:space="0" w:color="3F3F3F"/>
              <w:right w:val="single" w:sz="4" w:space="0" w:color="3F3F3F"/>
            </w:tcBorders>
            <w:shd w:val="clear" w:color="auto" w:fill="FFFFFF"/>
            <w:noWrap/>
            <w:vAlign w:val="center"/>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964" w:type="dxa"/>
            <w:tcBorders>
              <w:top w:val="nil"/>
              <w:left w:val="nil"/>
              <w:bottom w:val="single" w:sz="4" w:space="0" w:color="3F3F3F"/>
              <w:right w:val="single" w:sz="4" w:space="0" w:color="3F3F3F"/>
            </w:tcBorders>
            <w:shd w:val="clear" w:color="auto" w:fill="FFFFFF"/>
            <w:noWrap/>
            <w:vAlign w:val="center"/>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1074" w:type="dxa"/>
            <w:tcBorders>
              <w:top w:val="nil"/>
              <w:left w:val="nil"/>
              <w:bottom w:val="single" w:sz="4" w:space="0" w:color="3F3F3F"/>
              <w:right w:val="single" w:sz="4" w:space="0" w:color="3F3F3F"/>
            </w:tcBorders>
            <w:shd w:val="clear" w:color="auto" w:fill="FFFFFF"/>
            <w:noWrap/>
            <w:vAlign w:val="center"/>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1066" w:type="dxa"/>
            <w:tcBorders>
              <w:top w:val="nil"/>
              <w:left w:val="nil"/>
              <w:bottom w:val="single" w:sz="4" w:space="0" w:color="3F3F3F"/>
              <w:right w:val="single" w:sz="4" w:space="0" w:color="3F3F3F"/>
            </w:tcBorders>
            <w:shd w:val="clear" w:color="auto" w:fill="FFFFFF"/>
            <w:noWrap/>
            <w:vAlign w:val="center"/>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r>
      <w:tr w:rsidR="00A3354D" w:rsidRPr="00346DAB" w:rsidTr="00A3354D">
        <w:trPr>
          <w:trHeight w:val="300"/>
        </w:trPr>
        <w:tc>
          <w:tcPr>
            <w:tcW w:w="1684" w:type="dxa"/>
            <w:tcBorders>
              <w:top w:val="nil"/>
              <w:left w:val="single" w:sz="4" w:space="0" w:color="3F3F3F"/>
              <w:bottom w:val="single" w:sz="4" w:space="0" w:color="3F3F3F"/>
              <w:right w:val="single" w:sz="4" w:space="0" w:color="3F3F3F"/>
            </w:tcBorders>
            <w:shd w:val="clear" w:color="auto" w:fill="FFFFFF"/>
            <w:noWrap/>
            <w:vAlign w:val="center"/>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Snímače pórvých tlakov</w:t>
            </w:r>
          </w:p>
        </w:tc>
        <w:tc>
          <w:tcPr>
            <w:tcW w:w="1714" w:type="dxa"/>
            <w:tcBorders>
              <w:top w:val="nil"/>
              <w:left w:val="nil"/>
              <w:bottom w:val="single" w:sz="4" w:space="0" w:color="3F3F3F"/>
              <w:right w:val="single" w:sz="4" w:space="0" w:color="3F3F3F"/>
            </w:tcBorders>
            <w:shd w:val="clear" w:color="auto" w:fill="FFFFFF"/>
            <w:noWrap/>
            <w:vAlign w:val="center"/>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4 ks</w:t>
            </w:r>
          </w:p>
        </w:tc>
        <w:tc>
          <w:tcPr>
            <w:tcW w:w="1134" w:type="dxa"/>
            <w:tcBorders>
              <w:top w:val="nil"/>
              <w:left w:val="nil"/>
              <w:bottom w:val="single" w:sz="4" w:space="0" w:color="3F3F3F"/>
              <w:right w:val="single" w:sz="4" w:space="0" w:color="3F3F3F"/>
            </w:tcBorders>
            <w:shd w:val="clear" w:color="auto" w:fill="FFFFFF"/>
            <w:noWrap/>
            <w:vAlign w:val="center"/>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1417" w:type="dxa"/>
            <w:tcBorders>
              <w:top w:val="nil"/>
              <w:left w:val="nil"/>
              <w:bottom w:val="single" w:sz="4" w:space="0" w:color="3F3F3F"/>
              <w:right w:val="single" w:sz="4" w:space="0" w:color="3F3F3F"/>
            </w:tcBorders>
            <w:shd w:val="clear" w:color="auto" w:fill="FFFFFF"/>
            <w:noWrap/>
            <w:vAlign w:val="center"/>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4 ks</w:t>
            </w:r>
          </w:p>
        </w:tc>
        <w:tc>
          <w:tcPr>
            <w:tcW w:w="651" w:type="dxa"/>
            <w:tcBorders>
              <w:top w:val="nil"/>
              <w:left w:val="nil"/>
              <w:bottom w:val="single" w:sz="4" w:space="0" w:color="3F3F3F"/>
              <w:right w:val="single" w:sz="4" w:space="0" w:color="3F3F3F"/>
            </w:tcBorders>
            <w:shd w:val="clear" w:color="auto" w:fill="FFFFFF"/>
            <w:noWrap/>
            <w:vAlign w:val="center"/>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964" w:type="dxa"/>
            <w:tcBorders>
              <w:top w:val="nil"/>
              <w:left w:val="nil"/>
              <w:bottom w:val="single" w:sz="4" w:space="0" w:color="3F3F3F"/>
              <w:right w:val="single" w:sz="4" w:space="0" w:color="3F3F3F"/>
            </w:tcBorders>
            <w:shd w:val="clear" w:color="auto" w:fill="FFFFFF"/>
            <w:noWrap/>
            <w:vAlign w:val="center"/>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1074" w:type="dxa"/>
            <w:tcBorders>
              <w:top w:val="nil"/>
              <w:left w:val="nil"/>
              <w:bottom w:val="single" w:sz="4" w:space="0" w:color="3F3F3F"/>
              <w:right w:val="single" w:sz="4" w:space="0" w:color="3F3F3F"/>
            </w:tcBorders>
            <w:shd w:val="clear" w:color="auto" w:fill="FFFFFF"/>
            <w:noWrap/>
            <w:vAlign w:val="center"/>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ZM+10KM</w:t>
            </w:r>
          </w:p>
        </w:tc>
        <w:tc>
          <w:tcPr>
            <w:tcW w:w="1066" w:type="dxa"/>
            <w:tcBorders>
              <w:top w:val="nil"/>
              <w:left w:val="nil"/>
              <w:bottom w:val="single" w:sz="4" w:space="0" w:color="3F3F3F"/>
              <w:right w:val="single" w:sz="4" w:space="0" w:color="3F3F3F"/>
            </w:tcBorders>
            <w:shd w:val="clear" w:color="auto" w:fill="FFFFFF"/>
            <w:noWrap/>
            <w:vAlign w:val="center"/>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1KM</w:t>
            </w:r>
          </w:p>
        </w:tc>
      </w:tr>
      <w:tr w:rsidR="00A3354D" w:rsidRPr="00346DAB" w:rsidTr="00A3354D">
        <w:trPr>
          <w:trHeight w:val="300"/>
        </w:trPr>
        <w:tc>
          <w:tcPr>
            <w:tcW w:w="1684" w:type="dxa"/>
            <w:tcBorders>
              <w:top w:val="single" w:sz="4" w:space="0" w:color="3F3F3F"/>
              <w:left w:val="single" w:sz="4" w:space="0" w:color="3F3F3F"/>
              <w:bottom w:val="single" w:sz="4" w:space="0" w:color="auto"/>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Piezometrické vrty</w:t>
            </w:r>
          </w:p>
        </w:tc>
        <w:tc>
          <w:tcPr>
            <w:tcW w:w="1714" w:type="dxa"/>
            <w:tcBorders>
              <w:top w:val="single" w:sz="4" w:space="0" w:color="3F3F3F"/>
              <w:left w:val="nil"/>
              <w:bottom w:val="single" w:sz="4" w:space="0" w:color="auto"/>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15 m; 1 ks</w:t>
            </w:r>
          </w:p>
        </w:tc>
        <w:tc>
          <w:tcPr>
            <w:tcW w:w="1134" w:type="dxa"/>
            <w:tcBorders>
              <w:top w:val="single" w:sz="4" w:space="0" w:color="3F3F3F"/>
              <w:left w:val="nil"/>
              <w:bottom w:val="single" w:sz="4" w:space="0" w:color="auto"/>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1417" w:type="dxa"/>
            <w:tcBorders>
              <w:top w:val="single" w:sz="4" w:space="0" w:color="3F3F3F"/>
              <w:left w:val="nil"/>
              <w:bottom w:val="single" w:sz="4" w:space="0" w:color="auto"/>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1 ks - 15 m</w:t>
            </w:r>
          </w:p>
        </w:tc>
        <w:tc>
          <w:tcPr>
            <w:tcW w:w="651" w:type="dxa"/>
            <w:tcBorders>
              <w:top w:val="single" w:sz="4" w:space="0" w:color="3F3F3F"/>
              <w:left w:val="nil"/>
              <w:bottom w:val="single" w:sz="4" w:space="0" w:color="auto"/>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964" w:type="dxa"/>
            <w:tcBorders>
              <w:top w:val="single" w:sz="4" w:space="0" w:color="3F3F3F"/>
              <w:left w:val="nil"/>
              <w:bottom w:val="single" w:sz="4" w:space="0" w:color="auto"/>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1074" w:type="dxa"/>
            <w:tcBorders>
              <w:top w:val="single" w:sz="4" w:space="0" w:color="3F3F3F"/>
              <w:left w:val="nil"/>
              <w:bottom w:val="single" w:sz="4" w:space="0" w:color="auto"/>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ZM+40KM</w:t>
            </w:r>
          </w:p>
        </w:tc>
        <w:tc>
          <w:tcPr>
            <w:tcW w:w="1066" w:type="dxa"/>
            <w:tcBorders>
              <w:top w:val="single" w:sz="4" w:space="0" w:color="3F3F3F"/>
              <w:left w:val="nil"/>
              <w:bottom w:val="single" w:sz="4" w:space="0" w:color="auto"/>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1KM</w:t>
            </w:r>
          </w:p>
        </w:tc>
      </w:tr>
      <w:tr w:rsidR="00A3354D" w:rsidRPr="00346DAB" w:rsidTr="00A3354D">
        <w:trPr>
          <w:trHeight w:val="300"/>
        </w:trPr>
        <w:tc>
          <w:tcPr>
            <w:tcW w:w="1684" w:type="dxa"/>
            <w:tcBorders>
              <w:top w:val="single" w:sz="4" w:space="0" w:color="auto"/>
              <w:left w:val="single" w:sz="4" w:space="0" w:color="3F3F3F"/>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Snímače sily v kotvách (dynamometre)</w:t>
            </w:r>
          </w:p>
        </w:tc>
        <w:tc>
          <w:tcPr>
            <w:tcW w:w="1714" w:type="dxa"/>
            <w:tcBorders>
              <w:top w:val="single" w:sz="4" w:space="0" w:color="auto"/>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 xml:space="preserve"> 2 ks</w:t>
            </w:r>
          </w:p>
        </w:tc>
        <w:tc>
          <w:tcPr>
            <w:tcW w:w="1134" w:type="dxa"/>
            <w:tcBorders>
              <w:top w:val="single" w:sz="4" w:space="0" w:color="auto"/>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1417" w:type="dxa"/>
            <w:tcBorders>
              <w:top w:val="single" w:sz="4" w:space="0" w:color="auto"/>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2  ks</w:t>
            </w:r>
          </w:p>
        </w:tc>
        <w:tc>
          <w:tcPr>
            <w:tcW w:w="651" w:type="dxa"/>
            <w:tcBorders>
              <w:top w:val="single" w:sz="4" w:space="0" w:color="auto"/>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964" w:type="dxa"/>
            <w:tcBorders>
              <w:top w:val="single" w:sz="4" w:space="0" w:color="auto"/>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p>
        </w:tc>
        <w:tc>
          <w:tcPr>
            <w:tcW w:w="1074" w:type="dxa"/>
            <w:tcBorders>
              <w:top w:val="single" w:sz="4" w:space="0" w:color="auto"/>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ZM+5KM</w:t>
            </w:r>
          </w:p>
        </w:tc>
        <w:tc>
          <w:tcPr>
            <w:tcW w:w="1066" w:type="dxa"/>
            <w:tcBorders>
              <w:top w:val="single" w:sz="4" w:space="0" w:color="auto"/>
              <w:left w:val="nil"/>
              <w:bottom w:val="single" w:sz="4" w:space="0" w:color="3F3F3F"/>
              <w:right w:val="single" w:sz="4" w:space="0" w:color="3F3F3F"/>
            </w:tcBorders>
            <w:shd w:val="clear" w:color="auto" w:fill="FFFFFF"/>
            <w:noWrap/>
            <w:vAlign w:val="center"/>
            <w:hideMark/>
          </w:tcPr>
          <w:p w:rsidR="00A3354D" w:rsidRPr="00346DAB" w:rsidRDefault="00A3354D" w:rsidP="00A3354D">
            <w:pPr>
              <w:overflowPunct/>
              <w:autoSpaceDE/>
              <w:autoSpaceDN/>
              <w:adjustRightInd/>
              <w:spacing w:after="0"/>
              <w:jc w:val="center"/>
              <w:textAlignment w:val="auto"/>
              <w:rPr>
                <w:rFonts w:cs="Arial"/>
                <w:bCs/>
                <w:color w:val="3F3F3F"/>
                <w:sz w:val="18"/>
                <w:szCs w:val="18"/>
                <w:lang w:val="sk-SK"/>
              </w:rPr>
            </w:pPr>
            <w:r w:rsidRPr="00346DAB">
              <w:rPr>
                <w:rFonts w:cs="Arial"/>
                <w:bCs/>
                <w:color w:val="3F3F3F"/>
                <w:sz w:val="18"/>
                <w:szCs w:val="18"/>
                <w:lang w:val="sk-SK"/>
              </w:rPr>
              <w:t>1KM</w:t>
            </w:r>
          </w:p>
        </w:tc>
      </w:tr>
      <w:tr w:rsidR="00346DAB" w:rsidRPr="00346DAB" w:rsidTr="00A3354D">
        <w:trPr>
          <w:trHeight w:val="300"/>
        </w:trPr>
        <w:tc>
          <w:tcPr>
            <w:tcW w:w="1684" w:type="dxa"/>
            <w:tcBorders>
              <w:top w:val="single" w:sz="4" w:space="0" w:color="auto"/>
              <w:left w:val="single" w:sz="4" w:space="0" w:color="3F3F3F"/>
              <w:bottom w:val="single" w:sz="4" w:space="0" w:color="3F3F3F"/>
              <w:right w:val="single" w:sz="4" w:space="0" w:color="3F3F3F"/>
            </w:tcBorders>
            <w:shd w:val="clear" w:color="auto" w:fill="FFFFFF"/>
            <w:noWrap/>
            <w:vAlign w:val="center"/>
          </w:tcPr>
          <w:p w:rsidR="00346DAB" w:rsidRPr="00346DAB" w:rsidRDefault="00346DAB" w:rsidP="00A3354D">
            <w:pPr>
              <w:overflowPunct/>
              <w:autoSpaceDE/>
              <w:autoSpaceDN/>
              <w:adjustRightInd/>
              <w:spacing w:after="0"/>
              <w:jc w:val="center"/>
              <w:textAlignment w:val="auto"/>
              <w:rPr>
                <w:rFonts w:cs="Arial"/>
                <w:b/>
                <w:bCs/>
                <w:color w:val="3F3F3F"/>
                <w:sz w:val="18"/>
                <w:szCs w:val="18"/>
                <w:lang w:val="sk-SK"/>
              </w:rPr>
            </w:pPr>
            <w:r w:rsidRPr="00346DAB">
              <w:rPr>
                <w:rFonts w:cs="Arial"/>
                <w:b/>
                <w:bCs/>
                <w:color w:val="3F3F3F"/>
                <w:sz w:val="18"/>
                <w:szCs w:val="18"/>
                <w:lang w:val="sk-SK"/>
              </w:rPr>
              <w:t>Geologický a geotechnický dozor</w:t>
            </w:r>
          </w:p>
        </w:tc>
        <w:tc>
          <w:tcPr>
            <w:tcW w:w="1714" w:type="dxa"/>
            <w:tcBorders>
              <w:top w:val="single" w:sz="4" w:space="0" w:color="auto"/>
              <w:left w:val="nil"/>
              <w:bottom w:val="single" w:sz="4" w:space="0" w:color="3F3F3F"/>
              <w:right w:val="single" w:sz="4" w:space="0" w:color="3F3F3F"/>
            </w:tcBorders>
            <w:shd w:val="clear" w:color="auto" w:fill="FFFFFF"/>
            <w:noWrap/>
            <w:vAlign w:val="center"/>
          </w:tcPr>
          <w:p w:rsidR="00346DAB" w:rsidRPr="00346DAB" w:rsidRDefault="00773C1C" w:rsidP="00A3354D">
            <w:pPr>
              <w:overflowPunct/>
              <w:autoSpaceDE/>
              <w:autoSpaceDN/>
              <w:adjustRightInd/>
              <w:spacing w:after="0"/>
              <w:jc w:val="center"/>
              <w:textAlignment w:val="auto"/>
              <w:rPr>
                <w:rFonts w:cs="Arial"/>
                <w:bCs/>
                <w:color w:val="3F3F3F"/>
                <w:sz w:val="18"/>
                <w:szCs w:val="18"/>
                <w:lang w:val="sk-SK"/>
              </w:rPr>
            </w:pPr>
            <w:r>
              <w:rPr>
                <w:rFonts w:cs="Arial"/>
                <w:bCs/>
                <w:color w:val="3F3F3F"/>
                <w:sz w:val="18"/>
                <w:szCs w:val="18"/>
                <w:lang w:val="sk-SK"/>
              </w:rPr>
              <w:t>2 000 hodín</w:t>
            </w:r>
          </w:p>
        </w:tc>
        <w:tc>
          <w:tcPr>
            <w:tcW w:w="1134" w:type="dxa"/>
            <w:tcBorders>
              <w:top w:val="single" w:sz="4" w:space="0" w:color="auto"/>
              <w:left w:val="nil"/>
              <w:bottom w:val="single" w:sz="4" w:space="0" w:color="3F3F3F"/>
              <w:right w:val="single" w:sz="4" w:space="0" w:color="3F3F3F"/>
            </w:tcBorders>
            <w:shd w:val="clear" w:color="auto" w:fill="FFFFFF"/>
            <w:noWrap/>
            <w:vAlign w:val="center"/>
          </w:tcPr>
          <w:p w:rsidR="00346DAB" w:rsidRPr="00346DAB" w:rsidRDefault="00346DAB" w:rsidP="00A3354D">
            <w:pPr>
              <w:overflowPunct/>
              <w:autoSpaceDE/>
              <w:autoSpaceDN/>
              <w:adjustRightInd/>
              <w:spacing w:after="0"/>
              <w:jc w:val="center"/>
              <w:textAlignment w:val="auto"/>
              <w:rPr>
                <w:rFonts w:cs="Arial"/>
                <w:bCs/>
                <w:color w:val="3F3F3F"/>
                <w:sz w:val="18"/>
                <w:szCs w:val="18"/>
                <w:lang w:val="sk-SK"/>
              </w:rPr>
            </w:pPr>
          </w:p>
        </w:tc>
        <w:tc>
          <w:tcPr>
            <w:tcW w:w="1417" w:type="dxa"/>
            <w:tcBorders>
              <w:top w:val="single" w:sz="4" w:space="0" w:color="auto"/>
              <w:left w:val="nil"/>
              <w:bottom w:val="single" w:sz="4" w:space="0" w:color="3F3F3F"/>
              <w:right w:val="single" w:sz="4" w:space="0" w:color="3F3F3F"/>
            </w:tcBorders>
            <w:shd w:val="clear" w:color="auto" w:fill="FFFFFF"/>
            <w:noWrap/>
            <w:vAlign w:val="center"/>
          </w:tcPr>
          <w:p w:rsidR="00346DAB" w:rsidRPr="00346DAB" w:rsidRDefault="00346DAB" w:rsidP="00A3354D">
            <w:pPr>
              <w:overflowPunct/>
              <w:autoSpaceDE/>
              <w:autoSpaceDN/>
              <w:adjustRightInd/>
              <w:spacing w:after="0"/>
              <w:jc w:val="center"/>
              <w:textAlignment w:val="auto"/>
              <w:rPr>
                <w:rFonts w:cs="Arial"/>
                <w:bCs/>
                <w:color w:val="3F3F3F"/>
                <w:sz w:val="18"/>
                <w:szCs w:val="18"/>
                <w:lang w:val="sk-SK"/>
              </w:rPr>
            </w:pPr>
          </w:p>
        </w:tc>
        <w:tc>
          <w:tcPr>
            <w:tcW w:w="651" w:type="dxa"/>
            <w:tcBorders>
              <w:top w:val="single" w:sz="4" w:space="0" w:color="auto"/>
              <w:left w:val="nil"/>
              <w:bottom w:val="single" w:sz="4" w:space="0" w:color="3F3F3F"/>
              <w:right w:val="single" w:sz="4" w:space="0" w:color="3F3F3F"/>
            </w:tcBorders>
            <w:shd w:val="clear" w:color="auto" w:fill="FFFFFF"/>
            <w:noWrap/>
            <w:vAlign w:val="center"/>
          </w:tcPr>
          <w:p w:rsidR="00346DAB" w:rsidRPr="00346DAB" w:rsidRDefault="00346DAB" w:rsidP="00A3354D">
            <w:pPr>
              <w:overflowPunct/>
              <w:autoSpaceDE/>
              <w:autoSpaceDN/>
              <w:adjustRightInd/>
              <w:spacing w:after="0"/>
              <w:jc w:val="center"/>
              <w:textAlignment w:val="auto"/>
              <w:rPr>
                <w:rFonts w:cs="Arial"/>
                <w:bCs/>
                <w:color w:val="3F3F3F"/>
                <w:sz w:val="18"/>
                <w:szCs w:val="18"/>
                <w:lang w:val="sk-SK"/>
              </w:rPr>
            </w:pPr>
          </w:p>
        </w:tc>
        <w:tc>
          <w:tcPr>
            <w:tcW w:w="964" w:type="dxa"/>
            <w:tcBorders>
              <w:top w:val="single" w:sz="4" w:space="0" w:color="auto"/>
              <w:left w:val="nil"/>
              <w:bottom w:val="single" w:sz="4" w:space="0" w:color="3F3F3F"/>
              <w:right w:val="single" w:sz="4" w:space="0" w:color="3F3F3F"/>
            </w:tcBorders>
            <w:shd w:val="clear" w:color="auto" w:fill="FFFFFF"/>
            <w:noWrap/>
            <w:vAlign w:val="center"/>
          </w:tcPr>
          <w:p w:rsidR="00346DAB" w:rsidRPr="00346DAB" w:rsidRDefault="00346DAB" w:rsidP="00A3354D">
            <w:pPr>
              <w:overflowPunct/>
              <w:autoSpaceDE/>
              <w:autoSpaceDN/>
              <w:adjustRightInd/>
              <w:spacing w:after="0"/>
              <w:jc w:val="center"/>
              <w:textAlignment w:val="auto"/>
              <w:rPr>
                <w:rFonts w:cs="Arial"/>
                <w:bCs/>
                <w:color w:val="3F3F3F"/>
                <w:sz w:val="18"/>
                <w:szCs w:val="18"/>
                <w:lang w:val="sk-SK"/>
              </w:rPr>
            </w:pPr>
          </w:p>
        </w:tc>
        <w:tc>
          <w:tcPr>
            <w:tcW w:w="1074" w:type="dxa"/>
            <w:tcBorders>
              <w:top w:val="single" w:sz="4" w:space="0" w:color="auto"/>
              <w:left w:val="nil"/>
              <w:bottom w:val="single" w:sz="4" w:space="0" w:color="3F3F3F"/>
              <w:right w:val="single" w:sz="4" w:space="0" w:color="3F3F3F"/>
            </w:tcBorders>
            <w:shd w:val="clear" w:color="auto" w:fill="FFFFFF"/>
            <w:noWrap/>
            <w:vAlign w:val="center"/>
          </w:tcPr>
          <w:p w:rsidR="00346DAB" w:rsidRPr="00346DAB" w:rsidRDefault="00346DAB" w:rsidP="00A3354D">
            <w:pPr>
              <w:overflowPunct/>
              <w:autoSpaceDE/>
              <w:autoSpaceDN/>
              <w:adjustRightInd/>
              <w:spacing w:after="0"/>
              <w:jc w:val="center"/>
              <w:textAlignment w:val="auto"/>
              <w:rPr>
                <w:rFonts w:cs="Arial"/>
                <w:bCs/>
                <w:color w:val="3F3F3F"/>
                <w:sz w:val="18"/>
                <w:szCs w:val="18"/>
                <w:lang w:val="sk-SK"/>
              </w:rPr>
            </w:pPr>
          </w:p>
        </w:tc>
        <w:tc>
          <w:tcPr>
            <w:tcW w:w="1066" w:type="dxa"/>
            <w:tcBorders>
              <w:top w:val="single" w:sz="4" w:space="0" w:color="auto"/>
              <w:left w:val="nil"/>
              <w:bottom w:val="single" w:sz="4" w:space="0" w:color="3F3F3F"/>
              <w:right w:val="single" w:sz="4" w:space="0" w:color="3F3F3F"/>
            </w:tcBorders>
            <w:shd w:val="clear" w:color="auto" w:fill="FFFFFF"/>
            <w:noWrap/>
            <w:vAlign w:val="center"/>
          </w:tcPr>
          <w:p w:rsidR="00346DAB" w:rsidRPr="00346DAB" w:rsidRDefault="00346DAB" w:rsidP="00A3354D">
            <w:pPr>
              <w:overflowPunct/>
              <w:autoSpaceDE/>
              <w:autoSpaceDN/>
              <w:adjustRightInd/>
              <w:spacing w:after="0"/>
              <w:jc w:val="center"/>
              <w:textAlignment w:val="auto"/>
              <w:rPr>
                <w:rFonts w:cs="Arial"/>
                <w:bCs/>
                <w:color w:val="3F3F3F"/>
                <w:sz w:val="18"/>
                <w:szCs w:val="18"/>
                <w:lang w:val="sk-SK"/>
              </w:rPr>
            </w:pPr>
          </w:p>
        </w:tc>
      </w:tr>
      <w:tr w:rsidR="00A3354D" w:rsidRPr="00346DAB" w:rsidTr="00A3354D">
        <w:trPr>
          <w:trHeight w:val="300"/>
        </w:trPr>
        <w:tc>
          <w:tcPr>
            <w:tcW w:w="9704" w:type="dxa"/>
            <w:gridSpan w:val="8"/>
            <w:tcBorders>
              <w:top w:val="nil"/>
              <w:left w:val="nil"/>
              <w:bottom w:val="nil"/>
              <w:right w:val="nil"/>
            </w:tcBorders>
            <w:shd w:val="clear" w:color="auto" w:fill="auto"/>
            <w:noWrap/>
            <w:vAlign w:val="bottom"/>
            <w:hideMark/>
          </w:tcPr>
          <w:p w:rsidR="00A3354D" w:rsidRPr="00346DAB" w:rsidRDefault="00A3354D" w:rsidP="00A3354D">
            <w:pPr>
              <w:overflowPunct/>
              <w:autoSpaceDE/>
              <w:autoSpaceDN/>
              <w:adjustRightInd/>
              <w:spacing w:after="0"/>
              <w:jc w:val="left"/>
              <w:textAlignment w:val="auto"/>
              <w:rPr>
                <w:rFonts w:cs="Arial"/>
                <w:sz w:val="18"/>
                <w:szCs w:val="18"/>
                <w:lang w:val="sk-SK"/>
              </w:rPr>
            </w:pPr>
            <w:r w:rsidRPr="00346DAB">
              <w:rPr>
                <w:rFonts w:cs="Arial"/>
                <w:bCs/>
                <w:color w:val="3F3F3F"/>
                <w:sz w:val="18"/>
                <w:szCs w:val="18"/>
                <w:lang w:val="sk-SK"/>
              </w:rPr>
              <w:t>Poznámky: * do GTM sa preberá existujúci bod BVS</w:t>
            </w:r>
          </w:p>
        </w:tc>
      </w:tr>
      <w:tr w:rsidR="00A3354D" w:rsidRPr="00346DAB" w:rsidTr="00A3354D">
        <w:trPr>
          <w:trHeight w:val="300"/>
        </w:trPr>
        <w:tc>
          <w:tcPr>
            <w:tcW w:w="9704" w:type="dxa"/>
            <w:gridSpan w:val="8"/>
            <w:tcBorders>
              <w:top w:val="nil"/>
              <w:left w:val="nil"/>
              <w:bottom w:val="nil"/>
              <w:right w:val="nil"/>
            </w:tcBorders>
            <w:shd w:val="clear" w:color="auto" w:fill="auto"/>
            <w:noWrap/>
            <w:vAlign w:val="bottom"/>
          </w:tcPr>
          <w:p w:rsidR="00A3354D" w:rsidRPr="00346DAB" w:rsidRDefault="00A3354D" w:rsidP="00A3354D">
            <w:pPr>
              <w:overflowPunct/>
              <w:autoSpaceDE/>
              <w:autoSpaceDN/>
              <w:adjustRightInd/>
              <w:spacing w:after="0"/>
              <w:jc w:val="left"/>
              <w:textAlignment w:val="auto"/>
              <w:rPr>
                <w:rFonts w:cs="Arial"/>
                <w:color w:val="000000"/>
                <w:sz w:val="18"/>
                <w:szCs w:val="18"/>
                <w:lang w:val="sk-SK"/>
              </w:rPr>
            </w:pPr>
            <w:r w:rsidRPr="00346DAB">
              <w:rPr>
                <w:rFonts w:cs="Arial"/>
                <w:color w:val="000000"/>
                <w:sz w:val="18"/>
                <w:szCs w:val="18"/>
                <w:lang w:val="sk-SK"/>
              </w:rPr>
              <w:t xml:space="preserve">                   ** geodetické body 20 ks na objekte 276-00 a dynamometre 2 ks sú súčasťou stavebných prác</w:t>
            </w:r>
          </w:p>
        </w:tc>
      </w:tr>
      <w:tr w:rsidR="00A3354D" w:rsidRPr="00346DAB" w:rsidTr="00A3354D">
        <w:trPr>
          <w:trHeight w:val="300"/>
        </w:trPr>
        <w:tc>
          <w:tcPr>
            <w:tcW w:w="9704" w:type="dxa"/>
            <w:gridSpan w:val="8"/>
            <w:tcBorders>
              <w:top w:val="nil"/>
              <w:left w:val="nil"/>
              <w:bottom w:val="nil"/>
              <w:right w:val="nil"/>
            </w:tcBorders>
            <w:shd w:val="clear" w:color="auto" w:fill="auto"/>
            <w:noWrap/>
            <w:vAlign w:val="bottom"/>
            <w:hideMark/>
          </w:tcPr>
          <w:p w:rsidR="00A3354D" w:rsidRPr="00346DAB" w:rsidRDefault="00A3354D" w:rsidP="00A3354D">
            <w:pPr>
              <w:overflowPunct/>
              <w:autoSpaceDE/>
              <w:autoSpaceDN/>
              <w:adjustRightInd/>
              <w:spacing w:after="0"/>
              <w:jc w:val="left"/>
              <w:textAlignment w:val="auto"/>
              <w:rPr>
                <w:rFonts w:cs="Arial"/>
                <w:sz w:val="18"/>
                <w:szCs w:val="18"/>
                <w:lang w:val="sk-SK"/>
              </w:rPr>
            </w:pPr>
            <w:r w:rsidRPr="00346DAB">
              <w:rPr>
                <w:rFonts w:cs="Arial"/>
                <w:color w:val="000000"/>
                <w:sz w:val="18"/>
                <w:szCs w:val="18"/>
                <w:lang w:val="sk-SK"/>
              </w:rPr>
              <w:t xml:space="preserve">Vysvetlivky k súhrnnej tabuľke: </w:t>
            </w:r>
            <w:r w:rsidRPr="00346DAB">
              <w:rPr>
                <w:rFonts w:cs="Arial"/>
                <w:bCs/>
                <w:color w:val="000000"/>
                <w:sz w:val="18"/>
                <w:szCs w:val="18"/>
                <w:lang w:val="sk-SK"/>
              </w:rPr>
              <w:t>ZM</w:t>
            </w:r>
            <w:r w:rsidRPr="00346DAB">
              <w:rPr>
                <w:rFonts w:cs="Arial"/>
                <w:color w:val="000000"/>
                <w:sz w:val="18"/>
                <w:szCs w:val="18"/>
                <w:lang w:val="sk-SK"/>
              </w:rPr>
              <w:t xml:space="preserve">-základné meranie, </w:t>
            </w:r>
            <w:r w:rsidRPr="00346DAB">
              <w:rPr>
                <w:rFonts w:cs="Arial"/>
                <w:bCs/>
                <w:color w:val="000000"/>
                <w:sz w:val="18"/>
                <w:szCs w:val="18"/>
                <w:lang w:val="sk-SK"/>
              </w:rPr>
              <w:t>KM</w:t>
            </w:r>
            <w:r w:rsidRPr="00346DAB">
              <w:rPr>
                <w:rFonts w:cs="Arial"/>
                <w:color w:val="000000"/>
                <w:sz w:val="18"/>
                <w:szCs w:val="18"/>
                <w:lang w:val="sk-SK"/>
              </w:rPr>
              <w:t>-kontrolné meranie</w:t>
            </w:r>
          </w:p>
        </w:tc>
      </w:tr>
      <w:bookmarkEnd w:id="201"/>
      <w:bookmarkEnd w:id="202"/>
    </w:tbl>
    <w:p w:rsidR="00E06B1B" w:rsidRPr="00E06B1B" w:rsidRDefault="00E06B1B" w:rsidP="00E06B1B">
      <w:pPr>
        <w:rPr>
          <w:lang w:val="sk-SK"/>
        </w:rPr>
      </w:pPr>
    </w:p>
    <w:p w:rsidR="003333A3" w:rsidRPr="00E06B1B" w:rsidRDefault="003333A3" w:rsidP="00347D3D">
      <w:pPr>
        <w:pStyle w:val="Nadpis1"/>
        <w:rPr>
          <w:rFonts w:cs="Arial"/>
        </w:rPr>
      </w:pPr>
      <w:bookmarkStart w:id="228" w:name="_Toc26166621"/>
      <w:r w:rsidRPr="00E06B1B">
        <w:rPr>
          <w:rFonts w:cs="Arial"/>
        </w:rPr>
        <w:t>O</w:t>
      </w:r>
      <w:r w:rsidR="00B6084D" w:rsidRPr="00E06B1B">
        <w:rPr>
          <w:rFonts w:cs="Arial"/>
        </w:rPr>
        <w:t>ŠETROVANIE VEGETÁCIE</w:t>
      </w:r>
      <w:bookmarkEnd w:id="169"/>
      <w:bookmarkEnd w:id="228"/>
    </w:p>
    <w:p w:rsidR="003333A3" w:rsidRPr="00E06B1B" w:rsidRDefault="003333A3" w:rsidP="00347D3D">
      <w:pPr>
        <w:pStyle w:val="Textkomentra"/>
        <w:jc w:val="both"/>
        <w:rPr>
          <w:rFonts w:ascii="Arial" w:hAnsi="Arial" w:cs="Arial"/>
        </w:rPr>
      </w:pPr>
      <w:r w:rsidRPr="00E06B1B">
        <w:rPr>
          <w:rFonts w:ascii="Arial" w:hAnsi="Arial" w:cs="Arial"/>
        </w:rPr>
        <w:t>Základné činnosti a frekvencie vykonávaných činností na ošetrovanie zatrávnenia a výsadby sú uvedené v zmysle TP 04/</w:t>
      </w:r>
      <w:r w:rsidR="00784CE4" w:rsidRPr="00E06B1B">
        <w:rPr>
          <w:rFonts w:ascii="Arial" w:hAnsi="Arial" w:cs="Arial"/>
        </w:rPr>
        <w:t>2010.</w:t>
      </w:r>
    </w:p>
    <w:p w:rsidR="003333A3" w:rsidRPr="00E06B1B" w:rsidRDefault="003333A3" w:rsidP="00347D3D">
      <w:pPr>
        <w:pStyle w:val="Nadpis2"/>
        <w:rPr>
          <w:rFonts w:cs="Arial"/>
          <w:i w:val="0"/>
          <w:lang w:val="sk-SK"/>
        </w:rPr>
      </w:pPr>
      <w:bookmarkStart w:id="229" w:name="_Toc356459191"/>
      <w:bookmarkStart w:id="230" w:name="_Toc26166622"/>
      <w:r w:rsidRPr="00E06B1B">
        <w:rPr>
          <w:rFonts w:cs="Arial"/>
          <w:i w:val="0"/>
          <w:lang w:val="sk-SK"/>
        </w:rPr>
        <w:t>Štandardné ošetrovanie zatrávnenia</w:t>
      </w:r>
      <w:bookmarkEnd w:id="229"/>
      <w:bookmarkEnd w:id="230"/>
    </w:p>
    <w:p w:rsidR="003333A3" w:rsidRPr="00E06B1B" w:rsidRDefault="003333A3" w:rsidP="00347D3D">
      <w:pPr>
        <w:spacing w:before="240"/>
        <w:ind w:firstLine="360"/>
        <w:rPr>
          <w:rFonts w:cs="Arial"/>
          <w:b/>
          <w:sz w:val="20"/>
          <w:lang w:val="sk-SK"/>
        </w:rPr>
      </w:pPr>
      <w:r w:rsidRPr="00E06B1B">
        <w:rPr>
          <w:rFonts w:cs="Arial"/>
          <w:b/>
          <w:sz w:val="20"/>
          <w:lang w:val="sk-SK"/>
        </w:rPr>
        <w:t>Základné technológie:</w:t>
      </w:r>
    </w:p>
    <w:p w:rsidR="003333A3" w:rsidRPr="00E06B1B" w:rsidRDefault="003333A3" w:rsidP="00347D3D">
      <w:pPr>
        <w:ind w:firstLine="360"/>
        <w:rPr>
          <w:rFonts w:cs="Arial"/>
          <w:b/>
          <w:sz w:val="20"/>
          <w:lang w:val="sk-SK"/>
        </w:rPr>
      </w:pPr>
      <w:r w:rsidRPr="00E06B1B">
        <w:rPr>
          <w:rFonts w:cs="Arial"/>
          <w:sz w:val="20"/>
          <w:lang w:val="sk-SK"/>
        </w:rPr>
        <w:t>Rozdielny biologický rastový rytmus jednotlivých vybraných druhov a odrôd podmieňuje diferencovaný prístup k ich koseniu. Na cestné vegetačné kryty sú navrhované trávne druhy s cca 80% zastúpením kostráv, hlavne kostravy červenej a kostravy ovčej. Na cestných zatrávnených vegetačných krytoch sa prevažne jedná o extenzívnu variantu kosenia. Na cestné vegetačné kryty nie sú vhodné miešanky zložené s ďateľovín a produkčných trávnych druhov. Tie sa sejú pre kŕmenie zvierat.</w:t>
      </w:r>
    </w:p>
    <w:p w:rsidR="003333A3" w:rsidRPr="00E06B1B" w:rsidRDefault="003333A3" w:rsidP="00347D3D">
      <w:pPr>
        <w:spacing w:before="240"/>
        <w:ind w:firstLine="360"/>
        <w:rPr>
          <w:rFonts w:cs="Arial"/>
          <w:sz w:val="20"/>
          <w:lang w:val="sk-SK"/>
        </w:rPr>
      </w:pPr>
      <w:r w:rsidRPr="00E06B1B">
        <w:rPr>
          <w:rFonts w:cs="Arial"/>
          <w:b/>
          <w:sz w:val="20"/>
          <w:lang w:val="sk-SK"/>
        </w:rPr>
        <w:t>KOSENIE</w:t>
      </w:r>
      <w:r w:rsidRPr="00E06B1B">
        <w:rPr>
          <w:rFonts w:cs="Arial"/>
          <w:sz w:val="20"/>
          <w:lang w:val="sk-SK"/>
        </w:rPr>
        <w:t xml:space="preserve"> </w:t>
      </w:r>
    </w:p>
    <w:p w:rsidR="00A745F4" w:rsidRDefault="003333A3" w:rsidP="00A745F4">
      <w:pPr>
        <w:ind w:firstLine="360"/>
        <w:rPr>
          <w:rFonts w:cs="Arial"/>
          <w:sz w:val="20"/>
          <w:lang w:val="sk-SK"/>
        </w:rPr>
      </w:pPr>
      <w:r w:rsidRPr="00E06B1B">
        <w:rPr>
          <w:rFonts w:cs="Arial"/>
          <w:sz w:val="20"/>
          <w:lang w:val="sk-SK"/>
        </w:rPr>
        <w:lastRenderedPageBreak/>
        <w:t>Skracovanie trávnatého porastu na takú výšku, ktorá zodpovedá účelu zatrávnenia. To je ponechať tráve dostatok listovej plochy, odkosiť maximum 50 % z dĺžky rastlín. Tým sa zabráni stresovým situáciám predovšetkým v obdobiach horúčav. Ak máme výšku porastu 10 cm, odkosíme len 5 cm. Táto výška musí zostať vždy po skosení.</w:t>
      </w:r>
    </w:p>
    <w:p w:rsidR="003333A3" w:rsidRPr="00E06B1B" w:rsidRDefault="003333A3" w:rsidP="00A745F4">
      <w:pPr>
        <w:ind w:firstLine="360"/>
        <w:rPr>
          <w:rFonts w:cs="Arial"/>
          <w:b/>
          <w:sz w:val="20"/>
          <w:lang w:val="sk-SK"/>
        </w:rPr>
      </w:pPr>
      <w:r w:rsidRPr="00E06B1B">
        <w:rPr>
          <w:rFonts w:cs="Arial"/>
          <w:b/>
          <w:sz w:val="20"/>
          <w:lang w:val="sk-SK"/>
        </w:rPr>
        <w:t>VYHRABANIE</w:t>
      </w:r>
    </w:p>
    <w:p w:rsidR="003333A3" w:rsidRPr="00E06B1B" w:rsidRDefault="003333A3" w:rsidP="00347D3D">
      <w:pPr>
        <w:spacing w:after="120"/>
        <w:ind w:firstLine="357"/>
        <w:rPr>
          <w:rFonts w:cs="Arial"/>
          <w:sz w:val="20"/>
          <w:lang w:val="sk-SK"/>
        </w:rPr>
      </w:pPr>
      <w:r w:rsidRPr="00E06B1B">
        <w:rPr>
          <w:rFonts w:cs="Arial"/>
          <w:sz w:val="20"/>
          <w:lang w:val="sk-SK"/>
        </w:rPr>
        <w:t xml:space="preserve">Vyhrabanie trávnych zbytkov, ručné a mechanické odstránenie pokosenej hmoty a odvoz na určenú skládku. </w:t>
      </w:r>
    </w:p>
    <w:p w:rsidR="003333A3" w:rsidRPr="00E06B1B" w:rsidRDefault="003333A3" w:rsidP="00347D3D">
      <w:pPr>
        <w:spacing w:after="120"/>
        <w:ind w:firstLine="357"/>
        <w:rPr>
          <w:rFonts w:cs="Arial"/>
          <w:sz w:val="20"/>
          <w:lang w:val="sk-SK"/>
        </w:rPr>
      </w:pPr>
      <w:r w:rsidRPr="00E06B1B">
        <w:rPr>
          <w:rFonts w:cs="Arial"/>
          <w:sz w:val="20"/>
          <w:lang w:val="sk-SK"/>
        </w:rPr>
        <w:t>Extenzívna varianta 1.1 a 1.2:</w:t>
      </w:r>
    </w:p>
    <w:p w:rsidR="003333A3" w:rsidRPr="00E06B1B" w:rsidRDefault="003333A3" w:rsidP="00347D3D">
      <w:pPr>
        <w:spacing w:after="120"/>
        <w:ind w:firstLine="357"/>
        <w:rPr>
          <w:rFonts w:cs="Arial"/>
          <w:sz w:val="20"/>
          <w:lang w:val="sk-SK"/>
        </w:rPr>
      </w:pPr>
      <w:r w:rsidRPr="00E06B1B">
        <w:rPr>
          <w:rFonts w:cs="Arial"/>
          <w:sz w:val="20"/>
          <w:lang w:val="sk-SK"/>
        </w:rPr>
        <w:t xml:space="preserve">krajnice , </w:t>
      </w:r>
      <w:r w:rsidRPr="00E06B1B">
        <w:rPr>
          <w:rFonts w:cs="Arial"/>
          <w:sz w:val="20"/>
          <w:lang w:val="sk-SK"/>
        </w:rPr>
        <w:tab/>
      </w:r>
      <w:r w:rsidRPr="00E06B1B">
        <w:rPr>
          <w:rFonts w:cs="Arial"/>
          <w:sz w:val="20"/>
          <w:lang w:val="sk-SK"/>
        </w:rPr>
        <w:tab/>
      </w:r>
      <w:r w:rsidRPr="00E06B1B">
        <w:rPr>
          <w:rFonts w:cs="Arial"/>
          <w:sz w:val="20"/>
          <w:lang w:val="sk-SK"/>
        </w:rPr>
        <w:tab/>
      </w:r>
      <w:r w:rsidRPr="00E06B1B">
        <w:rPr>
          <w:rFonts w:cs="Arial"/>
          <w:sz w:val="20"/>
          <w:lang w:val="sk-SK"/>
        </w:rPr>
        <w:tab/>
      </w:r>
      <w:r w:rsidRPr="00E06B1B">
        <w:rPr>
          <w:rFonts w:cs="Arial"/>
          <w:sz w:val="20"/>
          <w:lang w:val="sk-SK"/>
        </w:rPr>
        <w:tab/>
      </w:r>
      <w:r w:rsidRPr="00E06B1B">
        <w:rPr>
          <w:rFonts w:cs="Arial"/>
          <w:sz w:val="20"/>
          <w:lang w:val="sk-SK"/>
        </w:rPr>
        <w:tab/>
      </w:r>
      <w:r w:rsidRPr="00E06B1B">
        <w:rPr>
          <w:rFonts w:cs="Arial"/>
          <w:sz w:val="20"/>
          <w:lang w:val="sk-SK"/>
        </w:rPr>
        <w:tab/>
        <w:t>4 x ročne x 2 roky = 8 x</w:t>
      </w:r>
    </w:p>
    <w:p w:rsidR="003333A3" w:rsidRPr="00E06B1B" w:rsidRDefault="003333A3" w:rsidP="00347D3D">
      <w:pPr>
        <w:ind w:firstLine="360"/>
        <w:rPr>
          <w:rFonts w:cs="Arial"/>
          <w:sz w:val="20"/>
          <w:lang w:val="sk-SK"/>
        </w:rPr>
      </w:pPr>
      <w:r w:rsidRPr="00E06B1B">
        <w:rPr>
          <w:rFonts w:cs="Arial"/>
          <w:sz w:val="20"/>
          <w:lang w:val="sk-SK"/>
        </w:rPr>
        <w:t xml:space="preserve">všetky ostatné plochy, zárezy, násypy,križovatky </w:t>
      </w:r>
      <w:r w:rsidRPr="00E06B1B">
        <w:rPr>
          <w:rFonts w:cs="Arial"/>
          <w:sz w:val="20"/>
          <w:lang w:val="sk-SK"/>
        </w:rPr>
        <w:tab/>
        <w:t>3 x ročne x 2 roky = 6 x</w:t>
      </w:r>
    </w:p>
    <w:p w:rsidR="003333A3" w:rsidRPr="00E06B1B" w:rsidRDefault="003333A3" w:rsidP="00347D3D">
      <w:pPr>
        <w:spacing w:before="240"/>
        <w:ind w:firstLine="360"/>
        <w:rPr>
          <w:rFonts w:cs="Arial"/>
          <w:b/>
          <w:sz w:val="20"/>
          <w:lang w:val="sk-SK"/>
        </w:rPr>
      </w:pPr>
      <w:r w:rsidRPr="00E06B1B">
        <w:rPr>
          <w:rFonts w:cs="Arial"/>
          <w:b/>
          <w:sz w:val="20"/>
          <w:lang w:val="sk-SK"/>
        </w:rPr>
        <w:t>TERMÍN KOSENIA A ODSTRÁNENIA TRÁVNYCH ZBYTKOV</w:t>
      </w:r>
    </w:p>
    <w:p w:rsidR="003333A3" w:rsidRPr="00E06B1B" w:rsidRDefault="003333A3" w:rsidP="00347D3D">
      <w:pPr>
        <w:ind w:firstLine="360"/>
        <w:rPr>
          <w:rFonts w:cs="Arial"/>
          <w:sz w:val="20"/>
          <w:lang w:val="sk-SK"/>
        </w:rPr>
      </w:pPr>
      <w:r w:rsidRPr="00E06B1B">
        <w:rPr>
          <w:rFonts w:cs="Arial"/>
          <w:sz w:val="20"/>
          <w:lang w:val="sk-SK"/>
        </w:rPr>
        <w:t>Od 15. mája do konca septembra, najneskôr do 15.októbra podľa schváleného harmonogramu, ktorý zhotoviteľ predloží k preberaciemu konaniu.</w:t>
      </w:r>
    </w:p>
    <w:p w:rsidR="003333A3" w:rsidRPr="00E06B1B" w:rsidRDefault="003333A3" w:rsidP="00347D3D">
      <w:pPr>
        <w:spacing w:before="240"/>
        <w:ind w:firstLine="360"/>
        <w:rPr>
          <w:rFonts w:cs="Arial"/>
          <w:b/>
          <w:sz w:val="20"/>
          <w:lang w:val="sk-SK"/>
        </w:rPr>
      </w:pPr>
      <w:r w:rsidRPr="00E06B1B">
        <w:rPr>
          <w:rFonts w:cs="Arial"/>
          <w:b/>
          <w:sz w:val="20"/>
          <w:lang w:val="sk-SK"/>
        </w:rPr>
        <w:t>ZÁLIEVKA TRÁVNIKOV</w:t>
      </w:r>
    </w:p>
    <w:p w:rsidR="003333A3" w:rsidRPr="00E06B1B" w:rsidRDefault="003333A3" w:rsidP="00347D3D">
      <w:pPr>
        <w:spacing w:after="120"/>
        <w:ind w:firstLine="357"/>
        <w:rPr>
          <w:rFonts w:cs="Arial"/>
          <w:sz w:val="20"/>
          <w:lang w:val="sk-SK"/>
        </w:rPr>
      </w:pPr>
      <w:r w:rsidRPr="00E06B1B">
        <w:rPr>
          <w:rFonts w:cs="Arial"/>
          <w:sz w:val="20"/>
          <w:lang w:val="sk-SK"/>
        </w:rPr>
        <w:t>Vykonáva sa hlavne v období do zapojenia trávnatého porastu do agrotechnické termínu preberacieho konania vo vegetačnom období.</w:t>
      </w:r>
    </w:p>
    <w:p w:rsidR="003333A3" w:rsidRPr="00E06B1B" w:rsidRDefault="003333A3" w:rsidP="00347D3D">
      <w:pPr>
        <w:ind w:firstLine="360"/>
        <w:rPr>
          <w:rFonts w:cs="Arial"/>
          <w:sz w:val="20"/>
          <w:lang w:val="sk-SK"/>
        </w:rPr>
      </w:pPr>
      <w:r w:rsidRPr="00E06B1B">
        <w:rPr>
          <w:rFonts w:cs="Arial"/>
          <w:sz w:val="20"/>
          <w:lang w:val="sk-SK"/>
        </w:rPr>
        <w:t>Zálievku vykonávať len vo veľkom období sucha vo vegetačnom období, vždy len vo večerných a najlepšie v skorých ranných hodinách. Pri prekvapujúcej zmene klímy odporúčame zálievku 3 x vo vegetačnom období a to 2 litre / m</w:t>
      </w:r>
      <w:r w:rsidRPr="00E06B1B">
        <w:rPr>
          <w:rFonts w:cs="Arial"/>
          <w:sz w:val="20"/>
          <w:vertAlign w:val="superscript"/>
          <w:lang w:val="sk-SK"/>
        </w:rPr>
        <w:t>2</w:t>
      </w:r>
      <w:r w:rsidRPr="00E06B1B">
        <w:rPr>
          <w:rFonts w:cs="Arial"/>
          <w:sz w:val="20"/>
          <w:lang w:val="sk-SK"/>
        </w:rPr>
        <w:t>. Uvedené platí hlavne pre extrémne plochy ako je stredný deliací pás a odpočívadlá, prípadne zasolené krajnice.</w:t>
      </w:r>
    </w:p>
    <w:p w:rsidR="003333A3" w:rsidRPr="00E06B1B" w:rsidRDefault="003333A3" w:rsidP="00347D3D">
      <w:pPr>
        <w:spacing w:before="240"/>
        <w:ind w:firstLine="360"/>
        <w:rPr>
          <w:rFonts w:cs="Arial"/>
          <w:b/>
          <w:sz w:val="20"/>
          <w:lang w:val="sk-SK"/>
        </w:rPr>
      </w:pPr>
      <w:r w:rsidRPr="00E06B1B">
        <w:rPr>
          <w:rFonts w:cs="Arial"/>
          <w:b/>
          <w:sz w:val="20"/>
          <w:lang w:val="sk-SK"/>
        </w:rPr>
        <w:t>ČISTENIE TRÁVNIKOV OD NEČISTOT</w:t>
      </w:r>
    </w:p>
    <w:p w:rsidR="003333A3" w:rsidRPr="00E06B1B" w:rsidRDefault="003333A3" w:rsidP="00347D3D">
      <w:pPr>
        <w:ind w:firstLine="360"/>
        <w:rPr>
          <w:rFonts w:cs="Arial"/>
          <w:sz w:val="20"/>
          <w:lang w:val="sk-SK"/>
        </w:rPr>
      </w:pPr>
      <w:r w:rsidRPr="00E06B1B">
        <w:rPr>
          <w:rFonts w:cs="Arial"/>
          <w:sz w:val="20"/>
          <w:lang w:val="sk-SK"/>
        </w:rPr>
        <w:t>Najmenej 2 x ročne na jar a na jeseň.</w:t>
      </w:r>
    </w:p>
    <w:p w:rsidR="003333A3" w:rsidRPr="00E06B1B" w:rsidRDefault="003333A3" w:rsidP="00347D3D">
      <w:pPr>
        <w:pStyle w:val="Nadpis2"/>
        <w:rPr>
          <w:rFonts w:cs="Arial"/>
          <w:i w:val="0"/>
          <w:lang w:val="sk-SK"/>
        </w:rPr>
      </w:pPr>
      <w:bookmarkStart w:id="231" w:name="_Toc356459192"/>
      <w:bookmarkStart w:id="232" w:name="_Toc26166623"/>
      <w:r w:rsidRPr="00E06B1B">
        <w:rPr>
          <w:rFonts w:cs="Arial"/>
          <w:i w:val="0"/>
          <w:lang w:val="sk-SK"/>
        </w:rPr>
        <w:t>Štandardné ošetrenie vysadených drevín</w:t>
      </w:r>
      <w:bookmarkEnd w:id="231"/>
      <w:bookmarkEnd w:id="232"/>
    </w:p>
    <w:p w:rsidR="003333A3" w:rsidRPr="00E06B1B" w:rsidRDefault="003333A3" w:rsidP="00347D3D">
      <w:pPr>
        <w:ind w:firstLine="360"/>
        <w:rPr>
          <w:rFonts w:cs="Arial"/>
          <w:sz w:val="20"/>
          <w:lang w:val="sk-SK"/>
        </w:rPr>
      </w:pPr>
      <w:r w:rsidRPr="00E06B1B">
        <w:rPr>
          <w:rFonts w:cs="Arial"/>
          <w:sz w:val="20"/>
          <w:lang w:val="sk-SK"/>
        </w:rPr>
        <w:t>Ošetrovanie vysadených drevín Zhotoviteľom stavby začne po ukončení vegetačných úprav a pokračuje aj po ukončení preberacieho konania. Konanie sa musí zrealizovať vo vegetačnom období a prebratí výsadieb prevádzkovateľom stavby (správcom ) a odstránení prípadných chýb Zhotoviteľom. Do konečného prebratia ošetrovanie tiež vykonáva Zhotoviteľ a preto je potrebné u vegetačných úprav , (zatrávnenie + výsadby) s týmto aspektom počítať. Výchovné rezy drevín bez rozdielu i ak sú vysádzané na jeseň sa vždy vykonávajú v jarnom období po uplynutí veľkých mrazov.</w:t>
      </w:r>
    </w:p>
    <w:p w:rsidR="003333A3" w:rsidRPr="00E06B1B" w:rsidRDefault="003333A3" w:rsidP="00347D3D">
      <w:pPr>
        <w:spacing w:before="240"/>
        <w:ind w:firstLine="360"/>
        <w:rPr>
          <w:rFonts w:cs="Arial"/>
          <w:b/>
          <w:sz w:val="20"/>
          <w:lang w:val="sk-SK"/>
        </w:rPr>
      </w:pPr>
      <w:r w:rsidRPr="00E06B1B">
        <w:rPr>
          <w:rFonts w:cs="Arial"/>
          <w:b/>
          <w:sz w:val="20"/>
          <w:lang w:val="sk-SK"/>
        </w:rPr>
        <w:t>TERMÍN OŠETROVANIA VYSADENÝCH DREVÍN A TRVALIEK 2 X ROČNE</w:t>
      </w:r>
    </w:p>
    <w:p w:rsidR="003333A3" w:rsidRPr="00E06B1B" w:rsidRDefault="003333A3" w:rsidP="00347D3D">
      <w:pPr>
        <w:ind w:firstLine="360"/>
        <w:rPr>
          <w:rFonts w:cs="Arial"/>
          <w:sz w:val="20"/>
          <w:lang w:val="sk-SK"/>
        </w:rPr>
      </w:pPr>
      <w:r w:rsidRPr="00E06B1B">
        <w:rPr>
          <w:rFonts w:cs="Arial"/>
          <w:sz w:val="20"/>
          <w:lang w:val="sk-SK"/>
        </w:rPr>
        <w:t>Prvé ošetrovanie je potrebné vykonávať cca od 15. mája do 30 júna. Druhé ošetrovanie začína od 15. augusta do 30.septembra, spolu 4 ošetrovania. Všetko podľa schváleného harmonogramu, ktorý zhotoviteľ predloží k preberaciemu konaniu.</w:t>
      </w:r>
    </w:p>
    <w:p w:rsidR="003333A3" w:rsidRPr="00E06B1B" w:rsidRDefault="003333A3" w:rsidP="00347D3D">
      <w:pPr>
        <w:numPr>
          <w:ilvl w:val="0"/>
          <w:numId w:val="15"/>
        </w:numPr>
        <w:overflowPunct/>
        <w:autoSpaceDE/>
        <w:autoSpaceDN/>
        <w:adjustRightInd/>
        <w:spacing w:after="0"/>
        <w:textAlignment w:val="auto"/>
        <w:rPr>
          <w:rFonts w:cs="Arial"/>
          <w:sz w:val="20"/>
          <w:lang w:val="sk-SK"/>
        </w:rPr>
      </w:pPr>
      <w:r w:rsidRPr="00E06B1B">
        <w:rPr>
          <w:rFonts w:cs="Arial"/>
          <w:sz w:val="20"/>
          <w:lang w:val="sk-SK"/>
        </w:rPr>
        <w:t>Pri ošetrovaní je potrebné odstrániť burinu aj s koreňom zo zamulčovanej plochy a ak  rastie aj pod mulčovacou plachtou aj tú je treba z plochy odstrániť. Zamulčovaná plocha mulčovacou plachtou a drvenou kôrou musí byť čistá bez akéhokoľvek porastu.  Len drevina musí rásť živá a zdravá.</w:t>
      </w:r>
    </w:p>
    <w:p w:rsidR="003333A3" w:rsidRPr="00E06B1B" w:rsidRDefault="003333A3" w:rsidP="00347D3D">
      <w:pPr>
        <w:numPr>
          <w:ilvl w:val="0"/>
          <w:numId w:val="15"/>
        </w:numPr>
        <w:overflowPunct/>
        <w:autoSpaceDE/>
        <w:autoSpaceDN/>
        <w:adjustRightInd/>
        <w:spacing w:after="0"/>
        <w:textAlignment w:val="auto"/>
        <w:rPr>
          <w:rFonts w:cs="Arial"/>
          <w:sz w:val="20"/>
          <w:lang w:val="sk-SK"/>
        </w:rPr>
      </w:pPr>
      <w:r w:rsidRPr="00E06B1B">
        <w:rPr>
          <w:rFonts w:cs="Arial"/>
          <w:sz w:val="20"/>
          <w:lang w:val="sk-SK"/>
        </w:rPr>
        <w:t>Prípadné uhynuté dreviny je potrebné každoročne priebežne v agrotechnickom termíne  nahrádzať živými rovnakého druhu, (jar-jeseň), nikdy nie za veľkých horúčav a v  obdobiach mrazov.</w:t>
      </w:r>
    </w:p>
    <w:p w:rsidR="003333A3" w:rsidRPr="00E06B1B" w:rsidRDefault="003333A3" w:rsidP="00347D3D">
      <w:pPr>
        <w:numPr>
          <w:ilvl w:val="0"/>
          <w:numId w:val="15"/>
        </w:numPr>
        <w:overflowPunct/>
        <w:autoSpaceDE/>
        <w:autoSpaceDN/>
        <w:adjustRightInd/>
        <w:spacing w:after="0"/>
        <w:textAlignment w:val="auto"/>
        <w:rPr>
          <w:rFonts w:cs="Arial"/>
          <w:sz w:val="20"/>
          <w:lang w:val="sk-SK"/>
        </w:rPr>
      </w:pPr>
      <w:r w:rsidRPr="00E06B1B">
        <w:rPr>
          <w:rFonts w:cs="Arial"/>
          <w:sz w:val="20"/>
          <w:lang w:val="sk-SK"/>
        </w:rPr>
        <w:t>Po ošetrení každej dreviny je potrebné obkosenie dreviny tak, aby s ošetrovaním  odburinená plocha mulču a obkosená plocha tvorila 1 m</w:t>
      </w:r>
      <w:r w:rsidRPr="00E06B1B">
        <w:rPr>
          <w:rFonts w:cs="Arial"/>
          <w:sz w:val="20"/>
          <w:vertAlign w:val="superscript"/>
          <w:lang w:val="sk-SK"/>
        </w:rPr>
        <w:t>2</w:t>
      </w:r>
      <w:r w:rsidRPr="00E06B1B">
        <w:rPr>
          <w:rFonts w:cs="Arial"/>
          <w:sz w:val="20"/>
          <w:lang w:val="sk-SK"/>
        </w:rPr>
        <w:t>, (1 m x 1 m).</w:t>
      </w:r>
    </w:p>
    <w:p w:rsidR="003333A3" w:rsidRPr="00E06B1B" w:rsidRDefault="003333A3" w:rsidP="00347D3D">
      <w:pPr>
        <w:numPr>
          <w:ilvl w:val="0"/>
          <w:numId w:val="15"/>
        </w:numPr>
        <w:overflowPunct/>
        <w:autoSpaceDE/>
        <w:autoSpaceDN/>
        <w:adjustRightInd/>
        <w:spacing w:after="0"/>
        <w:textAlignment w:val="auto"/>
        <w:rPr>
          <w:rFonts w:cs="Arial"/>
          <w:sz w:val="20"/>
          <w:lang w:val="sk-SK"/>
        </w:rPr>
      </w:pPr>
      <w:r w:rsidRPr="00E06B1B">
        <w:rPr>
          <w:rFonts w:cs="Arial"/>
          <w:sz w:val="20"/>
          <w:lang w:val="sk-SK"/>
        </w:rPr>
        <w:t>Následne sa vykoná zastrihnutie uschnutých, omrznutých konárikov alebo inak  poškodených konárikov a výhonov drevín.</w:t>
      </w:r>
    </w:p>
    <w:p w:rsidR="003333A3" w:rsidRPr="00E06B1B" w:rsidRDefault="003333A3" w:rsidP="00347D3D">
      <w:pPr>
        <w:numPr>
          <w:ilvl w:val="0"/>
          <w:numId w:val="15"/>
        </w:numPr>
        <w:overflowPunct/>
        <w:autoSpaceDE/>
        <w:autoSpaceDN/>
        <w:adjustRightInd/>
        <w:spacing w:after="0"/>
        <w:textAlignment w:val="auto"/>
        <w:rPr>
          <w:rFonts w:cs="Arial"/>
          <w:sz w:val="20"/>
          <w:lang w:val="sk-SK"/>
        </w:rPr>
      </w:pPr>
      <w:r w:rsidRPr="00E06B1B">
        <w:rPr>
          <w:rFonts w:cs="Arial"/>
          <w:sz w:val="20"/>
          <w:lang w:val="sk-SK"/>
        </w:rPr>
        <w:lastRenderedPageBreak/>
        <w:t>Vykonanie odstraňovania kmeňového obrastu stromov a druhý výchovný rez vysadených drevín ak sa prvý nepodaril na niektorých kroch.</w:t>
      </w:r>
    </w:p>
    <w:p w:rsidR="003333A3" w:rsidRPr="00E06B1B" w:rsidRDefault="003333A3" w:rsidP="00347D3D">
      <w:pPr>
        <w:numPr>
          <w:ilvl w:val="0"/>
          <w:numId w:val="15"/>
        </w:numPr>
        <w:overflowPunct/>
        <w:autoSpaceDE/>
        <w:autoSpaceDN/>
        <w:adjustRightInd/>
        <w:spacing w:after="0"/>
        <w:textAlignment w:val="auto"/>
        <w:rPr>
          <w:rFonts w:cs="Arial"/>
          <w:sz w:val="20"/>
          <w:lang w:val="sk-SK"/>
        </w:rPr>
      </w:pPr>
      <w:r w:rsidRPr="00E06B1B">
        <w:rPr>
          <w:rFonts w:cs="Arial"/>
          <w:sz w:val="20"/>
          <w:lang w:val="sk-SK"/>
        </w:rPr>
        <w:t>V prípade výsadby popínavých drevín je potrebné kontrolovať ich úväzy a opravovať  ich tak, aby prežili a začali plniť žiadané funkcie-priebežne.</w:t>
      </w:r>
    </w:p>
    <w:p w:rsidR="003333A3" w:rsidRPr="00E06B1B" w:rsidRDefault="003333A3" w:rsidP="00347D3D">
      <w:pPr>
        <w:numPr>
          <w:ilvl w:val="0"/>
          <w:numId w:val="15"/>
        </w:numPr>
        <w:overflowPunct/>
        <w:autoSpaceDE/>
        <w:autoSpaceDN/>
        <w:adjustRightInd/>
        <w:spacing w:after="0"/>
        <w:textAlignment w:val="auto"/>
        <w:rPr>
          <w:rFonts w:cs="Arial"/>
          <w:sz w:val="20"/>
          <w:lang w:val="sk-SK"/>
        </w:rPr>
      </w:pPr>
      <w:r w:rsidRPr="00E06B1B">
        <w:rPr>
          <w:rFonts w:cs="Arial"/>
          <w:sz w:val="20"/>
          <w:lang w:val="sk-SK"/>
        </w:rPr>
        <w:t>Vykonávať ochranu kmeňov stromov proti okusu zverou, (mechanicky, chemicky,  náterom , každoročná kontrola a oprava poškodených opatrení proti okusu).</w:t>
      </w:r>
    </w:p>
    <w:p w:rsidR="003333A3" w:rsidRPr="00E06B1B" w:rsidRDefault="003333A3" w:rsidP="00347D3D">
      <w:pPr>
        <w:numPr>
          <w:ilvl w:val="0"/>
          <w:numId w:val="15"/>
        </w:numPr>
        <w:overflowPunct/>
        <w:autoSpaceDE/>
        <w:autoSpaceDN/>
        <w:adjustRightInd/>
        <w:spacing w:after="0"/>
        <w:textAlignment w:val="auto"/>
        <w:rPr>
          <w:rFonts w:cs="Arial"/>
          <w:sz w:val="20"/>
          <w:lang w:val="sk-SK"/>
        </w:rPr>
      </w:pPr>
      <w:r w:rsidRPr="00E06B1B">
        <w:rPr>
          <w:rFonts w:cs="Arial"/>
          <w:sz w:val="20"/>
          <w:lang w:val="sk-SK"/>
        </w:rPr>
        <w:t>Vykonať prípadný postrek proti škodcom ,hubovým chorobám pri ich výskyte.  Každoročná kontrola. Dá sa i to zistiť ak boli dreviny napadnuté už pri dodávke.  Kontrola odborných dodávok odborníkom investora je veľmi dôležitá.</w:t>
      </w:r>
    </w:p>
    <w:p w:rsidR="003333A3" w:rsidRPr="00E06B1B" w:rsidRDefault="003333A3" w:rsidP="00347D3D">
      <w:pPr>
        <w:numPr>
          <w:ilvl w:val="0"/>
          <w:numId w:val="15"/>
        </w:numPr>
        <w:overflowPunct/>
        <w:autoSpaceDE/>
        <w:autoSpaceDN/>
        <w:adjustRightInd/>
        <w:spacing w:after="0"/>
        <w:textAlignment w:val="auto"/>
        <w:rPr>
          <w:rFonts w:cs="Arial"/>
          <w:sz w:val="20"/>
          <w:lang w:val="sk-SK"/>
        </w:rPr>
      </w:pPr>
      <w:r w:rsidRPr="00E06B1B">
        <w:rPr>
          <w:rFonts w:cs="Arial"/>
          <w:sz w:val="20"/>
          <w:lang w:val="sk-SK"/>
        </w:rPr>
        <w:t>Súčasťou ošetrovania je aj napravenie mulčovacích materiálov pri ich prípadnom posune.</w:t>
      </w:r>
    </w:p>
    <w:p w:rsidR="003333A3" w:rsidRPr="00E06B1B" w:rsidRDefault="003333A3" w:rsidP="00347D3D">
      <w:pPr>
        <w:numPr>
          <w:ilvl w:val="0"/>
          <w:numId w:val="15"/>
        </w:numPr>
        <w:overflowPunct/>
        <w:autoSpaceDE/>
        <w:autoSpaceDN/>
        <w:adjustRightInd/>
        <w:spacing w:after="0"/>
        <w:textAlignment w:val="auto"/>
        <w:rPr>
          <w:rFonts w:cs="Arial"/>
          <w:sz w:val="20"/>
          <w:lang w:val="sk-SK"/>
        </w:rPr>
      </w:pPr>
      <w:r w:rsidRPr="00E06B1B">
        <w:rPr>
          <w:rFonts w:cs="Arial"/>
          <w:sz w:val="20"/>
          <w:lang w:val="sk-SK"/>
        </w:rPr>
        <w:t xml:space="preserve">Odstraňovanie inváznych druhov rastlín pri ich prípadnom výskyte hlavne včasným  vykosením ešte pred kvitnutím a odstránením pokosených výhonov. Tieto nesmú ostať na ploche. </w:t>
      </w:r>
    </w:p>
    <w:p w:rsidR="003333A3" w:rsidRPr="00E06B1B" w:rsidRDefault="003333A3" w:rsidP="00347D3D">
      <w:pPr>
        <w:numPr>
          <w:ilvl w:val="0"/>
          <w:numId w:val="15"/>
        </w:numPr>
        <w:overflowPunct/>
        <w:autoSpaceDE/>
        <w:autoSpaceDN/>
        <w:adjustRightInd/>
        <w:spacing w:after="0"/>
        <w:textAlignment w:val="auto"/>
        <w:rPr>
          <w:rFonts w:cs="Arial"/>
          <w:sz w:val="20"/>
          <w:lang w:val="sk-SK"/>
        </w:rPr>
      </w:pPr>
      <w:r w:rsidRPr="00E06B1B">
        <w:rPr>
          <w:rFonts w:cs="Arial"/>
          <w:sz w:val="20"/>
          <w:lang w:val="sk-SK"/>
        </w:rPr>
        <w:t>Zalievanie drevín v období sucha najmenej 5 x ročne:</w:t>
      </w:r>
    </w:p>
    <w:p w:rsidR="003333A3" w:rsidRPr="00E06B1B" w:rsidRDefault="003333A3" w:rsidP="00347D3D">
      <w:pPr>
        <w:numPr>
          <w:ilvl w:val="0"/>
          <w:numId w:val="16"/>
        </w:numPr>
        <w:overflowPunct/>
        <w:autoSpaceDE/>
        <w:autoSpaceDN/>
        <w:adjustRightInd/>
        <w:spacing w:after="0"/>
        <w:textAlignment w:val="auto"/>
        <w:rPr>
          <w:rFonts w:cs="Arial"/>
          <w:sz w:val="20"/>
          <w:lang w:val="sk-SK"/>
        </w:rPr>
      </w:pPr>
      <w:r w:rsidRPr="00E06B1B">
        <w:rPr>
          <w:rFonts w:cs="Arial"/>
          <w:sz w:val="20"/>
          <w:lang w:val="sk-SK"/>
        </w:rPr>
        <w:t>vysadené veľké vzrastlé stromy, jednorázová zálievka 30 litrov za päťročné obdobie, 1 strom= 30 litrov x 5 zálievok=150 litrov x 2 rokov=300 litrov</w:t>
      </w:r>
    </w:p>
    <w:p w:rsidR="003333A3" w:rsidRPr="00E06B1B" w:rsidRDefault="003333A3" w:rsidP="00347D3D">
      <w:pPr>
        <w:numPr>
          <w:ilvl w:val="0"/>
          <w:numId w:val="16"/>
        </w:numPr>
        <w:overflowPunct/>
        <w:autoSpaceDE/>
        <w:autoSpaceDN/>
        <w:adjustRightInd/>
        <w:spacing w:after="0"/>
        <w:textAlignment w:val="auto"/>
        <w:rPr>
          <w:rFonts w:cs="Arial"/>
          <w:sz w:val="20"/>
          <w:lang w:val="sk-SK"/>
        </w:rPr>
      </w:pPr>
      <w:r w:rsidRPr="00E06B1B">
        <w:rPr>
          <w:rFonts w:cs="Arial"/>
          <w:sz w:val="20"/>
          <w:lang w:val="sk-SK"/>
        </w:rPr>
        <w:t>vysadené štandardné stromy, jednorázová zálievka= 15 litrov za päťročné obdobie, 1 strom= 15 litrov x 5 zálievok= 75 litrov x 2 rokov=150 litrov</w:t>
      </w:r>
    </w:p>
    <w:p w:rsidR="003333A3" w:rsidRPr="00E06B1B" w:rsidRDefault="003333A3" w:rsidP="00347D3D">
      <w:pPr>
        <w:numPr>
          <w:ilvl w:val="0"/>
          <w:numId w:val="16"/>
        </w:numPr>
        <w:overflowPunct/>
        <w:autoSpaceDE/>
        <w:autoSpaceDN/>
        <w:adjustRightInd/>
        <w:spacing w:after="0"/>
        <w:textAlignment w:val="auto"/>
        <w:rPr>
          <w:rFonts w:cs="Arial"/>
          <w:sz w:val="20"/>
          <w:lang w:val="sk-SK"/>
        </w:rPr>
      </w:pPr>
      <w:r w:rsidRPr="00E06B1B">
        <w:rPr>
          <w:rFonts w:cs="Arial"/>
          <w:sz w:val="20"/>
          <w:lang w:val="sk-SK"/>
        </w:rPr>
        <w:t>vysadené kry, popínavé kry a trvalky, jednorázová zálievka 5 litrov za päťročné obdobie, 1 rastlina= 5 litrov x 5 zálievok=25 litrov x 2 rokov= 50 litrov</w:t>
      </w:r>
    </w:p>
    <w:p w:rsidR="003333A3" w:rsidRPr="00E06B1B" w:rsidRDefault="003333A3" w:rsidP="00347D3D">
      <w:pPr>
        <w:numPr>
          <w:ilvl w:val="0"/>
          <w:numId w:val="15"/>
        </w:numPr>
        <w:overflowPunct/>
        <w:autoSpaceDE/>
        <w:autoSpaceDN/>
        <w:adjustRightInd/>
        <w:spacing w:after="0"/>
        <w:textAlignment w:val="auto"/>
        <w:rPr>
          <w:rFonts w:cs="Arial"/>
          <w:sz w:val="20"/>
          <w:lang w:val="sk-SK"/>
        </w:rPr>
      </w:pPr>
      <w:r w:rsidRPr="00E06B1B">
        <w:rPr>
          <w:rFonts w:cs="Arial"/>
          <w:sz w:val="20"/>
          <w:lang w:val="sk-SK"/>
        </w:rPr>
        <w:t>Čistenie prirodzených retenčných nádrží, priebežne, avšak najmenej 1x ročne s prípadnou dosadbou neujatých vodných rastlín, pri suchu dopĺňanie vody do nádrže na primeranú prežiteľnú hrubku vody aby rastliny neuschli.</w:t>
      </w:r>
    </w:p>
    <w:p w:rsidR="003333A3" w:rsidRPr="00E06B1B" w:rsidRDefault="003333A3" w:rsidP="00347D3D">
      <w:pPr>
        <w:numPr>
          <w:ilvl w:val="0"/>
          <w:numId w:val="15"/>
        </w:numPr>
        <w:overflowPunct/>
        <w:autoSpaceDE/>
        <w:autoSpaceDN/>
        <w:adjustRightInd/>
        <w:spacing w:after="0"/>
        <w:textAlignment w:val="auto"/>
        <w:rPr>
          <w:rFonts w:cs="Arial"/>
          <w:sz w:val="20"/>
          <w:lang w:val="sk-SK"/>
        </w:rPr>
      </w:pPr>
      <w:r w:rsidRPr="00E06B1B">
        <w:rPr>
          <w:rFonts w:cs="Arial"/>
          <w:sz w:val="20"/>
          <w:lang w:val="sk-SK"/>
        </w:rPr>
        <w:t>dopĺňanie kolov ku stromom priebežne.</w:t>
      </w:r>
    </w:p>
    <w:p w:rsidR="003333A3" w:rsidRPr="00E06B1B" w:rsidRDefault="003333A3" w:rsidP="00347D3D">
      <w:pPr>
        <w:numPr>
          <w:ilvl w:val="0"/>
          <w:numId w:val="15"/>
        </w:numPr>
        <w:overflowPunct/>
        <w:autoSpaceDE/>
        <w:autoSpaceDN/>
        <w:adjustRightInd/>
        <w:ind w:left="714" w:hanging="357"/>
        <w:textAlignment w:val="auto"/>
        <w:rPr>
          <w:rFonts w:cs="Arial"/>
          <w:sz w:val="20"/>
          <w:lang w:val="sk-SK"/>
        </w:rPr>
      </w:pPr>
      <w:r w:rsidRPr="00E06B1B">
        <w:rPr>
          <w:rFonts w:cs="Arial"/>
          <w:sz w:val="20"/>
          <w:lang w:val="sk-SK"/>
        </w:rPr>
        <w:t>Ak niektoré rastliny nevykazujú štandardný nárast, bude potrebné ich prihnojiť so zistením príčiny, buď vinou Zhotoviteľa alebo priameho realizátora. Odporúčame z týchto dôvodov dbať na vyhovujúce pôdne pomery. Neodporúča sa sadiť do samého kameniva, nakoľko je vtedy ujateľnosť problematická.</w:t>
      </w:r>
    </w:p>
    <w:p w:rsidR="003333A3" w:rsidRPr="00E06B1B" w:rsidRDefault="003333A3" w:rsidP="00914FB7">
      <w:pPr>
        <w:rPr>
          <w:rFonts w:cs="Arial"/>
          <w:b/>
          <w:sz w:val="20"/>
          <w:lang w:val="sk-SK"/>
        </w:rPr>
      </w:pPr>
      <w:r w:rsidRPr="00E06B1B">
        <w:rPr>
          <w:rFonts w:cs="Arial"/>
          <w:b/>
          <w:sz w:val="20"/>
          <w:lang w:val="sk-SK"/>
        </w:rPr>
        <w:t>Najprv musí byť vykonanie ošetrovanie drevín a obkosenie okolo nich a až potom môže byť vykonané štandardné kosenie.</w:t>
      </w:r>
    </w:p>
    <w:p w:rsidR="003333A3" w:rsidRPr="00E06B1B" w:rsidRDefault="003333A3" w:rsidP="00347D3D">
      <w:pPr>
        <w:pStyle w:val="Nadpis2"/>
        <w:rPr>
          <w:rFonts w:cs="Arial"/>
          <w:i w:val="0"/>
          <w:lang w:val="sk-SK"/>
        </w:rPr>
      </w:pPr>
      <w:bookmarkStart w:id="233" w:name="_Toc356459193"/>
      <w:bookmarkStart w:id="234" w:name="_Toc26166624"/>
      <w:r w:rsidRPr="00E06B1B">
        <w:rPr>
          <w:rFonts w:cs="Arial"/>
          <w:i w:val="0"/>
          <w:lang w:val="sk-SK"/>
        </w:rPr>
        <w:t>Požiadavky na harmonogram ošetrenia</w:t>
      </w:r>
      <w:bookmarkEnd w:id="233"/>
      <w:bookmarkEnd w:id="234"/>
    </w:p>
    <w:p w:rsidR="003333A3" w:rsidRPr="00E06B1B" w:rsidRDefault="003333A3" w:rsidP="00347D3D">
      <w:pPr>
        <w:rPr>
          <w:rFonts w:cs="Arial"/>
          <w:sz w:val="20"/>
          <w:lang w:val="sk-SK"/>
        </w:rPr>
      </w:pPr>
      <w:r w:rsidRPr="00E06B1B">
        <w:rPr>
          <w:rFonts w:cs="Arial"/>
          <w:sz w:val="20"/>
          <w:lang w:val="sk-SK"/>
        </w:rPr>
        <w:t xml:space="preserve">Počas doby 24 mesiacov Zhotoviteľ vykoná ošetrovanie podľa bodov 11.1 a 11.2, ktoré budú pravidelne rozložené počas roka vo vegetačnom období. </w:t>
      </w:r>
    </w:p>
    <w:p w:rsidR="003333A3" w:rsidRPr="00E06B1B" w:rsidRDefault="00B6084D" w:rsidP="00347D3D">
      <w:pPr>
        <w:pStyle w:val="Nadpis1"/>
        <w:rPr>
          <w:rFonts w:cs="Arial"/>
        </w:rPr>
      </w:pPr>
      <w:bookmarkStart w:id="235" w:name="_Toc356459194"/>
      <w:bookmarkStart w:id="236" w:name="_Toc26166625"/>
      <w:r w:rsidRPr="00E06B1B">
        <w:rPr>
          <w:rFonts w:cs="Arial"/>
        </w:rPr>
        <w:t>OSTATNÉ</w:t>
      </w:r>
      <w:bookmarkEnd w:id="170"/>
      <w:bookmarkEnd w:id="235"/>
      <w:bookmarkEnd w:id="236"/>
    </w:p>
    <w:p w:rsidR="003333A3" w:rsidRPr="00E06B1B" w:rsidRDefault="003333A3" w:rsidP="00347D3D">
      <w:pPr>
        <w:pStyle w:val="Nadpis2"/>
        <w:rPr>
          <w:rFonts w:cs="Arial"/>
          <w:i w:val="0"/>
          <w:lang w:val="sk-SK"/>
        </w:rPr>
      </w:pPr>
      <w:bookmarkStart w:id="237" w:name="_Toc356459195"/>
      <w:bookmarkStart w:id="238" w:name="_Toc82083477"/>
      <w:bookmarkStart w:id="239" w:name="_Toc26166626"/>
      <w:r w:rsidRPr="00E06B1B">
        <w:rPr>
          <w:rFonts w:cs="Arial"/>
          <w:i w:val="0"/>
          <w:lang w:val="sk-SK"/>
        </w:rPr>
        <w:t>Doklady</w:t>
      </w:r>
      <w:bookmarkEnd w:id="237"/>
      <w:bookmarkEnd w:id="238"/>
      <w:bookmarkEnd w:id="239"/>
    </w:p>
    <w:p w:rsidR="00A11A76" w:rsidRPr="00E06B1B" w:rsidRDefault="00A11A76" w:rsidP="00347D3D">
      <w:pPr>
        <w:pStyle w:val="Zkladntext"/>
        <w:spacing w:after="120"/>
        <w:rPr>
          <w:rFonts w:ascii="Arial" w:hAnsi="Arial" w:cs="Arial"/>
          <w:lang w:val="sk-SK"/>
        </w:rPr>
      </w:pPr>
      <w:r w:rsidRPr="00E06B1B">
        <w:rPr>
          <w:rFonts w:ascii="Arial" w:hAnsi="Arial" w:cs="Arial"/>
          <w:lang w:val="sk-SK" w:eastAsia="sk-SK"/>
        </w:rPr>
        <w:t>Dokladová časť obsahuje stanoviská a povolenia, vystavené počas spracovávania Dokumentácie pre stavebné povolenie (DSP) a Dokumentácie pre ponuku (DP). Zahŕňa dôležité stanoviská a elaboráty, potrebné na výstavbu. Doklady sú súčasťou Zväzku 5, časti 5.E Doklady DP. Uchádzač má k dispozícií doklady pre možnosť ocenenia určených podmienok, ktoré ako budúci Zhotoviteľ bude zabezpečovať.</w:t>
      </w:r>
      <w:r w:rsidRPr="00E06B1B">
        <w:rPr>
          <w:rFonts w:ascii="Arial" w:hAnsi="Arial" w:cs="Arial"/>
          <w:lang w:val="sk-SK"/>
        </w:rPr>
        <w:t xml:space="preserve"> Stavebné povolenie a podklady pre jeho získanie (vyňatie PPF, LPF, určenie dopravného značenia a iné) budú poskytnuté víťaznému uchádzačovi.</w:t>
      </w:r>
    </w:p>
    <w:p w:rsidR="00A11A76" w:rsidRPr="00E06B1B" w:rsidRDefault="00A11A76" w:rsidP="00347D3D">
      <w:pPr>
        <w:spacing w:after="120"/>
        <w:rPr>
          <w:rFonts w:cs="Arial"/>
          <w:sz w:val="20"/>
          <w:lang w:val="sk-SK"/>
        </w:rPr>
      </w:pPr>
      <w:r w:rsidRPr="00E06B1B">
        <w:rPr>
          <w:rFonts w:cs="Arial"/>
          <w:sz w:val="20"/>
          <w:lang w:val="sk-SK"/>
        </w:rPr>
        <w:t xml:space="preserve">Rozhodujúce podmienky určené v stavebných povoleniach pre jednotlivé objekty sú zapracované v dotknutých objektoch a zohľadnené aj v nákladovej časti DP. </w:t>
      </w:r>
    </w:p>
    <w:p w:rsidR="003333A3" w:rsidRPr="00E06B1B" w:rsidRDefault="003333A3" w:rsidP="00347D3D">
      <w:pPr>
        <w:rPr>
          <w:rFonts w:cs="Arial"/>
          <w:sz w:val="20"/>
          <w:lang w:val="sk-SK"/>
        </w:rPr>
      </w:pPr>
      <w:r w:rsidRPr="00E06B1B">
        <w:rPr>
          <w:rFonts w:cs="Arial"/>
          <w:sz w:val="20"/>
          <w:lang w:val="sk-SK"/>
        </w:rPr>
        <w:t xml:space="preserve">Objednávateľ predloží v papierovej (vytlačenej) forme 2 paré Dokumentácie na ponuku (DP) a jedno paré Dokumentácie na stavebné povolenie (DSP) len víťaznému uchádzačovi – zhotoviteľovi stavby. V rámci týchto dokumentácií  sú aj nasledovné doklady: </w:t>
      </w:r>
    </w:p>
    <w:p w:rsidR="003333A3" w:rsidRPr="00E06B1B" w:rsidRDefault="003333A3" w:rsidP="00914FB7">
      <w:pPr>
        <w:pStyle w:val="Style1"/>
        <w:spacing w:before="0"/>
        <w:ind w:left="851" w:hanging="284"/>
      </w:pPr>
      <w:r w:rsidRPr="00E06B1B">
        <w:t>Rozhodnutie o umiestnení stavby</w:t>
      </w:r>
    </w:p>
    <w:p w:rsidR="003333A3" w:rsidRPr="00E06B1B" w:rsidRDefault="003333A3" w:rsidP="00914FB7">
      <w:pPr>
        <w:pStyle w:val="Style1"/>
        <w:spacing w:before="0"/>
        <w:ind w:left="851" w:hanging="284"/>
      </w:pPr>
      <w:r w:rsidRPr="00E06B1B">
        <w:t>Stavebné povolenia</w:t>
      </w:r>
    </w:p>
    <w:p w:rsidR="003333A3" w:rsidRPr="00E06B1B" w:rsidRDefault="003333A3" w:rsidP="00914FB7">
      <w:pPr>
        <w:pStyle w:val="Style1"/>
        <w:spacing w:before="0"/>
        <w:ind w:left="851" w:hanging="284"/>
      </w:pPr>
      <w:r w:rsidRPr="00E06B1B">
        <w:t>Rozhodnutie o vyňatí pôdy z poľnohospodárskeho pôdneho fondu (PPF)</w:t>
      </w:r>
    </w:p>
    <w:p w:rsidR="003333A3" w:rsidRPr="00E06B1B" w:rsidRDefault="003333A3" w:rsidP="00914FB7">
      <w:pPr>
        <w:pStyle w:val="Style1"/>
        <w:spacing w:before="0"/>
        <w:ind w:left="851" w:hanging="284"/>
      </w:pPr>
      <w:r w:rsidRPr="00E06B1B">
        <w:t>Súhlas vodohospodárskeho orgánu</w:t>
      </w:r>
    </w:p>
    <w:p w:rsidR="003333A3" w:rsidRPr="00E06B1B" w:rsidRDefault="003333A3" w:rsidP="00914FB7">
      <w:pPr>
        <w:pStyle w:val="Style1"/>
        <w:spacing w:before="0"/>
        <w:ind w:left="851" w:hanging="284"/>
      </w:pPr>
      <w:r w:rsidRPr="00E06B1B">
        <w:lastRenderedPageBreak/>
        <w:t>Povolenie na výrub stromov mimo lesa</w:t>
      </w:r>
    </w:p>
    <w:p w:rsidR="003333A3" w:rsidRPr="00E06B1B" w:rsidRDefault="003333A3" w:rsidP="00914FB7">
      <w:pPr>
        <w:pStyle w:val="Style1"/>
        <w:spacing w:before="0"/>
        <w:ind w:left="851" w:hanging="284"/>
      </w:pPr>
      <w:r w:rsidRPr="00E06B1B">
        <w:t>Stavebné povolenie</w:t>
      </w:r>
    </w:p>
    <w:p w:rsidR="003333A3" w:rsidRPr="00E06B1B" w:rsidRDefault="003333A3" w:rsidP="00914FB7">
      <w:pPr>
        <w:pStyle w:val="Style1"/>
        <w:spacing w:before="0"/>
        <w:ind w:left="851" w:hanging="284"/>
      </w:pPr>
      <w:r w:rsidRPr="00E06B1B">
        <w:t>Určenie trvalého dopravného značenia</w:t>
      </w:r>
    </w:p>
    <w:p w:rsidR="003333A3" w:rsidRPr="00E06B1B" w:rsidRDefault="003333A3" w:rsidP="00914FB7">
      <w:pPr>
        <w:pStyle w:val="Style1"/>
        <w:spacing w:before="0"/>
        <w:ind w:left="851" w:hanging="284"/>
      </w:pPr>
      <w:r w:rsidRPr="00E06B1B">
        <w:t>Ostatné doklady, potrebné na výstavbu</w:t>
      </w:r>
    </w:p>
    <w:p w:rsidR="003333A3" w:rsidRPr="00E06B1B" w:rsidRDefault="003333A3" w:rsidP="00347D3D">
      <w:pPr>
        <w:pStyle w:val="Styl"/>
      </w:pPr>
      <w:r w:rsidRPr="00E06B1B">
        <w:t>Zhotoviteľ zabezpečí splnenie podmienok, uvedených v predmetných dokumentoch a dokladoch vydaných v priebehu výstavby dotknutými organizáciami, stavebnými úradmi či orgánmi štátnej správy.</w:t>
      </w:r>
    </w:p>
    <w:p w:rsidR="008066EB" w:rsidRPr="00E06B1B" w:rsidRDefault="008066EB" w:rsidP="00347D3D">
      <w:pPr>
        <w:pStyle w:val="Styl"/>
      </w:pPr>
    </w:p>
    <w:p w:rsidR="008066EB" w:rsidRPr="00E06B1B" w:rsidRDefault="008066EB" w:rsidP="00347D3D">
      <w:pPr>
        <w:tabs>
          <w:tab w:val="left" w:pos="426"/>
        </w:tabs>
        <w:rPr>
          <w:rFonts w:cs="Arial"/>
          <w:sz w:val="20"/>
          <w:lang w:val="sk-SK"/>
        </w:rPr>
      </w:pPr>
      <w:bookmarkStart w:id="240" w:name="_Toc82083478"/>
      <w:bookmarkStart w:id="241" w:name="_Toc356459196"/>
      <w:r w:rsidRPr="00E06B1B">
        <w:rPr>
          <w:rFonts w:cs="Arial"/>
          <w:sz w:val="20"/>
          <w:lang w:val="sk-SK"/>
        </w:rPr>
        <w:t>Zhotoviteľ zabezpečí počas výkonu pr</w:t>
      </w:r>
      <w:r w:rsidR="00BA7454" w:rsidRPr="00E06B1B">
        <w:rPr>
          <w:rFonts w:cs="Arial"/>
          <w:sz w:val="20"/>
          <w:lang w:val="sk-SK"/>
        </w:rPr>
        <w:t>á</w:t>
      </w:r>
      <w:r w:rsidRPr="00E06B1B">
        <w:rPr>
          <w:rFonts w:cs="Arial"/>
          <w:sz w:val="20"/>
          <w:lang w:val="sk-SK"/>
        </w:rPr>
        <w:t xml:space="preserve">c rešpektovanie aj nasledovných predpisov:      </w:t>
      </w:r>
    </w:p>
    <w:p w:rsidR="008066EB" w:rsidRPr="00E06B1B" w:rsidRDefault="008066EB" w:rsidP="00347D3D">
      <w:pPr>
        <w:pStyle w:val="Style1"/>
        <w:numPr>
          <w:ilvl w:val="0"/>
          <w:numId w:val="11"/>
        </w:numPr>
        <w:tabs>
          <w:tab w:val="clear" w:pos="1068"/>
          <w:tab w:val="left" w:pos="426"/>
        </w:tabs>
        <w:ind w:left="426" w:hanging="426"/>
      </w:pPr>
      <w:r w:rsidRPr="00E06B1B">
        <w:t>Zákon 126/2006 o verejnom zdravotníctve a o zmene a doplnení niektorých zákonov.</w:t>
      </w:r>
    </w:p>
    <w:p w:rsidR="008066EB" w:rsidRPr="00E06B1B" w:rsidRDefault="008066EB" w:rsidP="00347D3D">
      <w:pPr>
        <w:pStyle w:val="Style1"/>
        <w:numPr>
          <w:ilvl w:val="0"/>
          <w:numId w:val="11"/>
        </w:numPr>
        <w:tabs>
          <w:tab w:val="clear" w:pos="1068"/>
          <w:tab w:val="left" w:pos="426"/>
        </w:tabs>
        <w:ind w:left="426" w:hanging="426"/>
      </w:pPr>
      <w:r w:rsidRPr="00E06B1B">
        <w:t>Súvisiace smernice s vyhláškou č. 14/1977 Zb.   uverejnené  v  čiastke  1 - 3  a 4 - 6/1977 Vest. MZ SSR</w:t>
      </w:r>
    </w:p>
    <w:p w:rsidR="008066EB" w:rsidRPr="00E06B1B" w:rsidRDefault="008066EB" w:rsidP="00347D3D">
      <w:pPr>
        <w:pStyle w:val="Style1"/>
        <w:numPr>
          <w:ilvl w:val="0"/>
          <w:numId w:val="11"/>
        </w:numPr>
        <w:tabs>
          <w:tab w:val="clear" w:pos="1068"/>
          <w:tab w:val="left" w:pos="426"/>
        </w:tabs>
        <w:ind w:left="426" w:hanging="426"/>
      </w:pPr>
      <w:r w:rsidRPr="00E06B1B">
        <w:t>TP 15/2011 Návrh a posúdenie protihlukových opatrení pre cestné komunikácie.</w:t>
      </w:r>
    </w:p>
    <w:p w:rsidR="008066EB" w:rsidRPr="00E06B1B" w:rsidRDefault="00926ACE" w:rsidP="00347D3D">
      <w:pPr>
        <w:pStyle w:val="Style1"/>
        <w:numPr>
          <w:ilvl w:val="0"/>
          <w:numId w:val="11"/>
        </w:numPr>
        <w:tabs>
          <w:tab w:val="clear" w:pos="1068"/>
          <w:tab w:val="left" w:pos="426"/>
        </w:tabs>
        <w:ind w:left="426" w:hanging="426"/>
      </w:pPr>
      <w:hyperlink r:id="rId11" w:history="1">
        <w:r w:rsidR="008066EB" w:rsidRPr="00E06B1B">
          <w:t>Monitoring kontaminácie životného prostredia, Univerzita Komenského v Bratislave, Prírodovedecká fakulta</w:t>
        </w:r>
      </w:hyperlink>
      <w:r w:rsidR="008066EB" w:rsidRPr="00E06B1B">
        <w:t>, 2002</w:t>
      </w:r>
    </w:p>
    <w:p w:rsidR="008066EB" w:rsidRPr="00E06B1B" w:rsidRDefault="00926ACE" w:rsidP="00347D3D">
      <w:pPr>
        <w:pStyle w:val="Style1"/>
        <w:numPr>
          <w:ilvl w:val="0"/>
          <w:numId w:val="11"/>
        </w:numPr>
        <w:tabs>
          <w:tab w:val="clear" w:pos="1068"/>
          <w:tab w:val="left" w:pos="426"/>
        </w:tabs>
        <w:ind w:left="426" w:hanging="426"/>
      </w:pPr>
      <w:hyperlink r:id="rId12" w:history="1">
        <w:r w:rsidR="008066EB" w:rsidRPr="00E06B1B">
          <w:t xml:space="preserve">TP 13/2011 Príručka monitoringu vplyvu cestných komunikácií na životného prostredie   </w:t>
        </w:r>
      </w:hyperlink>
      <w:r w:rsidR="008066EB" w:rsidRPr="00E06B1B">
        <w:t xml:space="preserve"> </w:t>
      </w:r>
    </w:p>
    <w:p w:rsidR="008066EB" w:rsidRPr="00E06B1B" w:rsidRDefault="008066EB" w:rsidP="00347D3D">
      <w:pPr>
        <w:pStyle w:val="Style1"/>
        <w:numPr>
          <w:ilvl w:val="0"/>
          <w:numId w:val="11"/>
        </w:numPr>
        <w:tabs>
          <w:tab w:val="clear" w:pos="1068"/>
          <w:tab w:val="left" w:pos="426"/>
        </w:tabs>
        <w:ind w:left="426" w:hanging="426"/>
      </w:pPr>
      <w:r w:rsidRPr="00E06B1B">
        <w:t>STN ISO 1996-1:2006 (01 1621) Akustika. Popis a meranie hluku prostredia. Časť 1. Základné veličiny a postupy.</w:t>
      </w:r>
    </w:p>
    <w:p w:rsidR="008066EB" w:rsidRPr="00E06B1B" w:rsidRDefault="008066EB" w:rsidP="00347D3D">
      <w:pPr>
        <w:pStyle w:val="Style1"/>
        <w:numPr>
          <w:ilvl w:val="0"/>
          <w:numId w:val="11"/>
        </w:numPr>
        <w:tabs>
          <w:tab w:val="clear" w:pos="1068"/>
          <w:tab w:val="left" w:pos="426"/>
        </w:tabs>
        <w:ind w:left="426" w:hanging="426"/>
      </w:pPr>
      <w:r w:rsidRPr="00E06B1B">
        <w:t>STN ISO 1996-2:2008 (01 1621) Akustika. Popis a meranie hluku prostredia. Časť 2. Získavanie údajov súvisiacich s využitím územia.</w:t>
      </w:r>
    </w:p>
    <w:p w:rsidR="008066EB" w:rsidRPr="00E06B1B" w:rsidRDefault="008066EB" w:rsidP="00347D3D">
      <w:pPr>
        <w:pStyle w:val="Style1"/>
        <w:numPr>
          <w:ilvl w:val="0"/>
          <w:numId w:val="11"/>
        </w:numPr>
        <w:tabs>
          <w:tab w:val="clear" w:pos="1068"/>
          <w:tab w:val="left" w:pos="426"/>
        </w:tabs>
        <w:ind w:left="426" w:hanging="426"/>
      </w:pPr>
      <w:r w:rsidRPr="00E06B1B">
        <w:t>STN EN ISO 12001. Akustika. Hluk strojov a zariadení. Pravidlá na tvorbu a prezentáciu skúšobných postupov na určovanie hluku (ISO 12001: 1996).</w:t>
      </w:r>
    </w:p>
    <w:p w:rsidR="003333A3" w:rsidRPr="002026FF" w:rsidRDefault="003333A3" w:rsidP="00347D3D">
      <w:pPr>
        <w:pStyle w:val="Nadpis2"/>
        <w:rPr>
          <w:rFonts w:cs="Arial"/>
          <w:i w:val="0"/>
          <w:lang w:val="sk-SK"/>
        </w:rPr>
      </w:pPr>
      <w:bookmarkStart w:id="242" w:name="_Toc26166627"/>
      <w:r w:rsidRPr="002026FF">
        <w:rPr>
          <w:rFonts w:cs="Arial"/>
          <w:i w:val="0"/>
          <w:lang w:val="sk-SK"/>
        </w:rPr>
        <w:t>Zemníky</w:t>
      </w:r>
      <w:bookmarkEnd w:id="240"/>
      <w:bookmarkEnd w:id="241"/>
      <w:bookmarkEnd w:id="242"/>
    </w:p>
    <w:p w:rsidR="00BA60D9" w:rsidRPr="00BA60D9" w:rsidRDefault="00BA60D9" w:rsidP="00BA60D9">
      <w:pPr>
        <w:tabs>
          <w:tab w:val="right" w:pos="3969"/>
          <w:tab w:val="right" w:pos="5103"/>
          <w:tab w:val="right" w:pos="5954"/>
          <w:tab w:val="right" w:pos="7371"/>
        </w:tabs>
        <w:spacing w:after="120"/>
        <w:rPr>
          <w:sz w:val="20"/>
          <w:lang w:val="sk-SK"/>
        </w:rPr>
      </w:pPr>
      <w:bookmarkStart w:id="243" w:name="_Toc400033429"/>
      <w:bookmarkStart w:id="244" w:name="_Toc82083479"/>
      <w:r w:rsidRPr="00BA60D9">
        <w:rPr>
          <w:sz w:val="20"/>
          <w:lang w:val="sk-SK"/>
        </w:rPr>
        <w:t>Vzhľadom na nedostatok násypového materiálu je tento potrebné zabezpečiť z iných zdrojov.</w:t>
      </w:r>
    </w:p>
    <w:p w:rsidR="00BA60D9" w:rsidRPr="00BA60D9" w:rsidRDefault="00BA60D9" w:rsidP="00BA60D9">
      <w:pPr>
        <w:tabs>
          <w:tab w:val="right" w:pos="3969"/>
          <w:tab w:val="right" w:pos="5103"/>
          <w:tab w:val="right" w:pos="5954"/>
          <w:tab w:val="right" w:pos="7371"/>
        </w:tabs>
        <w:spacing w:after="120"/>
        <w:rPr>
          <w:sz w:val="20"/>
          <w:lang w:val="sk-SK"/>
        </w:rPr>
      </w:pPr>
      <w:r w:rsidRPr="00BA60D9">
        <w:rPr>
          <w:sz w:val="20"/>
          <w:lang w:val="sk-SK"/>
        </w:rPr>
        <w:t xml:space="preserve">Podľa požiadaviek NDS bude časť násypového materiálu </w:t>
      </w:r>
      <w:r>
        <w:rPr>
          <w:sz w:val="20"/>
          <w:lang w:val="sk-SK"/>
        </w:rPr>
        <w:t>z</w:t>
      </w:r>
      <w:r w:rsidRPr="00BA60D9">
        <w:rPr>
          <w:sz w:val="20"/>
          <w:lang w:val="sk-SK"/>
        </w:rPr>
        <w:t>abezpečená z prebytku výkopov zo stavby Diaľnica D3 Čadca - Bukov - Svrčinovec z depónie prebytočnej zeminy. Podľa vizuálneho posúdenia ide o zeminy podľa STN 73 6133 podmienečne vhodné do násypov a bez úpravy ich neodporúčame použiť do zemného telesa privádzača.</w:t>
      </w:r>
    </w:p>
    <w:p w:rsidR="00BA60D9" w:rsidRPr="00BA60D9" w:rsidRDefault="00BA60D9" w:rsidP="00BA60D9">
      <w:pPr>
        <w:tabs>
          <w:tab w:val="right" w:pos="3969"/>
          <w:tab w:val="right" w:pos="5103"/>
          <w:tab w:val="right" w:pos="5954"/>
          <w:tab w:val="right" w:pos="7371"/>
        </w:tabs>
        <w:spacing w:after="120"/>
        <w:rPr>
          <w:sz w:val="20"/>
          <w:lang w:val="sk-SK"/>
        </w:rPr>
      </w:pPr>
      <w:r w:rsidRPr="00BA60D9">
        <w:rPr>
          <w:sz w:val="20"/>
          <w:lang w:val="sk-SK"/>
        </w:rPr>
        <w:t>Zvyšnú časť násypového materiálu</w:t>
      </w:r>
      <w:r w:rsidR="002026FF">
        <w:rPr>
          <w:sz w:val="20"/>
          <w:lang w:val="sk-SK"/>
        </w:rPr>
        <w:t xml:space="preserve"> </w:t>
      </w:r>
      <w:r w:rsidRPr="00BA60D9">
        <w:rPr>
          <w:sz w:val="20"/>
          <w:lang w:val="sk-SK"/>
        </w:rPr>
        <w:t>je potrebné zabezpečiť zo zemníka, odporúčame lom Lopušné Pažite. Násypový materiál z lomu uvažujeme podľa STN 73 6133 ako vhodný do násypov.</w:t>
      </w:r>
    </w:p>
    <w:p w:rsidR="00CD3F49" w:rsidRPr="00E06B1B" w:rsidRDefault="00CD3F49" w:rsidP="00347D3D">
      <w:pPr>
        <w:pStyle w:val="Nadpis2"/>
        <w:rPr>
          <w:rFonts w:cs="Arial"/>
          <w:i w:val="0"/>
          <w:lang w:val="sk-SK"/>
        </w:rPr>
      </w:pPr>
      <w:bookmarkStart w:id="245" w:name="_Toc26166628"/>
      <w:r w:rsidRPr="00E06B1B">
        <w:rPr>
          <w:rFonts w:cs="Arial"/>
          <w:i w:val="0"/>
          <w:lang w:val="sk-SK"/>
        </w:rPr>
        <w:t>Spolupráca so zhotoviteľmi nadväzujúcich úsekov diaľnice D</w:t>
      </w:r>
      <w:bookmarkEnd w:id="243"/>
      <w:r w:rsidR="007C688D">
        <w:rPr>
          <w:rFonts w:cs="Arial"/>
          <w:i w:val="0"/>
          <w:lang w:val="sk-SK"/>
        </w:rPr>
        <w:t>3</w:t>
      </w:r>
      <w:bookmarkEnd w:id="245"/>
    </w:p>
    <w:p w:rsidR="00CD3F49" w:rsidRPr="00E06B1B" w:rsidRDefault="00CD3F49" w:rsidP="00347D3D">
      <w:pPr>
        <w:shd w:val="clear" w:color="auto" w:fill="FFFFFF"/>
        <w:tabs>
          <w:tab w:val="left" w:pos="567"/>
        </w:tabs>
        <w:spacing w:after="120"/>
        <w:rPr>
          <w:rFonts w:cs="Arial"/>
          <w:sz w:val="20"/>
          <w:lang w:val="sk-SK"/>
        </w:rPr>
      </w:pPr>
      <w:r w:rsidRPr="00E06B1B">
        <w:rPr>
          <w:rFonts w:cs="Arial"/>
          <w:sz w:val="20"/>
          <w:lang w:val="sk-SK"/>
        </w:rPr>
        <w:t>Spolupôsobenie Zhotoviteľa stavby „Diaľni</w:t>
      </w:r>
      <w:r w:rsidR="007C688D">
        <w:rPr>
          <w:rFonts w:cs="Arial"/>
          <w:sz w:val="20"/>
          <w:lang w:val="sk-SK"/>
        </w:rPr>
        <w:t>ca D3 Žilina (Brodno) - Kysucké Nové Mesto, privádzač</w:t>
      </w:r>
      <w:r w:rsidRPr="00E06B1B">
        <w:rPr>
          <w:rFonts w:cs="Arial"/>
          <w:sz w:val="20"/>
          <w:lang w:val="sk-SK"/>
        </w:rPr>
        <w:t xml:space="preserve">“ zahŕňa spoluprácu a koordináciu prác so Zhotoviteľom/konzorciom Zhotoviteľov stavby </w:t>
      </w:r>
      <w:r w:rsidR="007C688D">
        <w:rPr>
          <w:rFonts w:cs="Arial"/>
          <w:sz w:val="20"/>
          <w:lang w:val="sk-SK"/>
        </w:rPr>
        <w:t>„Diaľnica D3</w:t>
      </w:r>
      <w:r w:rsidR="000F54AC" w:rsidRPr="00E06B1B">
        <w:rPr>
          <w:rFonts w:cs="Arial"/>
          <w:sz w:val="20"/>
          <w:lang w:val="sk-SK"/>
        </w:rPr>
        <w:t xml:space="preserve"> </w:t>
      </w:r>
      <w:r w:rsidR="007C688D">
        <w:rPr>
          <w:rFonts w:cs="Arial"/>
          <w:sz w:val="20"/>
          <w:lang w:val="sk-SK"/>
        </w:rPr>
        <w:t>Žilina (Brodno) - Kysucké Nové Mesto“</w:t>
      </w:r>
      <w:r w:rsidR="00C9386C" w:rsidRPr="00E06B1B">
        <w:rPr>
          <w:rFonts w:cs="Arial"/>
          <w:sz w:val="20"/>
          <w:lang w:val="sk-SK"/>
        </w:rPr>
        <w:t xml:space="preserve"> (v prípade, ak budú tieto v čase realizácie stavby vo výstavbe)</w:t>
      </w:r>
      <w:r w:rsidR="000F54AC" w:rsidRPr="00E06B1B">
        <w:rPr>
          <w:rFonts w:cs="Arial"/>
          <w:sz w:val="20"/>
          <w:lang w:val="sk-SK"/>
        </w:rPr>
        <w:t>.</w:t>
      </w:r>
    </w:p>
    <w:p w:rsidR="00CD3F49" w:rsidRPr="00E06B1B" w:rsidRDefault="000F54AC" w:rsidP="00347D3D">
      <w:pPr>
        <w:pStyle w:val="Styl"/>
        <w:spacing w:before="0" w:after="120"/>
      </w:pPr>
      <w:r w:rsidRPr="00E06B1B">
        <w:t>I</w:t>
      </w:r>
      <w:r w:rsidR="00CD3F49" w:rsidRPr="00E06B1B">
        <w:t>de o nasledovné spolupôsobenie:</w:t>
      </w:r>
    </w:p>
    <w:p w:rsidR="00CD3F49" w:rsidRPr="00E06B1B" w:rsidRDefault="00CD3F49" w:rsidP="00347D3D">
      <w:pPr>
        <w:pStyle w:val="Style1"/>
        <w:numPr>
          <w:ilvl w:val="0"/>
          <w:numId w:val="11"/>
        </w:numPr>
        <w:tabs>
          <w:tab w:val="clear" w:pos="1068"/>
          <w:tab w:val="left" w:pos="426"/>
        </w:tabs>
        <w:ind w:left="426" w:hanging="426"/>
      </w:pPr>
      <w:r w:rsidRPr="00E06B1B">
        <w:t>Zhotovitelia si vzájomne umožnia vstupy na svoje  stavenisko  pre nevyhnutnú realizáciu prác napr. zemných prácach, rekultiváciách, pri preložkách inžinierskych sietí, pri osadení dočasného dopravného značenia počas etáp budovania a podobne, pričom pri vstupe na cudzie stavenisko nesmú spôsobiť škody</w:t>
      </w:r>
    </w:p>
    <w:p w:rsidR="00CD3F49" w:rsidRPr="00E06B1B" w:rsidRDefault="00CD3F49" w:rsidP="00347D3D">
      <w:pPr>
        <w:pStyle w:val="Style1"/>
        <w:numPr>
          <w:ilvl w:val="0"/>
          <w:numId w:val="11"/>
        </w:numPr>
        <w:tabs>
          <w:tab w:val="clear" w:pos="1068"/>
          <w:tab w:val="left" w:pos="426"/>
        </w:tabs>
        <w:ind w:left="426" w:hanging="426"/>
      </w:pPr>
      <w:r w:rsidRPr="00E06B1B">
        <w:t>Zhotovitelia si budú poskytovať a preberať vhodné zeminy do cestných telies - pokiaľ to časový  posun postup oboch stavieb umožní</w:t>
      </w:r>
    </w:p>
    <w:p w:rsidR="00CD3F49" w:rsidRPr="00E06B1B" w:rsidRDefault="00CD3F49" w:rsidP="00347D3D">
      <w:pPr>
        <w:pStyle w:val="Style1"/>
        <w:numPr>
          <w:ilvl w:val="0"/>
          <w:numId w:val="11"/>
        </w:numPr>
        <w:tabs>
          <w:tab w:val="clear" w:pos="1068"/>
          <w:tab w:val="left" w:pos="426"/>
        </w:tabs>
        <w:ind w:left="426" w:hanging="426"/>
      </w:pPr>
      <w:r w:rsidRPr="00E06B1B">
        <w:t xml:space="preserve">Zhotovitelia budú koordinovať svoje práce aj </w:t>
      </w:r>
      <w:r w:rsidR="005B390B" w:rsidRPr="00E06B1B">
        <w:t>na</w:t>
      </w:r>
      <w:r w:rsidRPr="00E06B1B">
        <w:t> stykoch cestných objektov a objektoch prekládok inžinierskych sietí ako i riešenie spoločných prístupových ciest na stavbu.</w:t>
      </w:r>
    </w:p>
    <w:p w:rsidR="00CD3F49" w:rsidRPr="00E06B1B" w:rsidRDefault="00CD3F49" w:rsidP="00347D3D">
      <w:pPr>
        <w:pStyle w:val="Style1"/>
        <w:numPr>
          <w:ilvl w:val="0"/>
          <w:numId w:val="11"/>
        </w:numPr>
        <w:tabs>
          <w:tab w:val="clear" w:pos="1068"/>
          <w:tab w:val="left" w:pos="426"/>
        </w:tabs>
        <w:ind w:left="426" w:hanging="426"/>
      </w:pPr>
      <w:r w:rsidRPr="00E06B1B">
        <w:t>V prípade nesplnenia daných podmienok budú voči dotknutým Zhotoviteľom podľa miery zavinenia uplatnené sankcie vo forme krátenia, resp. až zastavenia platieb. Nesplnenie resp. porušenie podmienok posúdi stavebnotechnický dozor.</w:t>
      </w:r>
    </w:p>
    <w:p w:rsidR="00CD3F49" w:rsidRPr="00E06B1B" w:rsidRDefault="00CD3F49" w:rsidP="00347D3D">
      <w:pPr>
        <w:pStyle w:val="Styl"/>
      </w:pPr>
      <w:r w:rsidRPr="00E06B1B">
        <w:t>Náklady spojené so spolupôsobením, tzn. so spoluprácou a  koordináciou prác so Zhotoviteľmi nadväzujúcich úsekov Zhotoviteľ zakalkuluje do ponukovej ceny dotknutých objektov.</w:t>
      </w:r>
    </w:p>
    <w:p w:rsidR="003333A3" w:rsidRPr="00E06B1B" w:rsidRDefault="003333A3" w:rsidP="00347D3D">
      <w:pPr>
        <w:pStyle w:val="Nadpis2"/>
        <w:rPr>
          <w:rFonts w:cs="Arial"/>
          <w:i w:val="0"/>
          <w:lang w:val="sk-SK"/>
        </w:rPr>
      </w:pPr>
      <w:bookmarkStart w:id="246" w:name="_Toc356459198"/>
      <w:bookmarkStart w:id="247" w:name="_Toc26166629"/>
      <w:bookmarkEnd w:id="244"/>
      <w:r w:rsidRPr="00E06B1B">
        <w:rPr>
          <w:rFonts w:cs="Arial"/>
          <w:i w:val="0"/>
          <w:lang w:val="sk-SK"/>
        </w:rPr>
        <w:lastRenderedPageBreak/>
        <w:t>Informačné tabule EÚ</w:t>
      </w:r>
      <w:bookmarkEnd w:id="246"/>
      <w:bookmarkEnd w:id="247"/>
    </w:p>
    <w:p w:rsidR="00347D3D" w:rsidRPr="00E06B1B" w:rsidRDefault="00347D3D" w:rsidP="00347D3D">
      <w:pPr>
        <w:shd w:val="clear" w:color="auto" w:fill="FFFFFF"/>
        <w:tabs>
          <w:tab w:val="left" w:pos="567"/>
        </w:tabs>
        <w:rPr>
          <w:rFonts w:cs="Arial"/>
          <w:sz w:val="20"/>
          <w:lang w:val="sk-SK"/>
        </w:rPr>
      </w:pPr>
      <w:bookmarkStart w:id="248" w:name="_Toc356459199"/>
      <w:r w:rsidRPr="00E06B1B">
        <w:rPr>
          <w:rFonts w:cs="Arial"/>
          <w:sz w:val="20"/>
          <w:lang w:val="sk-SK"/>
        </w:rPr>
        <w:t>Na stavbe budú umiestnené dve informačné tabule EÚ na miestach, ktoré budú stanovené po odovzdaní staveniska Zhotoviteľovi stavby. Tabule budú vyhotovené podľa predpisov „Zásady vizuálnej identifikácie pre zmluvných dodávateľov a ďalších partnerov“, vydaných Generálnym direktoriátom EÚ pre rozširovanie informácií a medziinštitucionálnych vzťahov, z novembra r. 2000. Dodávka tabúľ bude vrátane ich osadenia, vypracovania  kompletnej PD informačných tabúľ so statickým posúdením a ich odsúhlasenia.</w:t>
      </w:r>
    </w:p>
    <w:p w:rsidR="003333A3" w:rsidRPr="00E06B1B" w:rsidRDefault="003333A3" w:rsidP="00347D3D">
      <w:pPr>
        <w:pStyle w:val="Nadpis2"/>
        <w:rPr>
          <w:rFonts w:cs="Arial"/>
          <w:i w:val="0"/>
          <w:lang w:val="sk-SK"/>
        </w:rPr>
      </w:pPr>
      <w:bookmarkStart w:id="249" w:name="_Toc26166630"/>
      <w:r w:rsidRPr="00E06B1B">
        <w:rPr>
          <w:rFonts w:cs="Arial"/>
          <w:i w:val="0"/>
          <w:lang w:val="sk-SK"/>
        </w:rPr>
        <w:t>Havarijný plán pre výstavbu, havarijné opatrenia a povodňové plány</w:t>
      </w:r>
      <w:bookmarkEnd w:id="248"/>
      <w:bookmarkEnd w:id="249"/>
    </w:p>
    <w:p w:rsidR="003333A3" w:rsidRPr="00E06B1B" w:rsidRDefault="003333A3" w:rsidP="00347D3D">
      <w:pPr>
        <w:shd w:val="clear" w:color="auto" w:fill="FFFFFF"/>
        <w:tabs>
          <w:tab w:val="left" w:pos="567"/>
        </w:tabs>
        <w:rPr>
          <w:rFonts w:cs="Arial"/>
          <w:sz w:val="20"/>
          <w:lang w:val="sk-SK"/>
        </w:rPr>
      </w:pPr>
      <w:r w:rsidRPr="00E06B1B">
        <w:rPr>
          <w:rFonts w:cs="Arial"/>
          <w:sz w:val="20"/>
          <w:lang w:val="sk-SK"/>
        </w:rPr>
        <w:t>Zhotoviteľ zabezpečí spracovanie havarijného plánu počas výstavby, ktorý bude riešiť opatrenia na elimináciu zanášania vodných tokov a plôch stavebným materiálom a materiálom zo zemných prác a únik ropných látok a iných znečisťujúcich a nebezpečných látok. Do havarijného plánu bude zapracovaný i spôsob zneškodnenia nebezpečného odpadu a tento bude odsúhlasený s príslušným úradom ŽP. Zhotoviteľ zabezpečí odvodnenie staveniska takým spôsobom, aby sa zamedzilo úniku splachov do recipientov a horninového prostredia. Okrem návrhu havarijných opatrení na ochranu vodných tokov zabezpečí zhotoviteľ aj prevádzkové poriadky vodohospodárskych objektov. Zhotoviteľ zabezpečí v nákladoch stavby dotknutých objektov odsúhlasené a schválené povodňové plány.</w:t>
      </w:r>
    </w:p>
    <w:sectPr w:rsidR="003333A3" w:rsidRPr="00E06B1B" w:rsidSect="00A44EF7">
      <w:headerReference w:type="even" r:id="rId13"/>
      <w:headerReference w:type="default" r:id="rId14"/>
      <w:footerReference w:type="even" r:id="rId15"/>
      <w:footerReference w:type="default" r:id="rId16"/>
      <w:headerReference w:type="first" r:id="rId17"/>
      <w:footerReference w:type="first" r:id="rId18"/>
      <w:pgSz w:w="11907" w:h="16840" w:code="9"/>
      <w:pgMar w:top="1822" w:right="992" w:bottom="1418" w:left="1276" w:header="708"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E17" w:rsidRDefault="00327E17">
      <w:pPr>
        <w:spacing w:after="0"/>
      </w:pPr>
      <w:r>
        <w:separator/>
      </w:r>
    </w:p>
  </w:endnote>
  <w:endnote w:type="continuationSeparator" w:id="0">
    <w:p w:rsidR="00327E17" w:rsidRDefault="00327E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E17" w:rsidRPr="00813E6A" w:rsidRDefault="00327E17">
    <w:pPr>
      <w:pStyle w:val="Pta"/>
      <w:framePr w:w="482" w:wrap="auto" w:vAnchor="text" w:hAnchor="page" w:x="1345" w:y="5"/>
      <w:rPr>
        <w:rStyle w:val="slostrany"/>
        <w:rFonts w:ascii="Tahoma" w:hAnsi="Tahoma" w:cs="Tahoma"/>
        <w:b/>
        <w:color w:val="336699"/>
      </w:rPr>
    </w:pPr>
    <w:r w:rsidRPr="00813E6A">
      <w:rPr>
        <w:rStyle w:val="slostrany"/>
        <w:rFonts w:ascii="Tahoma" w:hAnsi="Tahoma" w:cs="Tahoma"/>
        <w:b/>
        <w:color w:val="336699"/>
      </w:rPr>
      <w:fldChar w:fldCharType="begin"/>
    </w:r>
    <w:r w:rsidRPr="00813E6A">
      <w:rPr>
        <w:rStyle w:val="slostrany"/>
        <w:rFonts w:ascii="Tahoma" w:hAnsi="Tahoma" w:cs="Tahoma"/>
        <w:b/>
        <w:color w:val="336699"/>
      </w:rPr>
      <w:instrText xml:space="preserve">PAGE  </w:instrText>
    </w:r>
    <w:r w:rsidRPr="00813E6A">
      <w:rPr>
        <w:rStyle w:val="slostrany"/>
        <w:rFonts w:ascii="Tahoma" w:hAnsi="Tahoma" w:cs="Tahoma"/>
        <w:b/>
        <w:color w:val="336699"/>
      </w:rPr>
      <w:fldChar w:fldCharType="separate"/>
    </w:r>
    <w:r>
      <w:rPr>
        <w:rStyle w:val="slostrany"/>
        <w:rFonts w:ascii="Tahoma" w:hAnsi="Tahoma" w:cs="Tahoma"/>
        <w:b/>
        <w:color w:val="336699"/>
      </w:rPr>
      <w:t>2</w:t>
    </w:r>
    <w:r w:rsidRPr="00813E6A">
      <w:rPr>
        <w:rStyle w:val="slostrany"/>
        <w:rFonts w:ascii="Tahoma" w:hAnsi="Tahoma" w:cs="Tahoma"/>
        <w:b/>
        <w:color w:val="336699"/>
      </w:rPr>
      <w:fldChar w:fldCharType="end"/>
    </w:r>
  </w:p>
  <w:p w:rsidR="00327E17" w:rsidRPr="00813E6A" w:rsidRDefault="00327E17">
    <w:pPr>
      <w:pStyle w:val="Pta"/>
      <w:tabs>
        <w:tab w:val="clear" w:pos="8789"/>
        <w:tab w:val="right" w:leader="underscore" w:pos="9356"/>
      </w:tabs>
      <w:ind w:left="567"/>
      <w:rPr>
        <w:i w:val="0"/>
        <w:color w:val="336699"/>
      </w:rPr>
    </w:pPr>
    <w:r w:rsidRPr="00813E6A">
      <w:rPr>
        <w:i w:val="0"/>
        <w:color w:val="336699"/>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E17" w:rsidRPr="0020374F" w:rsidRDefault="00327E17">
    <w:pPr>
      <w:pStyle w:val="Pta"/>
      <w:framePr w:w="567" w:hSpace="113" w:wrap="auto" w:vAnchor="text" w:hAnchor="margin" w:xAlign="right" w:y="1"/>
      <w:jc w:val="right"/>
      <w:rPr>
        <w:rStyle w:val="slostrany"/>
        <w:rFonts w:ascii="Tahoma" w:hAnsi="Tahoma" w:cs="Tahoma"/>
        <w:b/>
      </w:rPr>
    </w:pPr>
    <w:r w:rsidRPr="0020374F">
      <w:rPr>
        <w:rStyle w:val="slostrany"/>
        <w:rFonts w:ascii="Tahoma" w:hAnsi="Tahoma" w:cs="Tahoma"/>
        <w:b/>
      </w:rPr>
      <w:fldChar w:fldCharType="begin"/>
    </w:r>
    <w:r w:rsidRPr="0020374F">
      <w:rPr>
        <w:rStyle w:val="slostrany"/>
        <w:rFonts w:ascii="Tahoma" w:hAnsi="Tahoma" w:cs="Tahoma"/>
        <w:b/>
      </w:rPr>
      <w:instrText xml:space="preserve">PAGE  </w:instrText>
    </w:r>
    <w:r w:rsidRPr="0020374F">
      <w:rPr>
        <w:rStyle w:val="slostrany"/>
        <w:rFonts w:ascii="Tahoma" w:hAnsi="Tahoma" w:cs="Tahoma"/>
        <w:b/>
      </w:rPr>
      <w:fldChar w:fldCharType="separate"/>
    </w:r>
    <w:r w:rsidR="00926ACE">
      <w:rPr>
        <w:rStyle w:val="slostrany"/>
        <w:rFonts w:ascii="Tahoma" w:hAnsi="Tahoma" w:cs="Tahoma"/>
        <w:b/>
      </w:rPr>
      <w:t>28</w:t>
    </w:r>
    <w:r w:rsidRPr="0020374F">
      <w:rPr>
        <w:rStyle w:val="slostrany"/>
        <w:rFonts w:ascii="Tahoma" w:hAnsi="Tahoma" w:cs="Tahoma"/>
        <w:b/>
      </w:rPr>
      <w:fldChar w:fldCharType="end"/>
    </w:r>
  </w:p>
  <w:p w:rsidR="00327E17" w:rsidRDefault="00327E17" w:rsidP="00FA7413">
    <w:pPr>
      <w:pStyle w:val="Pta"/>
      <w:tabs>
        <w:tab w:val="clear" w:pos="8789"/>
        <w:tab w:val="right" w:leader="underscore" w:pos="9356"/>
      </w:tabs>
      <w:ind w:right="-1"/>
    </w:pPr>
    <w:r w:rsidRPr="0020374F">
      <w:tab/>
    </w:r>
  </w:p>
  <w:p w:rsidR="00327E17" w:rsidRPr="00513E16" w:rsidRDefault="00327E17" w:rsidP="00FA7413">
    <w:pPr>
      <w:pStyle w:val="Pta"/>
      <w:tabs>
        <w:tab w:val="clear" w:pos="8789"/>
        <w:tab w:val="right" w:leader="underscore" w:pos="9356"/>
      </w:tabs>
      <w:ind w:right="-1"/>
      <w:rPr>
        <w:b w:val="0"/>
        <w:i w:val="0"/>
        <w:lang w:val="sk-SK"/>
      </w:rPr>
    </w:pPr>
    <w:r w:rsidRPr="00513E16">
      <w:rPr>
        <w:b w:val="0"/>
        <w:i w:val="0"/>
        <w:lang w:val="sk-SK"/>
      </w:rPr>
      <w:t>Zväzok 3  Časť 3</w:t>
    </w:r>
  </w:p>
  <w:p w:rsidR="00327E17" w:rsidRPr="00513E16" w:rsidRDefault="00327E17" w:rsidP="00FA7413">
    <w:pPr>
      <w:pStyle w:val="Pta"/>
      <w:tabs>
        <w:tab w:val="clear" w:pos="8789"/>
        <w:tab w:val="right" w:leader="underscore" w:pos="9356"/>
      </w:tabs>
      <w:ind w:right="-1"/>
      <w:rPr>
        <w:b w:val="0"/>
        <w:i w:val="0"/>
      </w:rPr>
    </w:pPr>
    <w:r w:rsidRPr="00513E16">
      <w:rPr>
        <w:b w:val="0"/>
        <w:i w:val="0"/>
      </w:rPr>
      <w:t>Zvláštne technicko kvalitatívne podmienky</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E17" w:rsidRPr="00FF710E" w:rsidRDefault="00327E17" w:rsidP="00963F59">
    <w:pPr>
      <w:pStyle w:val="Pta"/>
      <w:tabs>
        <w:tab w:val="clear" w:pos="8789"/>
        <w:tab w:val="right" w:leader="underscore" w:pos="9639"/>
      </w:tabs>
      <w:rPr>
        <w:i w:val="0"/>
      </w:rPr>
    </w:pPr>
    <w:r w:rsidRPr="00FF710E">
      <w:rPr>
        <w:i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E17" w:rsidRDefault="00327E17">
      <w:pPr>
        <w:spacing w:after="0"/>
      </w:pPr>
      <w:r>
        <w:separator/>
      </w:r>
    </w:p>
  </w:footnote>
  <w:footnote w:type="continuationSeparator" w:id="0">
    <w:p w:rsidR="00327E17" w:rsidRDefault="00327E1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E17" w:rsidRPr="00813E6A" w:rsidRDefault="00327E17">
    <w:pPr>
      <w:pStyle w:val="Hlavika"/>
      <w:jc w:val="right"/>
      <w:rPr>
        <w:rFonts w:ascii="Tahoma" w:hAnsi="Tahoma" w:cs="Tahoma"/>
        <w:color w:val="336699"/>
        <w:lang w:val="sk-SK"/>
      </w:rPr>
    </w:pPr>
    <w:r>
      <w:rPr>
        <w:rFonts w:ascii="Tahoma" w:hAnsi="Tahoma" w:cs="Tahoma"/>
        <w:color w:val="336699"/>
        <w:lang w:val="sk-SK" w:eastAsia="sk-SK"/>
      </w:rPr>
      <w:drawing>
        <wp:anchor distT="0" distB="0" distL="114300" distR="114300" simplePos="0" relativeHeight="251657216" behindDoc="1" locked="0" layoutInCell="1" allowOverlap="1">
          <wp:simplePos x="0" y="0"/>
          <wp:positionH relativeFrom="page">
            <wp:posOffset>791845</wp:posOffset>
          </wp:positionH>
          <wp:positionV relativeFrom="page">
            <wp:posOffset>485775</wp:posOffset>
          </wp:positionV>
          <wp:extent cx="1028700" cy="486410"/>
          <wp:effectExtent l="19050" t="0" r="0" b="0"/>
          <wp:wrapNone/>
          <wp:docPr id="9"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
                  <a:srcRect/>
                  <a:stretch>
                    <a:fillRect/>
                  </a:stretch>
                </pic:blipFill>
                <pic:spPr bwMode="auto">
                  <a:xfrm>
                    <a:off x="0" y="0"/>
                    <a:ext cx="1028700" cy="486410"/>
                  </a:xfrm>
                  <a:prstGeom prst="rect">
                    <a:avLst/>
                  </a:prstGeom>
                  <a:noFill/>
                  <a:ln w="9525">
                    <a:noFill/>
                    <a:miter lim="800000"/>
                    <a:headEnd/>
                    <a:tailEnd/>
                  </a:ln>
                </pic:spPr>
              </pic:pic>
            </a:graphicData>
          </a:graphic>
        </wp:anchor>
      </w:drawing>
    </w:r>
  </w:p>
  <w:p w:rsidR="00327E17" w:rsidRPr="00813E6A" w:rsidRDefault="00327E17" w:rsidP="00963F59">
    <w:pPr>
      <w:pStyle w:val="Hlavika"/>
      <w:tabs>
        <w:tab w:val="clear" w:pos="9356"/>
        <w:tab w:val="right" w:leader="underscore" w:pos="9639"/>
      </w:tabs>
      <w:jc w:val="right"/>
      <w:rPr>
        <w:rFonts w:ascii="Tahoma" w:hAnsi="Tahoma" w:cs="Tahoma"/>
        <w:color w:val="336699"/>
      </w:rPr>
    </w:pPr>
  </w:p>
  <w:p w:rsidR="00327E17" w:rsidRPr="000C4735" w:rsidRDefault="00327E17">
    <w:pPr>
      <w:pStyle w:val="Hlavika"/>
      <w:jc w:val="right"/>
    </w:pPr>
  </w:p>
  <w:p w:rsidR="00327E17" w:rsidRPr="00813E6A" w:rsidRDefault="00327E17" w:rsidP="00963F59">
    <w:pPr>
      <w:pStyle w:val="Hlavika"/>
      <w:tabs>
        <w:tab w:val="clear" w:pos="9356"/>
        <w:tab w:val="right" w:leader="underscore" w:pos="9639"/>
      </w:tabs>
      <w:spacing w:before="120"/>
      <w:ind w:left="-57"/>
      <w:rPr>
        <w:i w:val="0"/>
        <w:color w:val="336699"/>
      </w:rPr>
    </w:pPr>
    <w:r w:rsidRPr="00813E6A">
      <w:rPr>
        <w:i w:val="0"/>
        <w:color w:val="336699"/>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E17" w:rsidRPr="00FF710E" w:rsidRDefault="00327E17" w:rsidP="00FF710E">
    <w:pPr>
      <w:tabs>
        <w:tab w:val="right" w:pos="9639"/>
      </w:tabs>
      <w:spacing w:after="0"/>
      <w:rPr>
        <w:sz w:val="18"/>
        <w:szCs w:val="18"/>
        <w:lang w:val="sk-SK"/>
      </w:rPr>
    </w:pPr>
    <w:r>
      <w:rPr>
        <w:sz w:val="18"/>
        <w:szCs w:val="18"/>
        <w:lang w:val="sk-SK"/>
      </w:rPr>
      <w:t>Súťažné podklady</w:t>
    </w:r>
    <w:r w:rsidRPr="00FF710E">
      <w:rPr>
        <w:sz w:val="18"/>
        <w:szCs w:val="18"/>
        <w:lang w:val="sk-SK"/>
      </w:rPr>
      <w:tab/>
      <w:t>Národná diaľničná spoločnosť, a.s.</w:t>
    </w:r>
  </w:p>
  <w:p w:rsidR="00327E17" w:rsidRPr="00FF710E" w:rsidRDefault="00327E17" w:rsidP="00FF710E">
    <w:pPr>
      <w:tabs>
        <w:tab w:val="right" w:pos="9639"/>
      </w:tabs>
      <w:spacing w:after="0"/>
      <w:rPr>
        <w:sz w:val="18"/>
        <w:szCs w:val="18"/>
        <w:lang w:val="sk-SK"/>
      </w:rPr>
    </w:pPr>
    <w:r>
      <w:rPr>
        <w:rFonts w:cs="Arial"/>
        <w:sz w:val="18"/>
        <w:szCs w:val="18"/>
        <w:lang w:val="sk-SK"/>
      </w:rPr>
      <w:t>Diaľnica D3 Žilina (</w:t>
    </w:r>
    <w:proofErr w:type="spellStart"/>
    <w:r>
      <w:rPr>
        <w:rFonts w:cs="Arial"/>
        <w:sz w:val="18"/>
        <w:szCs w:val="18"/>
        <w:lang w:val="sk-SK"/>
      </w:rPr>
      <w:t>Brodno</w:t>
    </w:r>
    <w:proofErr w:type="spellEnd"/>
    <w:r>
      <w:rPr>
        <w:rFonts w:cs="Arial"/>
        <w:sz w:val="18"/>
        <w:szCs w:val="18"/>
        <w:lang w:val="sk-SK"/>
      </w:rPr>
      <w:t>) - Kysucké Nové Mesto, privádzač</w:t>
    </w:r>
    <w:r>
      <w:rPr>
        <w:sz w:val="18"/>
        <w:szCs w:val="18"/>
        <w:lang w:val="sk-SK"/>
      </w:rPr>
      <w:tab/>
      <w:t>Dúbravská cesta 14, 841 04 Bratislava</w:t>
    </w:r>
  </w:p>
  <w:p w:rsidR="00327E17" w:rsidRPr="00FF710E" w:rsidRDefault="00327E17" w:rsidP="00FA7413">
    <w:pPr>
      <w:pStyle w:val="Hlavika"/>
      <w:tabs>
        <w:tab w:val="clear" w:pos="9356"/>
        <w:tab w:val="right" w:leader="underscore" w:pos="9639"/>
      </w:tabs>
      <w:rPr>
        <w:rFonts w:cs="Tahoma"/>
        <w:sz w:val="4"/>
        <w:lang w:val="sk-SK"/>
      </w:rPr>
    </w:pPr>
    <w:r w:rsidRPr="00FF710E">
      <w:rPr>
        <w:rFonts w:cs="Tahoma"/>
        <w:sz w:val="4"/>
        <w:lang w:val="sk-SK"/>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E17" w:rsidRDefault="00E339B4" w:rsidP="00A44EF7">
    <w:pPr>
      <w:pStyle w:val="Hlavika"/>
      <w:tabs>
        <w:tab w:val="clear" w:pos="9356"/>
        <w:tab w:val="right" w:leader="underscore" w:pos="9639"/>
      </w:tabs>
      <w:spacing w:after="60"/>
    </w:pPr>
    <w:r>
      <w:rPr>
        <w:lang w:val="sk-SK" w:eastAsia="sk-SK"/>
      </w:rPr>
      <w:drawing>
        <wp:inline distT="0" distB="0" distL="0" distR="0" wp14:anchorId="5A8C40C8" wp14:editId="519E320A">
          <wp:extent cx="5760000" cy="879623"/>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DS.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00" cy="879623"/>
                  </a:xfrm>
                  <a:prstGeom prst="rect">
                    <a:avLst/>
                  </a:prstGeom>
                </pic:spPr>
              </pic:pic>
            </a:graphicData>
          </a:graphic>
        </wp:inline>
      </w:drawing>
    </w:r>
  </w:p>
  <w:p w:rsidR="00327E17" w:rsidRDefault="00327E17" w:rsidP="00A44EF7">
    <w:pPr>
      <w:pStyle w:val="Hlavika"/>
      <w:tabs>
        <w:tab w:val="clear" w:pos="9356"/>
        <w:tab w:val="left" w:pos="1701"/>
        <w:tab w:val="right" w:leader="underscore" w:pos="9639"/>
      </w:tabs>
      <w:spacing w:after="60"/>
      <w:rPr>
        <w:i w:val="0"/>
        <w:sz w:val="20"/>
      </w:rPr>
    </w:pPr>
    <w:r>
      <w:rPr>
        <w:i w:val="0"/>
        <w:sz w:val="20"/>
      </w:rPr>
      <w:tab/>
    </w:r>
    <w:r w:rsidRPr="00A44EF7">
      <w:rPr>
        <w:i w:val="0"/>
        <w:sz w:val="20"/>
      </w:rPr>
      <w:t>Národná diaľničná spoločnosť, a.s.,</w:t>
    </w:r>
    <w:r>
      <w:rPr>
        <w:i w:val="0"/>
        <w:sz w:val="20"/>
      </w:rPr>
      <w:t xml:space="preserve"> Dúbravská cesta 14, 841 04</w:t>
    </w:r>
    <w:r w:rsidRPr="00A44EF7">
      <w:rPr>
        <w:i w:val="0"/>
        <w:sz w:val="20"/>
      </w:rPr>
      <w:t xml:space="preserve"> Bratislava</w:t>
    </w:r>
  </w:p>
  <w:p w:rsidR="00327E17" w:rsidRPr="00A44EF7" w:rsidRDefault="00327E17" w:rsidP="00963F59">
    <w:pPr>
      <w:pStyle w:val="Hlavika"/>
      <w:tabs>
        <w:tab w:val="clear" w:pos="9356"/>
        <w:tab w:val="right" w:leader="underscore" w:pos="9639"/>
      </w:tabs>
      <w:rPr>
        <w:rFonts w:cs="Arial"/>
        <w:sz w:val="4"/>
        <w:szCs w:val="4"/>
        <w:u w:val="single"/>
      </w:rPr>
    </w:pPr>
    <w:r w:rsidRPr="00A44EF7">
      <w:rPr>
        <w:rFonts w:cs="Arial"/>
        <w:sz w:val="4"/>
        <w:szCs w:val="4"/>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92C3ED0"/>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6B120D5A"/>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2" w15:restartNumberingAfterBreak="0">
    <w:nsid w:val="FFFFFFFE"/>
    <w:multiLevelType w:val="singleLevel"/>
    <w:tmpl w:val="BEF89F9C"/>
    <w:lvl w:ilvl="0">
      <w:numFmt w:val="decimal"/>
      <w:pStyle w:val="Style1"/>
      <w:lvlText w:val="*"/>
      <w:lvlJc w:val="left"/>
    </w:lvl>
  </w:abstractNum>
  <w:abstractNum w:abstractNumId="3" w15:restartNumberingAfterBreak="0">
    <w:nsid w:val="03B02B43"/>
    <w:multiLevelType w:val="hybridMultilevel"/>
    <w:tmpl w:val="AA9A653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BF4AA8"/>
    <w:multiLevelType w:val="hybridMultilevel"/>
    <w:tmpl w:val="AD2E4D2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260A85"/>
    <w:multiLevelType w:val="hybridMultilevel"/>
    <w:tmpl w:val="9E8C00EA"/>
    <w:lvl w:ilvl="0" w:tplc="041B0001">
      <w:start w:val="1"/>
      <w:numFmt w:val="bullet"/>
      <w:lvlText w:val=""/>
      <w:lvlJc w:val="left"/>
      <w:pPr>
        <w:tabs>
          <w:tab w:val="num" w:pos="1200"/>
        </w:tabs>
        <w:ind w:left="1200" w:hanging="360"/>
      </w:pPr>
      <w:rPr>
        <w:rFonts w:ascii="Symbol" w:hAnsi="Symbol" w:hint="default"/>
      </w:rPr>
    </w:lvl>
    <w:lvl w:ilvl="1" w:tplc="041B0003" w:tentative="1">
      <w:start w:val="1"/>
      <w:numFmt w:val="bullet"/>
      <w:lvlText w:val="o"/>
      <w:lvlJc w:val="left"/>
      <w:pPr>
        <w:tabs>
          <w:tab w:val="num" w:pos="1920"/>
        </w:tabs>
        <w:ind w:left="1920" w:hanging="360"/>
      </w:pPr>
      <w:rPr>
        <w:rFonts w:ascii="Courier New" w:hAnsi="Courier New" w:hint="default"/>
      </w:rPr>
    </w:lvl>
    <w:lvl w:ilvl="2" w:tplc="041B0005" w:tentative="1">
      <w:start w:val="1"/>
      <w:numFmt w:val="bullet"/>
      <w:lvlText w:val=""/>
      <w:lvlJc w:val="left"/>
      <w:pPr>
        <w:tabs>
          <w:tab w:val="num" w:pos="2640"/>
        </w:tabs>
        <w:ind w:left="2640" w:hanging="360"/>
      </w:pPr>
      <w:rPr>
        <w:rFonts w:ascii="Wingdings" w:hAnsi="Wingdings" w:hint="default"/>
      </w:rPr>
    </w:lvl>
    <w:lvl w:ilvl="3" w:tplc="041B0001" w:tentative="1">
      <w:start w:val="1"/>
      <w:numFmt w:val="bullet"/>
      <w:lvlText w:val=""/>
      <w:lvlJc w:val="left"/>
      <w:pPr>
        <w:tabs>
          <w:tab w:val="num" w:pos="3360"/>
        </w:tabs>
        <w:ind w:left="3360" w:hanging="360"/>
      </w:pPr>
      <w:rPr>
        <w:rFonts w:ascii="Symbol" w:hAnsi="Symbol" w:hint="default"/>
      </w:rPr>
    </w:lvl>
    <w:lvl w:ilvl="4" w:tplc="041B0003" w:tentative="1">
      <w:start w:val="1"/>
      <w:numFmt w:val="bullet"/>
      <w:lvlText w:val="o"/>
      <w:lvlJc w:val="left"/>
      <w:pPr>
        <w:tabs>
          <w:tab w:val="num" w:pos="4080"/>
        </w:tabs>
        <w:ind w:left="4080" w:hanging="360"/>
      </w:pPr>
      <w:rPr>
        <w:rFonts w:ascii="Courier New" w:hAnsi="Courier New" w:hint="default"/>
      </w:rPr>
    </w:lvl>
    <w:lvl w:ilvl="5" w:tplc="041B0005" w:tentative="1">
      <w:start w:val="1"/>
      <w:numFmt w:val="bullet"/>
      <w:lvlText w:val=""/>
      <w:lvlJc w:val="left"/>
      <w:pPr>
        <w:tabs>
          <w:tab w:val="num" w:pos="4800"/>
        </w:tabs>
        <w:ind w:left="4800" w:hanging="360"/>
      </w:pPr>
      <w:rPr>
        <w:rFonts w:ascii="Wingdings" w:hAnsi="Wingdings" w:hint="default"/>
      </w:rPr>
    </w:lvl>
    <w:lvl w:ilvl="6" w:tplc="041B0001" w:tentative="1">
      <w:start w:val="1"/>
      <w:numFmt w:val="bullet"/>
      <w:lvlText w:val=""/>
      <w:lvlJc w:val="left"/>
      <w:pPr>
        <w:tabs>
          <w:tab w:val="num" w:pos="5520"/>
        </w:tabs>
        <w:ind w:left="5520" w:hanging="360"/>
      </w:pPr>
      <w:rPr>
        <w:rFonts w:ascii="Symbol" w:hAnsi="Symbol" w:hint="default"/>
      </w:rPr>
    </w:lvl>
    <w:lvl w:ilvl="7" w:tplc="041B0003" w:tentative="1">
      <w:start w:val="1"/>
      <w:numFmt w:val="bullet"/>
      <w:lvlText w:val="o"/>
      <w:lvlJc w:val="left"/>
      <w:pPr>
        <w:tabs>
          <w:tab w:val="num" w:pos="6240"/>
        </w:tabs>
        <w:ind w:left="6240" w:hanging="360"/>
      </w:pPr>
      <w:rPr>
        <w:rFonts w:ascii="Courier New" w:hAnsi="Courier New" w:hint="default"/>
      </w:rPr>
    </w:lvl>
    <w:lvl w:ilvl="8" w:tplc="041B0005" w:tentative="1">
      <w:start w:val="1"/>
      <w:numFmt w:val="bullet"/>
      <w:lvlText w:val=""/>
      <w:lvlJc w:val="left"/>
      <w:pPr>
        <w:tabs>
          <w:tab w:val="num" w:pos="6960"/>
        </w:tabs>
        <w:ind w:left="6960" w:hanging="360"/>
      </w:pPr>
      <w:rPr>
        <w:rFonts w:ascii="Wingdings" w:hAnsi="Wingdings" w:hint="default"/>
      </w:rPr>
    </w:lvl>
  </w:abstractNum>
  <w:abstractNum w:abstractNumId="6" w15:restartNumberingAfterBreak="0">
    <w:nsid w:val="076D20A1"/>
    <w:multiLevelType w:val="hybridMultilevel"/>
    <w:tmpl w:val="00BCA250"/>
    <w:lvl w:ilvl="0" w:tplc="FB48BB48">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4B5880"/>
    <w:multiLevelType w:val="hybridMultilevel"/>
    <w:tmpl w:val="E1A066F6"/>
    <w:lvl w:ilvl="0" w:tplc="FB48BB48">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D574A3"/>
    <w:multiLevelType w:val="singleLevel"/>
    <w:tmpl w:val="C90ECF70"/>
    <w:lvl w:ilvl="0">
      <w:start w:val="1"/>
      <w:numFmt w:val="bullet"/>
      <w:pStyle w:val="Odrazy"/>
      <w:lvlText w:val=""/>
      <w:lvlJc w:val="left"/>
      <w:pPr>
        <w:tabs>
          <w:tab w:val="num" w:pos="360"/>
        </w:tabs>
        <w:ind w:left="360" w:hanging="360"/>
      </w:pPr>
      <w:rPr>
        <w:rFonts w:ascii="Symbol" w:hAnsi="Symbol" w:hint="default"/>
      </w:rPr>
    </w:lvl>
  </w:abstractNum>
  <w:abstractNum w:abstractNumId="9" w15:restartNumberingAfterBreak="0">
    <w:nsid w:val="0D563F32"/>
    <w:multiLevelType w:val="hybridMultilevel"/>
    <w:tmpl w:val="4F3AB4C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EC392B"/>
    <w:multiLevelType w:val="hybridMultilevel"/>
    <w:tmpl w:val="B7BE8D7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77200B"/>
    <w:multiLevelType w:val="hybridMultilevel"/>
    <w:tmpl w:val="0B180BE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1E140D"/>
    <w:multiLevelType w:val="hybridMultilevel"/>
    <w:tmpl w:val="B16E6C70"/>
    <w:lvl w:ilvl="0" w:tplc="FB48BB48">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670342"/>
    <w:multiLevelType w:val="hybridMultilevel"/>
    <w:tmpl w:val="3102625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A24552"/>
    <w:multiLevelType w:val="hybridMultilevel"/>
    <w:tmpl w:val="1F4CFD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C9E1EE0"/>
    <w:multiLevelType w:val="hybridMultilevel"/>
    <w:tmpl w:val="C1CE7CDC"/>
    <w:lvl w:ilvl="0" w:tplc="43C08AA6">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7EECB9A0">
      <w:start w:val="1"/>
      <w:numFmt w:val="lowerLetter"/>
      <w:lvlText w:val="%3)"/>
      <w:lvlJc w:val="left"/>
      <w:pPr>
        <w:ind w:left="1134" w:firstLine="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1FA40220"/>
    <w:multiLevelType w:val="hybridMultilevel"/>
    <w:tmpl w:val="7BE6A30A"/>
    <w:lvl w:ilvl="0" w:tplc="FFFFFFFF">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0D589F"/>
    <w:multiLevelType w:val="hybridMultilevel"/>
    <w:tmpl w:val="4B4C266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F03D8E"/>
    <w:multiLevelType w:val="hybridMultilevel"/>
    <w:tmpl w:val="860E565A"/>
    <w:lvl w:ilvl="0" w:tplc="FB48BB48">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A9389E"/>
    <w:multiLevelType w:val="hybridMultilevel"/>
    <w:tmpl w:val="65083F9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591DC9"/>
    <w:multiLevelType w:val="hybridMultilevel"/>
    <w:tmpl w:val="A40E14D6"/>
    <w:lvl w:ilvl="0" w:tplc="041B0003">
      <w:start w:val="1"/>
      <w:numFmt w:val="bullet"/>
      <w:lvlText w:val="o"/>
      <w:lvlJc w:val="left"/>
      <w:pPr>
        <w:tabs>
          <w:tab w:val="num" w:pos="1440"/>
        </w:tabs>
        <w:ind w:left="1440" w:hanging="360"/>
      </w:pPr>
      <w:rPr>
        <w:rFonts w:ascii="Courier New" w:hAnsi="Courier New" w:cs="Courier New"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057A3E"/>
    <w:multiLevelType w:val="hybridMultilevel"/>
    <w:tmpl w:val="09CE840A"/>
    <w:lvl w:ilvl="0" w:tplc="013225AE">
      <w:start w:val="1"/>
      <w:numFmt w:val="lowerLetter"/>
      <w:lvlText w:val="%1)"/>
      <w:lvlJc w:val="left"/>
      <w:pPr>
        <w:tabs>
          <w:tab w:val="num" w:pos="855"/>
        </w:tabs>
        <w:ind w:left="855" w:hanging="420"/>
      </w:pPr>
      <w:rPr>
        <w:rFonts w:hint="default"/>
      </w:rPr>
    </w:lvl>
    <w:lvl w:ilvl="1" w:tplc="04050019">
      <w:start w:val="1"/>
      <w:numFmt w:val="lowerLetter"/>
      <w:lvlText w:val="%2."/>
      <w:lvlJc w:val="left"/>
      <w:pPr>
        <w:tabs>
          <w:tab w:val="num" w:pos="1515"/>
        </w:tabs>
        <w:ind w:left="1515" w:hanging="360"/>
      </w:pPr>
    </w:lvl>
    <w:lvl w:ilvl="2" w:tplc="0405001B" w:tentative="1">
      <w:start w:val="1"/>
      <w:numFmt w:val="lowerRoman"/>
      <w:lvlText w:val="%3."/>
      <w:lvlJc w:val="right"/>
      <w:pPr>
        <w:tabs>
          <w:tab w:val="num" w:pos="2235"/>
        </w:tabs>
        <w:ind w:left="2235" w:hanging="180"/>
      </w:pPr>
    </w:lvl>
    <w:lvl w:ilvl="3" w:tplc="0405000F" w:tentative="1">
      <w:start w:val="1"/>
      <w:numFmt w:val="decimal"/>
      <w:lvlText w:val="%4."/>
      <w:lvlJc w:val="left"/>
      <w:pPr>
        <w:tabs>
          <w:tab w:val="num" w:pos="2955"/>
        </w:tabs>
        <w:ind w:left="2955" w:hanging="360"/>
      </w:pPr>
    </w:lvl>
    <w:lvl w:ilvl="4" w:tplc="04050019" w:tentative="1">
      <w:start w:val="1"/>
      <w:numFmt w:val="lowerLetter"/>
      <w:lvlText w:val="%5."/>
      <w:lvlJc w:val="left"/>
      <w:pPr>
        <w:tabs>
          <w:tab w:val="num" w:pos="3675"/>
        </w:tabs>
        <w:ind w:left="3675" w:hanging="360"/>
      </w:pPr>
    </w:lvl>
    <w:lvl w:ilvl="5" w:tplc="0405001B" w:tentative="1">
      <w:start w:val="1"/>
      <w:numFmt w:val="lowerRoman"/>
      <w:lvlText w:val="%6."/>
      <w:lvlJc w:val="right"/>
      <w:pPr>
        <w:tabs>
          <w:tab w:val="num" w:pos="4395"/>
        </w:tabs>
        <w:ind w:left="4395" w:hanging="180"/>
      </w:pPr>
    </w:lvl>
    <w:lvl w:ilvl="6" w:tplc="0405000F" w:tentative="1">
      <w:start w:val="1"/>
      <w:numFmt w:val="decimal"/>
      <w:lvlText w:val="%7."/>
      <w:lvlJc w:val="left"/>
      <w:pPr>
        <w:tabs>
          <w:tab w:val="num" w:pos="5115"/>
        </w:tabs>
        <w:ind w:left="5115" w:hanging="360"/>
      </w:pPr>
    </w:lvl>
    <w:lvl w:ilvl="7" w:tplc="04050019" w:tentative="1">
      <w:start w:val="1"/>
      <w:numFmt w:val="lowerLetter"/>
      <w:lvlText w:val="%8."/>
      <w:lvlJc w:val="left"/>
      <w:pPr>
        <w:tabs>
          <w:tab w:val="num" w:pos="5835"/>
        </w:tabs>
        <w:ind w:left="5835" w:hanging="360"/>
      </w:pPr>
    </w:lvl>
    <w:lvl w:ilvl="8" w:tplc="0405001B" w:tentative="1">
      <w:start w:val="1"/>
      <w:numFmt w:val="lowerRoman"/>
      <w:lvlText w:val="%9."/>
      <w:lvlJc w:val="right"/>
      <w:pPr>
        <w:tabs>
          <w:tab w:val="num" w:pos="6555"/>
        </w:tabs>
        <w:ind w:left="6555" w:hanging="180"/>
      </w:pPr>
    </w:lvl>
  </w:abstractNum>
  <w:abstractNum w:abstractNumId="22" w15:restartNumberingAfterBreak="0">
    <w:nsid w:val="25A97A0E"/>
    <w:multiLevelType w:val="hybridMultilevel"/>
    <w:tmpl w:val="7D500C8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7727135"/>
    <w:multiLevelType w:val="singleLevel"/>
    <w:tmpl w:val="D1C640EA"/>
    <w:lvl w:ilvl="0">
      <w:start w:val="1"/>
      <w:numFmt w:val="decimal"/>
      <w:pStyle w:val="metody"/>
      <w:lvlText w:val="%1."/>
      <w:lvlJc w:val="left"/>
      <w:pPr>
        <w:tabs>
          <w:tab w:val="num" w:pos="360"/>
        </w:tabs>
        <w:ind w:left="283" w:hanging="283"/>
      </w:pPr>
    </w:lvl>
  </w:abstractNum>
  <w:abstractNum w:abstractNumId="24" w15:restartNumberingAfterBreak="0">
    <w:nsid w:val="2EC9039D"/>
    <w:multiLevelType w:val="hybridMultilevel"/>
    <w:tmpl w:val="A844BA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1B55B2"/>
    <w:multiLevelType w:val="hybridMultilevel"/>
    <w:tmpl w:val="C65E93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B03991"/>
    <w:multiLevelType w:val="hybridMultilevel"/>
    <w:tmpl w:val="7E3087E8"/>
    <w:lvl w:ilvl="0" w:tplc="FB48BB48">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FF337D5"/>
    <w:multiLevelType w:val="hybridMultilevel"/>
    <w:tmpl w:val="3EE660E2"/>
    <w:lvl w:ilvl="0" w:tplc="4F500E8C">
      <w:start w:val="15"/>
      <w:numFmt w:val="bullet"/>
      <w:lvlText w:val="-"/>
      <w:lvlJc w:val="left"/>
      <w:pPr>
        <w:ind w:left="1080" w:hanging="360"/>
      </w:pPr>
      <w:rPr>
        <w:rFonts w:ascii="Arial" w:eastAsia="Times New Roman" w:hAnsi="Arial" w:cs="Arial" w:hint="default"/>
        <w:b w:val="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8" w15:restartNumberingAfterBreak="0">
    <w:nsid w:val="30072A5D"/>
    <w:multiLevelType w:val="hybridMultilevel"/>
    <w:tmpl w:val="F948EC82"/>
    <w:lvl w:ilvl="0" w:tplc="FB48BB48">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3AC7C9F"/>
    <w:multiLevelType w:val="hybridMultilevel"/>
    <w:tmpl w:val="595ECB8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56528FB"/>
    <w:multiLevelType w:val="hybridMultilevel"/>
    <w:tmpl w:val="A5844C6C"/>
    <w:lvl w:ilvl="0" w:tplc="A9BE6D1A">
      <w:start w:val="1"/>
      <w:numFmt w:val="bullet"/>
      <w:lvlText w:val=""/>
      <w:lvlJc w:val="left"/>
      <w:pPr>
        <w:tabs>
          <w:tab w:val="num" w:pos="1440"/>
        </w:tabs>
        <w:ind w:left="144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7CE16D0"/>
    <w:multiLevelType w:val="hybridMultilevel"/>
    <w:tmpl w:val="D306313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9081B1C"/>
    <w:multiLevelType w:val="hybridMultilevel"/>
    <w:tmpl w:val="8A4AA41E"/>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C3E497C"/>
    <w:multiLevelType w:val="hybridMultilevel"/>
    <w:tmpl w:val="A9BC43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D077CA9"/>
    <w:multiLevelType w:val="singleLevel"/>
    <w:tmpl w:val="94DC4F8C"/>
    <w:lvl w:ilvl="0">
      <w:start w:val="1"/>
      <w:numFmt w:val="upperLetter"/>
      <w:pStyle w:val="Style3"/>
      <w:lvlText w:val="%1)"/>
      <w:lvlJc w:val="left"/>
      <w:pPr>
        <w:tabs>
          <w:tab w:val="num" w:pos="927"/>
        </w:tabs>
        <w:ind w:left="850" w:hanging="283"/>
      </w:pPr>
    </w:lvl>
  </w:abstractNum>
  <w:abstractNum w:abstractNumId="35" w15:restartNumberingAfterBreak="0">
    <w:nsid w:val="401C30EF"/>
    <w:multiLevelType w:val="hybridMultilevel"/>
    <w:tmpl w:val="1D8622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462776E7"/>
    <w:multiLevelType w:val="hybridMultilevel"/>
    <w:tmpl w:val="8D52E800"/>
    <w:lvl w:ilvl="0" w:tplc="895854C0">
      <w:start w:val="1"/>
      <w:numFmt w:val="lowerLetter"/>
      <w:lvlText w:val="%1)"/>
      <w:lvlJc w:val="left"/>
      <w:pPr>
        <w:tabs>
          <w:tab w:val="num" w:pos="857"/>
        </w:tabs>
        <w:ind w:left="857" w:hanging="420"/>
      </w:pPr>
      <w:rPr>
        <w:rFonts w:hint="default"/>
      </w:rPr>
    </w:lvl>
    <w:lvl w:ilvl="1" w:tplc="04050019">
      <w:start w:val="1"/>
      <w:numFmt w:val="lowerLetter"/>
      <w:lvlText w:val="%2."/>
      <w:lvlJc w:val="left"/>
      <w:pPr>
        <w:tabs>
          <w:tab w:val="num" w:pos="1517"/>
        </w:tabs>
        <w:ind w:left="1517" w:hanging="360"/>
      </w:pPr>
    </w:lvl>
    <w:lvl w:ilvl="2" w:tplc="673CD0AE">
      <w:numFmt w:val="bullet"/>
      <w:lvlText w:val="-"/>
      <w:lvlJc w:val="left"/>
      <w:pPr>
        <w:tabs>
          <w:tab w:val="num" w:pos="2897"/>
        </w:tabs>
        <w:ind w:left="2897" w:hanging="840"/>
      </w:pPr>
      <w:rPr>
        <w:rFonts w:ascii="Arial" w:eastAsia="Times New Roman" w:hAnsi="Arial" w:cs="Arial" w:hint="default"/>
      </w:rPr>
    </w:lvl>
    <w:lvl w:ilvl="3" w:tplc="CE5896AA">
      <w:start w:val="5"/>
      <w:numFmt w:val="decimal"/>
      <w:lvlText w:val="%4."/>
      <w:lvlJc w:val="left"/>
      <w:pPr>
        <w:tabs>
          <w:tab w:val="num" w:pos="2957"/>
        </w:tabs>
        <w:ind w:left="2957" w:hanging="360"/>
      </w:pPr>
      <w:rPr>
        <w:rFonts w:hint="default"/>
      </w:rPr>
    </w:lvl>
    <w:lvl w:ilvl="4" w:tplc="04050019" w:tentative="1">
      <w:start w:val="1"/>
      <w:numFmt w:val="lowerLetter"/>
      <w:lvlText w:val="%5."/>
      <w:lvlJc w:val="left"/>
      <w:pPr>
        <w:tabs>
          <w:tab w:val="num" w:pos="3677"/>
        </w:tabs>
        <w:ind w:left="3677" w:hanging="360"/>
      </w:pPr>
    </w:lvl>
    <w:lvl w:ilvl="5" w:tplc="0405001B" w:tentative="1">
      <w:start w:val="1"/>
      <w:numFmt w:val="lowerRoman"/>
      <w:lvlText w:val="%6."/>
      <w:lvlJc w:val="right"/>
      <w:pPr>
        <w:tabs>
          <w:tab w:val="num" w:pos="4397"/>
        </w:tabs>
        <w:ind w:left="4397" w:hanging="180"/>
      </w:pPr>
    </w:lvl>
    <w:lvl w:ilvl="6" w:tplc="0405000F" w:tentative="1">
      <w:start w:val="1"/>
      <w:numFmt w:val="decimal"/>
      <w:lvlText w:val="%7."/>
      <w:lvlJc w:val="left"/>
      <w:pPr>
        <w:tabs>
          <w:tab w:val="num" w:pos="5117"/>
        </w:tabs>
        <w:ind w:left="5117" w:hanging="360"/>
      </w:pPr>
    </w:lvl>
    <w:lvl w:ilvl="7" w:tplc="04050019" w:tentative="1">
      <w:start w:val="1"/>
      <w:numFmt w:val="lowerLetter"/>
      <w:lvlText w:val="%8."/>
      <w:lvlJc w:val="left"/>
      <w:pPr>
        <w:tabs>
          <w:tab w:val="num" w:pos="5837"/>
        </w:tabs>
        <w:ind w:left="5837" w:hanging="360"/>
      </w:pPr>
    </w:lvl>
    <w:lvl w:ilvl="8" w:tplc="0405001B" w:tentative="1">
      <w:start w:val="1"/>
      <w:numFmt w:val="lowerRoman"/>
      <w:lvlText w:val="%9."/>
      <w:lvlJc w:val="right"/>
      <w:pPr>
        <w:tabs>
          <w:tab w:val="num" w:pos="6557"/>
        </w:tabs>
        <w:ind w:left="6557" w:hanging="180"/>
      </w:pPr>
    </w:lvl>
  </w:abstractNum>
  <w:abstractNum w:abstractNumId="37" w15:restartNumberingAfterBreak="0">
    <w:nsid w:val="46A20428"/>
    <w:multiLevelType w:val="hybridMultilevel"/>
    <w:tmpl w:val="09CE840A"/>
    <w:lvl w:ilvl="0" w:tplc="013225AE">
      <w:start w:val="1"/>
      <w:numFmt w:val="lowerLetter"/>
      <w:lvlText w:val="%1)"/>
      <w:lvlJc w:val="left"/>
      <w:pPr>
        <w:tabs>
          <w:tab w:val="num" w:pos="855"/>
        </w:tabs>
        <w:ind w:left="855" w:hanging="420"/>
      </w:pPr>
      <w:rPr>
        <w:rFonts w:hint="default"/>
      </w:rPr>
    </w:lvl>
    <w:lvl w:ilvl="1" w:tplc="04050019">
      <w:start w:val="1"/>
      <w:numFmt w:val="lowerLetter"/>
      <w:lvlText w:val="%2."/>
      <w:lvlJc w:val="left"/>
      <w:pPr>
        <w:tabs>
          <w:tab w:val="num" w:pos="1515"/>
        </w:tabs>
        <w:ind w:left="1515" w:hanging="360"/>
      </w:pPr>
    </w:lvl>
    <w:lvl w:ilvl="2" w:tplc="0405001B" w:tentative="1">
      <w:start w:val="1"/>
      <w:numFmt w:val="lowerRoman"/>
      <w:lvlText w:val="%3."/>
      <w:lvlJc w:val="right"/>
      <w:pPr>
        <w:tabs>
          <w:tab w:val="num" w:pos="2235"/>
        </w:tabs>
        <w:ind w:left="2235" w:hanging="180"/>
      </w:pPr>
    </w:lvl>
    <w:lvl w:ilvl="3" w:tplc="0405000F" w:tentative="1">
      <w:start w:val="1"/>
      <w:numFmt w:val="decimal"/>
      <w:lvlText w:val="%4."/>
      <w:lvlJc w:val="left"/>
      <w:pPr>
        <w:tabs>
          <w:tab w:val="num" w:pos="2955"/>
        </w:tabs>
        <w:ind w:left="2955" w:hanging="360"/>
      </w:pPr>
    </w:lvl>
    <w:lvl w:ilvl="4" w:tplc="04050019" w:tentative="1">
      <w:start w:val="1"/>
      <w:numFmt w:val="lowerLetter"/>
      <w:lvlText w:val="%5."/>
      <w:lvlJc w:val="left"/>
      <w:pPr>
        <w:tabs>
          <w:tab w:val="num" w:pos="3675"/>
        </w:tabs>
        <w:ind w:left="3675" w:hanging="360"/>
      </w:pPr>
    </w:lvl>
    <w:lvl w:ilvl="5" w:tplc="0405001B" w:tentative="1">
      <w:start w:val="1"/>
      <w:numFmt w:val="lowerRoman"/>
      <w:lvlText w:val="%6."/>
      <w:lvlJc w:val="right"/>
      <w:pPr>
        <w:tabs>
          <w:tab w:val="num" w:pos="4395"/>
        </w:tabs>
        <w:ind w:left="4395" w:hanging="180"/>
      </w:pPr>
    </w:lvl>
    <w:lvl w:ilvl="6" w:tplc="0405000F" w:tentative="1">
      <w:start w:val="1"/>
      <w:numFmt w:val="decimal"/>
      <w:lvlText w:val="%7."/>
      <w:lvlJc w:val="left"/>
      <w:pPr>
        <w:tabs>
          <w:tab w:val="num" w:pos="5115"/>
        </w:tabs>
        <w:ind w:left="5115" w:hanging="360"/>
      </w:pPr>
    </w:lvl>
    <w:lvl w:ilvl="7" w:tplc="04050019" w:tentative="1">
      <w:start w:val="1"/>
      <w:numFmt w:val="lowerLetter"/>
      <w:lvlText w:val="%8."/>
      <w:lvlJc w:val="left"/>
      <w:pPr>
        <w:tabs>
          <w:tab w:val="num" w:pos="5835"/>
        </w:tabs>
        <w:ind w:left="5835" w:hanging="360"/>
      </w:pPr>
    </w:lvl>
    <w:lvl w:ilvl="8" w:tplc="0405001B" w:tentative="1">
      <w:start w:val="1"/>
      <w:numFmt w:val="lowerRoman"/>
      <w:lvlText w:val="%9."/>
      <w:lvlJc w:val="right"/>
      <w:pPr>
        <w:tabs>
          <w:tab w:val="num" w:pos="6555"/>
        </w:tabs>
        <w:ind w:left="6555" w:hanging="180"/>
      </w:pPr>
    </w:lvl>
  </w:abstractNum>
  <w:abstractNum w:abstractNumId="38" w15:restartNumberingAfterBreak="0">
    <w:nsid w:val="47FB277F"/>
    <w:multiLevelType w:val="hybridMultilevel"/>
    <w:tmpl w:val="E37489EE"/>
    <w:lvl w:ilvl="0" w:tplc="FB48BB48">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3149CF"/>
    <w:multiLevelType w:val="hybridMultilevel"/>
    <w:tmpl w:val="9384DA7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9E63247"/>
    <w:multiLevelType w:val="hybridMultilevel"/>
    <w:tmpl w:val="360837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4A1250F9"/>
    <w:multiLevelType w:val="hybridMultilevel"/>
    <w:tmpl w:val="772E9D24"/>
    <w:lvl w:ilvl="0" w:tplc="041B000F">
      <w:start w:val="1"/>
      <w:numFmt w:val="decimal"/>
      <w:lvlText w:val="%1."/>
      <w:lvlJc w:val="left"/>
      <w:pPr>
        <w:tabs>
          <w:tab w:val="num" w:pos="720"/>
        </w:tabs>
        <w:ind w:left="720" w:hanging="360"/>
      </w:pPr>
      <w:rPr>
        <w:rFonts w:cs="Times New Roman" w:hint="default"/>
      </w:rPr>
    </w:lvl>
    <w:lvl w:ilvl="1" w:tplc="DBD4F56A">
      <w:start w:val="1"/>
      <w:numFmt w:val="bullet"/>
      <w:lvlText w:val=""/>
      <w:lvlJc w:val="left"/>
      <w:pPr>
        <w:tabs>
          <w:tab w:val="num" w:pos="1440"/>
        </w:tabs>
        <w:ind w:left="1440" w:hanging="360"/>
      </w:pPr>
      <w:rPr>
        <w:rFonts w:ascii="Symbol" w:hAnsi="Symbol" w:hint="default"/>
        <w:color w:val="auto"/>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A89280B"/>
    <w:multiLevelType w:val="hybridMultilevel"/>
    <w:tmpl w:val="C5EC866C"/>
    <w:lvl w:ilvl="0" w:tplc="FB48BB48">
      <w:start w:val="1"/>
      <w:numFmt w:val="bullet"/>
      <w:lvlText w:val=""/>
      <w:lvlJc w:val="left"/>
      <w:pPr>
        <w:tabs>
          <w:tab w:val="num" w:pos="720"/>
        </w:tabs>
        <w:ind w:left="720" w:hanging="360"/>
      </w:pPr>
      <w:rPr>
        <w:rFonts w:ascii="Symbol" w:hAnsi="Symbol" w:hint="default"/>
      </w:rPr>
    </w:lvl>
    <w:lvl w:ilvl="1" w:tplc="A9BE6D1A">
      <w:start w:val="1"/>
      <w:numFmt w:val="bullet"/>
      <w:lvlText w:val=""/>
      <w:lvlJc w:val="left"/>
      <w:pPr>
        <w:tabs>
          <w:tab w:val="num" w:pos="1440"/>
        </w:tabs>
        <w:ind w:left="1440" w:hanging="360"/>
      </w:pPr>
      <w:rPr>
        <w:rFonts w:ascii="Wingdings" w:hAnsi="Wingdings"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C7C702D"/>
    <w:multiLevelType w:val="hybridMultilevel"/>
    <w:tmpl w:val="8EBAF1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4D225CD1"/>
    <w:multiLevelType w:val="hybridMultilevel"/>
    <w:tmpl w:val="146CD282"/>
    <w:lvl w:ilvl="0" w:tplc="041B000B">
      <w:start w:val="1"/>
      <w:numFmt w:val="bullet"/>
      <w:lvlText w:val=""/>
      <w:lvlJc w:val="left"/>
      <w:pPr>
        <w:tabs>
          <w:tab w:val="num" w:pos="720"/>
        </w:tabs>
        <w:ind w:left="720" w:hanging="360"/>
      </w:pPr>
      <w:rPr>
        <w:rFonts w:ascii="Wingdings" w:hAnsi="Wingdings" w:hint="default"/>
      </w:rPr>
    </w:lvl>
    <w:lvl w:ilvl="1" w:tplc="FB48BB48">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4797E34"/>
    <w:multiLevelType w:val="hybridMultilevel"/>
    <w:tmpl w:val="E40AFE20"/>
    <w:lvl w:ilvl="0" w:tplc="FB48BB48">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5056A6C"/>
    <w:multiLevelType w:val="hybridMultilevel"/>
    <w:tmpl w:val="F9CA77C8"/>
    <w:lvl w:ilvl="0" w:tplc="FB48BB48">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65718E1"/>
    <w:multiLevelType w:val="hybridMultilevel"/>
    <w:tmpl w:val="6A5EF2A4"/>
    <w:lvl w:ilvl="0" w:tplc="041B0001">
      <w:start w:val="1"/>
      <w:numFmt w:val="bullet"/>
      <w:lvlText w:val=""/>
      <w:lvlJc w:val="left"/>
      <w:pPr>
        <w:tabs>
          <w:tab w:val="num" w:pos="1068"/>
        </w:tabs>
        <w:ind w:left="1068" w:hanging="360"/>
      </w:pPr>
      <w:rPr>
        <w:rFonts w:ascii="Symbol" w:hAnsi="Symbol" w:hint="default"/>
      </w:rPr>
    </w:lvl>
    <w:lvl w:ilvl="1" w:tplc="041B0003">
      <w:start w:val="1"/>
      <w:numFmt w:val="bullet"/>
      <w:lvlText w:val="o"/>
      <w:lvlJc w:val="left"/>
      <w:pPr>
        <w:tabs>
          <w:tab w:val="num" w:pos="1788"/>
        </w:tabs>
        <w:ind w:left="1788" w:hanging="360"/>
      </w:pPr>
      <w:rPr>
        <w:rFonts w:ascii="Courier New" w:hAnsi="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48" w15:restartNumberingAfterBreak="0">
    <w:nsid w:val="5685711E"/>
    <w:multiLevelType w:val="hybridMultilevel"/>
    <w:tmpl w:val="BB1A5E6A"/>
    <w:lvl w:ilvl="0" w:tplc="FB48BB48">
      <w:start w:val="1"/>
      <w:numFmt w:val="bullet"/>
      <w:lvlText w:val="-"/>
      <w:lvlJc w:val="left"/>
      <w:pPr>
        <w:tabs>
          <w:tab w:val="num" w:pos="840"/>
        </w:tabs>
        <w:ind w:left="840" w:hanging="360"/>
      </w:pPr>
      <w:rPr>
        <w:rFonts w:ascii="Times New Roman" w:hAnsi="Times New Roman" w:cs="Times New Roman" w:hint="default"/>
      </w:rPr>
    </w:lvl>
    <w:lvl w:ilvl="1" w:tplc="041B0003" w:tentative="1">
      <w:start w:val="1"/>
      <w:numFmt w:val="bullet"/>
      <w:lvlText w:val="o"/>
      <w:lvlJc w:val="left"/>
      <w:pPr>
        <w:tabs>
          <w:tab w:val="num" w:pos="1560"/>
        </w:tabs>
        <w:ind w:left="1560" w:hanging="360"/>
      </w:pPr>
      <w:rPr>
        <w:rFonts w:ascii="Courier New" w:hAnsi="Courier New" w:cs="Courier New" w:hint="default"/>
      </w:rPr>
    </w:lvl>
    <w:lvl w:ilvl="2" w:tplc="041B0005" w:tentative="1">
      <w:start w:val="1"/>
      <w:numFmt w:val="bullet"/>
      <w:lvlText w:val=""/>
      <w:lvlJc w:val="left"/>
      <w:pPr>
        <w:tabs>
          <w:tab w:val="num" w:pos="2280"/>
        </w:tabs>
        <w:ind w:left="2280" w:hanging="360"/>
      </w:pPr>
      <w:rPr>
        <w:rFonts w:ascii="Wingdings" w:hAnsi="Wingdings" w:hint="default"/>
      </w:rPr>
    </w:lvl>
    <w:lvl w:ilvl="3" w:tplc="041B0001" w:tentative="1">
      <w:start w:val="1"/>
      <w:numFmt w:val="bullet"/>
      <w:lvlText w:val=""/>
      <w:lvlJc w:val="left"/>
      <w:pPr>
        <w:tabs>
          <w:tab w:val="num" w:pos="3000"/>
        </w:tabs>
        <w:ind w:left="3000" w:hanging="360"/>
      </w:pPr>
      <w:rPr>
        <w:rFonts w:ascii="Symbol" w:hAnsi="Symbol" w:hint="default"/>
      </w:rPr>
    </w:lvl>
    <w:lvl w:ilvl="4" w:tplc="041B0003" w:tentative="1">
      <w:start w:val="1"/>
      <w:numFmt w:val="bullet"/>
      <w:lvlText w:val="o"/>
      <w:lvlJc w:val="left"/>
      <w:pPr>
        <w:tabs>
          <w:tab w:val="num" w:pos="3720"/>
        </w:tabs>
        <w:ind w:left="3720" w:hanging="360"/>
      </w:pPr>
      <w:rPr>
        <w:rFonts w:ascii="Courier New" w:hAnsi="Courier New" w:cs="Courier New" w:hint="default"/>
      </w:rPr>
    </w:lvl>
    <w:lvl w:ilvl="5" w:tplc="041B0005" w:tentative="1">
      <w:start w:val="1"/>
      <w:numFmt w:val="bullet"/>
      <w:lvlText w:val=""/>
      <w:lvlJc w:val="left"/>
      <w:pPr>
        <w:tabs>
          <w:tab w:val="num" w:pos="4440"/>
        </w:tabs>
        <w:ind w:left="4440" w:hanging="360"/>
      </w:pPr>
      <w:rPr>
        <w:rFonts w:ascii="Wingdings" w:hAnsi="Wingdings" w:hint="default"/>
      </w:rPr>
    </w:lvl>
    <w:lvl w:ilvl="6" w:tplc="041B0001" w:tentative="1">
      <w:start w:val="1"/>
      <w:numFmt w:val="bullet"/>
      <w:lvlText w:val=""/>
      <w:lvlJc w:val="left"/>
      <w:pPr>
        <w:tabs>
          <w:tab w:val="num" w:pos="5160"/>
        </w:tabs>
        <w:ind w:left="5160" w:hanging="360"/>
      </w:pPr>
      <w:rPr>
        <w:rFonts w:ascii="Symbol" w:hAnsi="Symbol" w:hint="default"/>
      </w:rPr>
    </w:lvl>
    <w:lvl w:ilvl="7" w:tplc="041B0003" w:tentative="1">
      <w:start w:val="1"/>
      <w:numFmt w:val="bullet"/>
      <w:lvlText w:val="o"/>
      <w:lvlJc w:val="left"/>
      <w:pPr>
        <w:tabs>
          <w:tab w:val="num" w:pos="5880"/>
        </w:tabs>
        <w:ind w:left="5880" w:hanging="360"/>
      </w:pPr>
      <w:rPr>
        <w:rFonts w:ascii="Courier New" w:hAnsi="Courier New" w:cs="Courier New" w:hint="default"/>
      </w:rPr>
    </w:lvl>
    <w:lvl w:ilvl="8" w:tplc="041B0005" w:tentative="1">
      <w:start w:val="1"/>
      <w:numFmt w:val="bullet"/>
      <w:lvlText w:val=""/>
      <w:lvlJc w:val="left"/>
      <w:pPr>
        <w:tabs>
          <w:tab w:val="num" w:pos="6600"/>
        </w:tabs>
        <w:ind w:left="6600" w:hanging="360"/>
      </w:pPr>
      <w:rPr>
        <w:rFonts w:ascii="Wingdings" w:hAnsi="Wingdings" w:hint="default"/>
      </w:rPr>
    </w:lvl>
  </w:abstractNum>
  <w:abstractNum w:abstractNumId="49" w15:restartNumberingAfterBreak="0">
    <w:nsid w:val="569F4FE9"/>
    <w:multiLevelType w:val="hybridMultilevel"/>
    <w:tmpl w:val="ECECC71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81D1703"/>
    <w:multiLevelType w:val="hybridMultilevel"/>
    <w:tmpl w:val="E11C697E"/>
    <w:lvl w:ilvl="0" w:tplc="FB48BB48">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8DF3DA1"/>
    <w:multiLevelType w:val="singleLevel"/>
    <w:tmpl w:val="D340B508"/>
    <w:lvl w:ilvl="0">
      <w:start w:val="1"/>
      <w:numFmt w:val="lowerLetter"/>
      <w:lvlText w:val="%1)"/>
      <w:lvlJc w:val="left"/>
      <w:pPr>
        <w:tabs>
          <w:tab w:val="num" w:pos="502"/>
        </w:tabs>
        <w:ind w:left="502" w:hanging="360"/>
      </w:pPr>
      <w:rPr>
        <w:rFonts w:hint="default"/>
        <w:b w:val="0"/>
      </w:rPr>
    </w:lvl>
  </w:abstractNum>
  <w:abstractNum w:abstractNumId="52" w15:restartNumberingAfterBreak="0">
    <w:nsid w:val="59FD7B04"/>
    <w:multiLevelType w:val="hybridMultilevel"/>
    <w:tmpl w:val="3D1248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7450DA1"/>
    <w:multiLevelType w:val="hybridMultilevel"/>
    <w:tmpl w:val="0E2052B0"/>
    <w:lvl w:ilvl="0" w:tplc="041B000F">
      <w:start w:val="1"/>
      <w:numFmt w:val="decimal"/>
      <w:lvlText w:val="%1."/>
      <w:lvlJc w:val="left"/>
      <w:pPr>
        <w:tabs>
          <w:tab w:val="num" w:pos="780"/>
        </w:tabs>
        <w:ind w:left="780" w:hanging="360"/>
      </w:pPr>
    </w:lvl>
    <w:lvl w:ilvl="1" w:tplc="041B0019" w:tentative="1">
      <w:start w:val="1"/>
      <w:numFmt w:val="lowerLetter"/>
      <w:lvlText w:val="%2."/>
      <w:lvlJc w:val="left"/>
      <w:pPr>
        <w:tabs>
          <w:tab w:val="num" w:pos="1500"/>
        </w:tabs>
        <w:ind w:left="1500" w:hanging="360"/>
      </w:pPr>
    </w:lvl>
    <w:lvl w:ilvl="2" w:tplc="041B001B" w:tentative="1">
      <w:start w:val="1"/>
      <w:numFmt w:val="lowerRoman"/>
      <w:lvlText w:val="%3."/>
      <w:lvlJc w:val="right"/>
      <w:pPr>
        <w:tabs>
          <w:tab w:val="num" w:pos="2220"/>
        </w:tabs>
        <w:ind w:left="2220" w:hanging="180"/>
      </w:pPr>
    </w:lvl>
    <w:lvl w:ilvl="3" w:tplc="041B000F" w:tentative="1">
      <w:start w:val="1"/>
      <w:numFmt w:val="decimal"/>
      <w:lvlText w:val="%4."/>
      <w:lvlJc w:val="left"/>
      <w:pPr>
        <w:tabs>
          <w:tab w:val="num" w:pos="2940"/>
        </w:tabs>
        <w:ind w:left="2940" w:hanging="360"/>
      </w:pPr>
    </w:lvl>
    <w:lvl w:ilvl="4" w:tplc="041B0019" w:tentative="1">
      <w:start w:val="1"/>
      <w:numFmt w:val="lowerLetter"/>
      <w:lvlText w:val="%5."/>
      <w:lvlJc w:val="left"/>
      <w:pPr>
        <w:tabs>
          <w:tab w:val="num" w:pos="3660"/>
        </w:tabs>
        <w:ind w:left="3660" w:hanging="360"/>
      </w:pPr>
    </w:lvl>
    <w:lvl w:ilvl="5" w:tplc="041B001B" w:tentative="1">
      <w:start w:val="1"/>
      <w:numFmt w:val="lowerRoman"/>
      <w:lvlText w:val="%6."/>
      <w:lvlJc w:val="right"/>
      <w:pPr>
        <w:tabs>
          <w:tab w:val="num" w:pos="4380"/>
        </w:tabs>
        <w:ind w:left="4380" w:hanging="180"/>
      </w:pPr>
    </w:lvl>
    <w:lvl w:ilvl="6" w:tplc="041B000F" w:tentative="1">
      <w:start w:val="1"/>
      <w:numFmt w:val="decimal"/>
      <w:lvlText w:val="%7."/>
      <w:lvlJc w:val="left"/>
      <w:pPr>
        <w:tabs>
          <w:tab w:val="num" w:pos="5100"/>
        </w:tabs>
        <w:ind w:left="5100" w:hanging="360"/>
      </w:pPr>
    </w:lvl>
    <w:lvl w:ilvl="7" w:tplc="041B0019" w:tentative="1">
      <w:start w:val="1"/>
      <w:numFmt w:val="lowerLetter"/>
      <w:lvlText w:val="%8."/>
      <w:lvlJc w:val="left"/>
      <w:pPr>
        <w:tabs>
          <w:tab w:val="num" w:pos="5820"/>
        </w:tabs>
        <w:ind w:left="5820" w:hanging="360"/>
      </w:pPr>
    </w:lvl>
    <w:lvl w:ilvl="8" w:tplc="041B001B" w:tentative="1">
      <w:start w:val="1"/>
      <w:numFmt w:val="lowerRoman"/>
      <w:lvlText w:val="%9."/>
      <w:lvlJc w:val="right"/>
      <w:pPr>
        <w:tabs>
          <w:tab w:val="num" w:pos="6540"/>
        </w:tabs>
        <w:ind w:left="6540" w:hanging="180"/>
      </w:pPr>
    </w:lvl>
  </w:abstractNum>
  <w:abstractNum w:abstractNumId="54" w15:restartNumberingAfterBreak="0">
    <w:nsid w:val="6CE01F22"/>
    <w:multiLevelType w:val="hybridMultilevel"/>
    <w:tmpl w:val="291EB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F1E17DF"/>
    <w:multiLevelType w:val="hybridMultilevel"/>
    <w:tmpl w:val="3E0CC53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5C37B0F"/>
    <w:multiLevelType w:val="hybridMultilevel"/>
    <w:tmpl w:val="7C94B5D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7036D6D"/>
    <w:multiLevelType w:val="hybridMultilevel"/>
    <w:tmpl w:val="17D0ECE0"/>
    <w:lvl w:ilvl="0" w:tplc="F2147274">
      <w:start w:val="1"/>
      <w:numFmt w:val="decimal"/>
      <w:lvlText w:val="%1)"/>
      <w:lvlJc w:val="left"/>
      <w:pPr>
        <w:tabs>
          <w:tab w:val="num" w:pos="360"/>
        </w:tabs>
        <w:ind w:left="340" w:hanging="340"/>
      </w:pPr>
      <w:rPr>
        <w:rFonts w:hint="default"/>
      </w:rPr>
    </w:lvl>
    <w:lvl w:ilvl="1" w:tplc="7CDEF6A6">
      <w:start w:val="1"/>
      <w:numFmt w:val="bullet"/>
      <w:lvlText w:val=""/>
      <w:lvlJc w:val="left"/>
      <w:pPr>
        <w:tabs>
          <w:tab w:val="num" w:pos="1070"/>
        </w:tabs>
        <w:ind w:left="994" w:hanging="284"/>
      </w:pPr>
      <w:rPr>
        <w:rFonts w:ascii="Wingdings" w:hAnsi="Wingdings" w:hint="default"/>
        <w:sz w:val="16"/>
      </w:rPr>
    </w:lvl>
    <w:lvl w:ilvl="2" w:tplc="CFD813B8">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8" w15:restartNumberingAfterBreak="0">
    <w:nsid w:val="771F29E9"/>
    <w:multiLevelType w:val="hybridMultilevel"/>
    <w:tmpl w:val="F27639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8273902"/>
    <w:multiLevelType w:val="hybridMultilevel"/>
    <w:tmpl w:val="5C1E6B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79EA4C6B"/>
    <w:multiLevelType w:val="hybridMultilevel"/>
    <w:tmpl w:val="B90CB6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7BBD5DEA"/>
    <w:multiLevelType w:val="hybridMultilevel"/>
    <w:tmpl w:val="6274561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C133003"/>
    <w:multiLevelType w:val="hybridMultilevel"/>
    <w:tmpl w:val="A8646E44"/>
    <w:lvl w:ilvl="0" w:tplc="EA1CF800">
      <w:start w:val="1"/>
      <w:numFmt w:val="lowerLetter"/>
      <w:lvlText w:val="%1)"/>
      <w:lvlJc w:val="left"/>
      <w:pPr>
        <w:tabs>
          <w:tab w:val="num" w:pos="795"/>
        </w:tabs>
        <w:ind w:left="795" w:hanging="360"/>
      </w:pPr>
      <w:rPr>
        <w:rFonts w:hint="default"/>
      </w:rPr>
    </w:lvl>
    <w:lvl w:ilvl="1" w:tplc="04050019" w:tentative="1">
      <w:start w:val="1"/>
      <w:numFmt w:val="lowerLetter"/>
      <w:lvlText w:val="%2."/>
      <w:lvlJc w:val="left"/>
      <w:pPr>
        <w:tabs>
          <w:tab w:val="num" w:pos="1515"/>
        </w:tabs>
        <w:ind w:left="1515" w:hanging="360"/>
      </w:pPr>
    </w:lvl>
    <w:lvl w:ilvl="2" w:tplc="0405001B" w:tentative="1">
      <w:start w:val="1"/>
      <w:numFmt w:val="lowerRoman"/>
      <w:lvlText w:val="%3."/>
      <w:lvlJc w:val="right"/>
      <w:pPr>
        <w:tabs>
          <w:tab w:val="num" w:pos="2235"/>
        </w:tabs>
        <w:ind w:left="2235" w:hanging="180"/>
      </w:pPr>
    </w:lvl>
    <w:lvl w:ilvl="3" w:tplc="0405000F" w:tentative="1">
      <w:start w:val="1"/>
      <w:numFmt w:val="decimal"/>
      <w:lvlText w:val="%4."/>
      <w:lvlJc w:val="left"/>
      <w:pPr>
        <w:tabs>
          <w:tab w:val="num" w:pos="2955"/>
        </w:tabs>
        <w:ind w:left="2955" w:hanging="360"/>
      </w:pPr>
    </w:lvl>
    <w:lvl w:ilvl="4" w:tplc="04050019" w:tentative="1">
      <w:start w:val="1"/>
      <w:numFmt w:val="lowerLetter"/>
      <w:lvlText w:val="%5."/>
      <w:lvlJc w:val="left"/>
      <w:pPr>
        <w:tabs>
          <w:tab w:val="num" w:pos="3675"/>
        </w:tabs>
        <w:ind w:left="3675" w:hanging="360"/>
      </w:pPr>
    </w:lvl>
    <w:lvl w:ilvl="5" w:tplc="0405001B" w:tentative="1">
      <w:start w:val="1"/>
      <w:numFmt w:val="lowerRoman"/>
      <w:lvlText w:val="%6."/>
      <w:lvlJc w:val="right"/>
      <w:pPr>
        <w:tabs>
          <w:tab w:val="num" w:pos="4395"/>
        </w:tabs>
        <w:ind w:left="4395" w:hanging="180"/>
      </w:pPr>
    </w:lvl>
    <w:lvl w:ilvl="6" w:tplc="0405000F" w:tentative="1">
      <w:start w:val="1"/>
      <w:numFmt w:val="decimal"/>
      <w:lvlText w:val="%7."/>
      <w:lvlJc w:val="left"/>
      <w:pPr>
        <w:tabs>
          <w:tab w:val="num" w:pos="5115"/>
        </w:tabs>
        <w:ind w:left="5115" w:hanging="360"/>
      </w:pPr>
    </w:lvl>
    <w:lvl w:ilvl="7" w:tplc="04050019" w:tentative="1">
      <w:start w:val="1"/>
      <w:numFmt w:val="lowerLetter"/>
      <w:lvlText w:val="%8."/>
      <w:lvlJc w:val="left"/>
      <w:pPr>
        <w:tabs>
          <w:tab w:val="num" w:pos="5835"/>
        </w:tabs>
        <w:ind w:left="5835" w:hanging="360"/>
      </w:pPr>
    </w:lvl>
    <w:lvl w:ilvl="8" w:tplc="0405001B" w:tentative="1">
      <w:start w:val="1"/>
      <w:numFmt w:val="lowerRoman"/>
      <w:lvlText w:val="%9."/>
      <w:lvlJc w:val="right"/>
      <w:pPr>
        <w:tabs>
          <w:tab w:val="num" w:pos="6555"/>
        </w:tabs>
        <w:ind w:left="6555" w:hanging="180"/>
      </w:pPr>
    </w:lvl>
  </w:abstractNum>
  <w:num w:numId="1">
    <w:abstractNumId w:val="1"/>
  </w:num>
  <w:num w:numId="2">
    <w:abstractNumId w:val="23"/>
  </w:num>
  <w:num w:numId="3">
    <w:abstractNumId w:val="2"/>
    <w:lvlOverride w:ilvl="0">
      <w:lvl w:ilvl="0">
        <w:start w:val="1"/>
        <w:numFmt w:val="bullet"/>
        <w:pStyle w:val="Style1"/>
        <w:lvlText w:val=""/>
        <w:legacy w:legacy="1" w:legacySpace="0" w:legacyIndent="283"/>
        <w:lvlJc w:val="left"/>
        <w:pPr>
          <w:ind w:left="425" w:hanging="283"/>
        </w:pPr>
        <w:rPr>
          <w:rFonts w:ascii="Symbol" w:hAnsi="Symbol" w:hint="default"/>
          <w:color w:val="auto"/>
        </w:rPr>
      </w:lvl>
    </w:lvlOverride>
  </w:num>
  <w:num w:numId="4">
    <w:abstractNumId w:val="34"/>
  </w:num>
  <w:num w:numId="5">
    <w:abstractNumId w:val="62"/>
  </w:num>
  <w:num w:numId="6">
    <w:abstractNumId w:val="36"/>
  </w:num>
  <w:num w:numId="7">
    <w:abstractNumId w:val="37"/>
  </w:num>
  <w:num w:numId="8">
    <w:abstractNumId w:val="15"/>
  </w:num>
  <w:num w:numId="9">
    <w:abstractNumId w:val="41"/>
  </w:num>
  <w:num w:numId="10">
    <w:abstractNumId w:val="5"/>
  </w:num>
  <w:num w:numId="11">
    <w:abstractNumId w:val="47"/>
  </w:num>
  <w:num w:numId="12">
    <w:abstractNumId w:val="57"/>
  </w:num>
  <w:num w:numId="13">
    <w:abstractNumId w:val="2"/>
    <w:lvlOverride w:ilvl="0">
      <w:lvl w:ilvl="0">
        <w:start w:val="1"/>
        <w:numFmt w:val="bullet"/>
        <w:pStyle w:val="Style1"/>
        <w:lvlText w:val=""/>
        <w:legacy w:legacy="1" w:legacySpace="120" w:legacyIndent="360"/>
        <w:lvlJc w:val="left"/>
        <w:pPr>
          <w:ind w:left="502" w:hanging="360"/>
        </w:pPr>
        <w:rPr>
          <w:rFonts w:ascii="Symbol" w:hAnsi="Symbol" w:hint="default"/>
          <w:color w:val="auto"/>
        </w:rPr>
      </w:lvl>
    </w:lvlOverride>
  </w:num>
  <w:num w:numId="14">
    <w:abstractNumId w:val="21"/>
  </w:num>
  <w:num w:numId="15">
    <w:abstractNumId w:val="49"/>
  </w:num>
  <w:num w:numId="16">
    <w:abstractNumId w:val="27"/>
  </w:num>
  <w:num w:numId="17">
    <w:abstractNumId w:val="2"/>
    <w:lvlOverride w:ilvl="0">
      <w:lvl w:ilvl="0">
        <w:numFmt w:val="bullet"/>
        <w:pStyle w:val="Style1"/>
        <w:lvlText w:val=""/>
        <w:legacy w:legacy="1" w:legacySpace="0" w:legacyIndent="283"/>
        <w:lvlJc w:val="left"/>
        <w:pPr>
          <w:ind w:left="425" w:hanging="283"/>
        </w:pPr>
        <w:rPr>
          <w:rFonts w:ascii="Symbol" w:hAnsi="Symbol" w:hint="default"/>
          <w:color w:val="auto"/>
        </w:rPr>
      </w:lvl>
    </w:lvlOverride>
  </w:num>
  <w:num w:numId="18">
    <w:abstractNumId w:val="8"/>
  </w:num>
  <w:num w:numId="19">
    <w:abstractNumId w:val="0"/>
  </w:num>
  <w:num w:numId="20">
    <w:abstractNumId w:val="51"/>
  </w:num>
  <w:num w:numId="21">
    <w:abstractNumId w:val="60"/>
  </w:num>
  <w:num w:numId="22">
    <w:abstractNumId w:val="43"/>
  </w:num>
  <w:num w:numId="23">
    <w:abstractNumId w:val="48"/>
  </w:num>
  <w:num w:numId="24">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6"/>
  </w:num>
  <w:num w:numId="26">
    <w:abstractNumId w:val="35"/>
  </w:num>
  <w:num w:numId="27">
    <w:abstractNumId w:val="14"/>
  </w:num>
  <w:num w:numId="28">
    <w:abstractNumId w:val="28"/>
  </w:num>
  <w:num w:numId="29">
    <w:abstractNumId w:val="58"/>
  </w:num>
  <w:num w:numId="30">
    <w:abstractNumId w:val="25"/>
  </w:num>
  <w:num w:numId="31">
    <w:abstractNumId w:val="59"/>
  </w:num>
  <w:num w:numId="32">
    <w:abstractNumId w:val="54"/>
  </w:num>
  <w:num w:numId="33">
    <w:abstractNumId w:val="33"/>
  </w:num>
  <w:num w:numId="34">
    <w:abstractNumId w:val="52"/>
  </w:num>
  <w:num w:numId="35">
    <w:abstractNumId w:val="24"/>
  </w:num>
  <w:num w:numId="36">
    <w:abstractNumId w:val="40"/>
  </w:num>
  <w:num w:numId="37">
    <w:abstractNumId w:val="46"/>
  </w:num>
  <w:num w:numId="38">
    <w:abstractNumId w:val="3"/>
  </w:num>
  <w:num w:numId="39">
    <w:abstractNumId w:val="44"/>
  </w:num>
  <w:num w:numId="40">
    <w:abstractNumId w:val="38"/>
  </w:num>
  <w:num w:numId="41">
    <w:abstractNumId w:val="6"/>
  </w:num>
  <w:num w:numId="42">
    <w:abstractNumId w:val="12"/>
  </w:num>
  <w:num w:numId="43">
    <w:abstractNumId w:val="45"/>
  </w:num>
  <w:num w:numId="44">
    <w:abstractNumId w:val="7"/>
  </w:num>
  <w:num w:numId="45">
    <w:abstractNumId w:val="26"/>
  </w:num>
  <w:num w:numId="46">
    <w:abstractNumId w:val="18"/>
  </w:num>
  <w:num w:numId="47">
    <w:abstractNumId w:val="53"/>
  </w:num>
  <w:num w:numId="48">
    <w:abstractNumId w:val="42"/>
  </w:num>
  <w:num w:numId="49">
    <w:abstractNumId w:val="20"/>
  </w:num>
  <w:num w:numId="50">
    <w:abstractNumId w:val="50"/>
  </w:num>
  <w:num w:numId="51">
    <w:abstractNumId w:val="10"/>
  </w:num>
  <w:num w:numId="52">
    <w:abstractNumId w:val="29"/>
  </w:num>
  <w:num w:numId="53">
    <w:abstractNumId w:val="39"/>
  </w:num>
  <w:num w:numId="54">
    <w:abstractNumId w:val="17"/>
  </w:num>
  <w:num w:numId="55">
    <w:abstractNumId w:val="11"/>
  </w:num>
  <w:num w:numId="56">
    <w:abstractNumId w:val="19"/>
  </w:num>
  <w:num w:numId="57">
    <w:abstractNumId w:val="61"/>
  </w:num>
  <w:num w:numId="58">
    <w:abstractNumId w:val="9"/>
  </w:num>
  <w:num w:numId="59">
    <w:abstractNumId w:val="55"/>
  </w:num>
  <w:num w:numId="60">
    <w:abstractNumId w:val="13"/>
  </w:num>
  <w:num w:numId="61">
    <w:abstractNumId w:val="32"/>
  </w:num>
  <w:num w:numId="62">
    <w:abstractNumId w:val="16"/>
  </w:num>
  <w:num w:numId="63">
    <w:abstractNumId w:val="22"/>
  </w:num>
  <w:num w:numId="64">
    <w:abstractNumId w:val="4"/>
  </w:num>
  <w:num w:numId="65">
    <w:abstractNumId w:val="31"/>
  </w:num>
  <w:num w:numId="66">
    <w:abstractNumId w:val="30"/>
  </w:num>
  <w:num w:numId="67">
    <w:abstractNumId w:val="2"/>
    <w:lvlOverride w:ilvl="0">
      <w:lvl w:ilvl="0">
        <w:start w:val="1"/>
        <w:numFmt w:val="bullet"/>
        <w:pStyle w:val="Style1"/>
        <w:lvlText w:val=""/>
        <w:legacy w:legacy="1" w:legacySpace="0" w:legacyIndent="283"/>
        <w:lvlJc w:val="left"/>
        <w:pPr>
          <w:ind w:left="2127" w:hanging="283"/>
        </w:pPr>
        <w:rPr>
          <w:rFonts w:ascii="Symbol" w:hAnsi="Symbol" w:hint="default"/>
          <w:color w:val="auto"/>
        </w:rPr>
      </w:lvl>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attachedTemplate r:id="rId1"/>
  <w:defaultTabStop w:val="720"/>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10E"/>
    <w:rsid w:val="00046F22"/>
    <w:rsid w:val="0004744A"/>
    <w:rsid w:val="000570FB"/>
    <w:rsid w:val="0006182B"/>
    <w:rsid w:val="00074171"/>
    <w:rsid w:val="00087C46"/>
    <w:rsid w:val="000A77F7"/>
    <w:rsid w:val="000C0B26"/>
    <w:rsid w:val="000C215A"/>
    <w:rsid w:val="000C3CD4"/>
    <w:rsid w:val="000C4735"/>
    <w:rsid w:val="000D3578"/>
    <w:rsid w:val="000E343B"/>
    <w:rsid w:val="000F27BB"/>
    <w:rsid w:val="000F54AC"/>
    <w:rsid w:val="001360CB"/>
    <w:rsid w:val="0017558D"/>
    <w:rsid w:val="00177891"/>
    <w:rsid w:val="0018310A"/>
    <w:rsid w:val="001B05E7"/>
    <w:rsid w:val="001B287C"/>
    <w:rsid w:val="001B7AEA"/>
    <w:rsid w:val="001D76F2"/>
    <w:rsid w:val="002026FF"/>
    <w:rsid w:val="0020374F"/>
    <w:rsid w:val="00204BCB"/>
    <w:rsid w:val="00210216"/>
    <w:rsid w:val="0022032B"/>
    <w:rsid w:val="00250A60"/>
    <w:rsid w:val="00280EA8"/>
    <w:rsid w:val="002835F9"/>
    <w:rsid w:val="002A11F3"/>
    <w:rsid w:val="002E3A7D"/>
    <w:rsid w:val="002E402D"/>
    <w:rsid w:val="002F6670"/>
    <w:rsid w:val="003212B1"/>
    <w:rsid w:val="00327E17"/>
    <w:rsid w:val="003333A3"/>
    <w:rsid w:val="00335CBF"/>
    <w:rsid w:val="00342E1D"/>
    <w:rsid w:val="00346DAB"/>
    <w:rsid w:val="00347D3D"/>
    <w:rsid w:val="003769D6"/>
    <w:rsid w:val="003F0A6E"/>
    <w:rsid w:val="00413675"/>
    <w:rsid w:val="00431DEF"/>
    <w:rsid w:val="00442409"/>
    <w:rsid w:val="00453E4B"/>
    <w:rsid w:val="0045606B"/>
    <w:rsid w:val="00465534"/>
    <w:rsid w:val="0047280D"/>
    <w:rsid w:val="00474D8A"/>
    <w:rsid w:val="004846D8"/>
    <w:rsid w:val="004E3060"/>
    <w:rsid w:val="004F33EB"/>
    <w:rsid w:val="005106FB"/>
    <w:rsid w:val="00511F29"/>
    <w:rsid w:val="00513E16"/>
    <w:rsid w:val="00521069"/>
    <w:rsid w:val="00533BD7"/>
    <w:rsid w:val="005744B4"/>
    <w:rsid w:val="00577441"/>
    <w:rsid w:val="00585010"/>
    <w:rsid w:val="005B390B"/>
    <w:rsid w:val="005C1962"/>
    <w:rsid w:val="005C6E40"/>
    <w:rsid w:val="00600F82"/>
    <w:rsid w:val="006267ED"/>
    <w:rsid w:val="006335A2"/>
    <w:rsid w:val="006356D9"/>
    <w:rsid w:val="00645D95"/>
    <w:rsid w:val="00654B67"/>
    <w:rsid w:val="00667B9F"/>
    <w:rsid w:val="00683CCE"/>
    <w:rsid w:val="006B1EFF"/>
    <w:rsid w:val="006B2680"/>
    <w:rsid w:val="006C1E07"/>
    <w:rsid w:val="006C734A"/>
    <w:rsid w:val="006F5F37"/>
    <w:rsid w:val="006F7B93"/>
    <w:rsid w:val="00727FE0"/>
    <w:rsid w:val="0074000C"/>
    <w:rsid w:val="007404F5"/>
    <w:rsid w:val="00757768"/>
    <w:rsid w:val="00773C1C"/>
    <w:rsid w:val="00784CE4"/>
    <w:rsid w:val="007A19D0"/>
    <w:rsid w:val="007B5494"/>
    <w:rsid w:val="007C688D"/>
    <w:rsid w:val="007D1007"/>
    <w:rsid w:val="007D5E1E"/>
    <w:rsid w:val="007E3383"/>
    <w:rsid w:val="00804F00"/>
    <w:rsid w:val="008066EB"/>
    <w:rsid w:val="00811DDB"/>
    <w:rsid w:val="00813E6A"/>
    <w:rsid w:val="00827599"/>
    <w:rsid w:val="00832818"/>
    <w:rsid w:val="00837480"/>
    <w:rsid w:val="00855285"/>
    <w:rsid w:val="00856BDE"/>
    <w:rsid w:val="00873FAC"/>
    <w:rsid w:val="008819D6"/>
    <w:rsid w:val="0088400D"/>
    <w:rsid w:val="008A37CD"/>
    <w:rsid w:val="008C0EB1"/>
    <w:rsid w:val="008D26AC"/>
    <w:rsid w:val="008F70E0"/>
    <w:rsid w:val="00910C54"/>
    <w:rsid w:val="00914FB7"/>
    <w:rsid w:val="009211A1"/>
    <w:rsid w:val="009215FD"/>
    <w:rsid w:val="00926ACE"/>
    <w:rsid w:val="00941514"/>
    <w:rsid w:val="00963F59"/>
    <w:rsid w:val="009652DB"/>
    <w:rsid w:val="0098091D"/>
    <w:rsid w:val="00985FFC"/>
    <w:rsid w:val="009A44E0"/>
    <w:rsid w:val="009A49FE"/>
    <w:rsid w:val="009B5AE5"/>
    <w:rsid w:val="009B5DE1"/>
    <w:rsid w:val="009B5E13"/>
    <w:rsid w:val="009D746A"/>
    <w:rsid w:val="009E6DAC"/>
    <w:rsid w:val="009F420A"/>
    <w:rsid w:val="00A00A1A"/>
    <w:rsid w:val="00A05DA4"/>
    <w:rsid w:val="00A11A76"/>
    <w:rsid w:val="00A3354D"/>
    <w:rsid w:val="00A448CE"/>
    <w:rsid w:val="00A44EF7"/>
    <w:rsid w:val="00A7061B"/>
    <w:rsid w:val="00A745F4"/>
    <w:rsid w:val="00A827EF"/>
    <w:rsid w:val="00A83E5E"/>
    <w:rsid w:val="00A849DE"/>
    <w:rsid w:val="00A922D8"/>
    <w:rsid w:val="00A92A88"/>
    <w:rsid w:val="00A97306"/>
    <w:rsid w:val="00AB45BA"/>
    <w:rsid w:val="00AB7BEF"/>
    <w:rsid w:val="00AD78FF"/>
    <w:rsid w:val="00AE5D35"/>
    <w:rsid w:val="00AE75BB"/>
    <w:rsid w:val="00B035D5"/>
    <w:rsid w:val="00B06909"/>
    <w:rsid w:val="00B267F5"/>
    <w:rsid w:val="00B2723D"/>
    <w:rsid w:val="00B42971"/>
    <w:rsid w:val="00B465B7"/>
    <w:rsid w:val="00B6084D"/>
    <w:rsid w:val="00B6213B"/>
    <w:rsid w:val="00B6356F"/>
    <w:rsid w:val="00BA60D9"/>
    <w:rsid w:val="00BA7454"/>
    <w:rsid w:val="00BB1518"/>
    <w:rsid w:val="00BB2B99"/>
    <w:rsid w:val="00BD2217"/>
    <w:rsid w:val="00BE1EE7"/>
    <w:rsid w:val="00BF1B3C"/>
    <w:rsid w:val="00C11ECF"/>
    <w:rsid w:val="00C12FFF"/>
    <w:rsid w:val="00C232D8"/>
    <w:rsid w:val="00C262CC"/>
    <w:rsid w:val="00C27113"/>
    <w:rsid w:val="00C43DA0"/>
    <w:rsid w:val="00C47A62"/>
    <w:rsid w:val="00C7064D"/>
    <w:rsid w:val="00C8572D"/>
    <w:rsid w:val="00C85B2E"/>
    <w:rsid w:val="00C9386C"/>
    <w:rsid w:val="00CA65F8"/>
    <w:rsid w:val="00CB248D"/>
    <w:rsid w:val="00CD3F49"/>
    <w:rsid w:val="00CE495C"/>
    <w:rsid w:val="00CF2E05"/>
    <w:rsid w:val="00CF42C1"/>
    <w:rsid w:val="00D0120C"/>
    <w:rsid w:val="00D3152B"/>
    <w:rsid w:val="00D338DF"/>
    <w:rsid w:val="00D40187"/>
    <w:rsid w:val="00D53953"/>
    <w:rsid w:val="00D56658"/>
    <w:rsid w:val="00D6316B"/>
    <w:rsid w:val="00D87518"/>
    <w:rsid w:val="00D913DA"/>
    <w:rsid w:val="00DC4F05"/>
    <w:rsid w:val="00DD29A3"/>
    <w:rsid w:val="00DE3E62"/>
    <w:rsid w:val="00E06B1B"/>
    <w:rsid w:val="00E2470C"/>
    <w:rsid w:val="00E339B4"/>
    <w:rsid w:val="00E8311B"/>
    <w:rsid w:val="00EB2B0B"/>
    <w:rsid w:val="00F2076E"/>
    <w:rsid w:val="00F41952"/>
    <w:rsid w:val="00F635F9"/>
    <w:rsid w:val="00F72625"/>
    <w:rsid w:val="00F77E23"/>
    <w:rsid w:val="00F93A48"/>
    <w:rsid w:val="00F959C7"/>
    <w:rsid w:val="00FA7413"/>
    <w:rsid w:val="00FC13AB"/>
    <w:rsid w:val="00FD5FA3"/>
    <w:rsid w:val="00FE75B5"/>
    <w:rsid w:val="00FF71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673"/>
    <o:shapelayout v:ext="edit">
      <o:idmap v:ext="edit" data="1"/>
    </o:shapelayout>
  </w:shapeDefaults>
  <w:decimalSymbol w:val=","/>
  <w:listSeparator w:val=";"/>
  <w14:docId w14:val="1E635322"/>
  <w15:docId w15:val="{50F16C7D-89D0-4E39-AE4E-03AEAC96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B248D"/>
    <w:pPr>
      <w:overflowPunct w:val="0"/>
      <w:autoSpaceDE w:val="0"/>
      <w:autoSpaceDN w:val="0"/>
      <w:adjustRightInd w:val="0"/>
      <w:spacing w:after="240"/>
      <w:jc w:val="both"/>
      <w:textAlignment w:val="baseline"/>
    </w:pPr>
    <w:rPr>
      <w:rFonts w:ascii="Arial" w:hAnsi="Arial"/>
      <w:sz w:val="22"/>
      <w:lang w:val="en-GB" w:eastAsia="en-US"/>
    </w:rPr>
  </w:style>
  <w:style w:type="paragraph" w:styleId="Nadpis1">
    <w:name w:val="heading 1"/>
    <w:basedOn w:val="Normlny"/>
    <w:next w:val="Normlny"/>
    <w:link w:val="Nadpis1Char"/>
    <w:qFormat/>
    <w:rsid w:val="00DE3E62"/>
    <w:pPr>
      <w:keepNext/>
      <w:keepLines/>
      <w:numPr>
        <w:numId w:val="1"/>
      </w:numPr>
      <w:spacing w:before="600"/>
      <w:outlineLvl w:val="0"/>
    </w:pPr>
    <w:rPr>
      <w:b/>
      <w:i/>
      <w:caps/>
      <w:kern w:val="28"/>
      <w:sz w:val="26"/>
      <w:lang w:val="sk-SK"/>
    </w:rPr>
  </w:style>
  <w:style w:type="paragraph" w:styleId="Nadpis2">
    <w:name w:val="heading 2"/>
    <w:basedOn w:val="Normlny"/>
    <w:next w:val="Normlny"/>
    <w:link w:val="Nadpis2Char"/>
    <w:qFormat/>
    <w:rsid w:val="002F6670"/>
    <w:pPr>
      <w:keepNext/>
      <w:keepLines/>
      <w:numPr>
        <w:ilvl w:val="1"/>
        <w:numId w:val="1"/>
      </w:numPr>
      <w:spacing w:before="240"/>
      <w:outlineLvl w:val="1"/>
    </w:pPr>
    <w:rPr>
      <w:b/>
      <w:i/>
    </w:rPr>
  </w:style>
  <w:style w:type="paragraph" w:styleId="Nadpis3">
    <w:name w:val="heading 3"/>
    <w:basedOn w:val="Normlny"/>
    <w:next w:val="Normlny"/>
    <w:link w:val="Nadpis3Char"/>
    <w:qFormat/>
    <w:rsid w:val="001360CB"/>
    <w:pPr>
      <w:keepNext/>
      <w:numPr>
        <w:ilvl w:val="2"/>
        <w:numId w:val="1"/>
      </w:numPr>
      <w:spacing w:before="240"/>
      <w:outlineLvl w:val="2"/>
    </w:pPr>
    <w:rPr>
      <w:sz w:val="20"/>
    </w:rPr>
  </w:style>
  <w:style w:type="paragraph" w:styleId="Nadpis4">
    <w:name w:val="heading 4"/>
    <w:basedOn w:val="Normlny"/>
    <w:next w:val="Normlny"/>
    <w:qFormat/>
    <w:rsid w:val="00CB248D"/>
    <w:pPr>
      <w:keepNext/>
      <w:numPr>
        <w:ilvl w:val="3"/>
        <w:numId w:val="1"/>
      </w:numPr>
      <w:spacing w:before="240"/>
      <w:outlineLvl w:val="3"/>
    </w:pPr>
    <w:rPr>
      <w:b/>
      <w:i/>
    </w:rPr>
  </w:style>
  <w:style w:type="paragraph" w:styleId="Nadpis5">
    <w:name w:val="heading 5"/>
    <w:basedOn w:val="Normlny"/>
    <w:next w:val="Normlny"/>
    <w:qFormat/>
    <w:rsid w:val="00CB248D"/>
    <w:pPr>
      <w:numPr>
        <w:ilvl w:val="4"/>
        <w:numId w:val="1"/>
      </w:numPr>
      <w:spacing w:before="240"/>
      <w:outlineLvl w:val="4"/>
    </w:pPr>
    <w:rPr>
      <w:i/>
    </w:rPr>
  </w:style>
  <w:style w:type="paragraph" w:styleId="Nadpis6">
    <w:name w:val="heading 6"/>
    <w:basedOn w:val="Normlny"/>
    <w:next w:val="Normlny"/>
    <w:qFormat/>
    <w:rsid w:val="00CB248D"/>
    <w:pPr>
      <w:numPr>
        <w:ilvl w:val="5"/>
        <w:numId w:val="1"/>
      </w:numPr>
      <w:spacing w:before="240" w:after="60"/>
      <w:outlineLvl w:val="5"/>
    </w:pPr>
    <w:rPr>
      <w:rFonts w:ascii="Times New Roman" w:hAnsi="Times New Roman"/>
      <w:i/>
    </w:rPr>
  </w:style>
  <w:style w:type="paragraph" w:styleId="Nadpis7">
    <w:name w:val="heading 7"/>
    <w:basedOn w:val="Normlny"/>
    <w:next w:val="Normlny"/>
    <w:qFormat/>
    <w:rsid w:val="00CB248D"/>
    <w:pPr>
      <w:numPr>
        <w:ilvl w:val="6"/>
        <w:numId w:val="1"/>
      </w:numPr>
      <w:spacing w:before="240" w:after="60"/>
      <w:outlineLvl w:val="6"/>
    </w:pPr>
    <w:rPr>
      <w:sz w:val="20"/>
    </w:rPr>
  </w:style>
  <w:style w:type="paragraph" w:styleId="Nadpis8">
    <w:name w:val="heading 8"/>
    <w:basedOn w:val="Normlny"/>
    <w:next w:val="Normlny"/>
    <w:qFormat/>
    <w:rsid w:val="00CB248D"/>
    <w:pPr>
      <w:numPr>
        <w:ilvl w:val="7"/>
        <w:numId w:val="1"/>
      </w:numPr>
      <w:spacing w:before="240" w:after="60"/>
      <w:outlineLvl w:val="7"/>
    </w:pPr>
    <w:rPr>
      <w:i/>
      <w:sz w:val="20"/>
    </w:rPr>
  </w:style>
  <w:style w:type="paragraph" w:styleId="Nadpis9">
    <w:name w:val="heading 9"/>
    <w:basedOn w:val="Normlny"/>
    <w:next w:val="Normlny"/>
    <w:qFormat/>
    <w:rsid w:val="00CB248D"/>
    <w:pPr>
      <w:numPr>
        <w:ilvl w:val="8"/>
        <w:numId w:val="1"/>
      </w:numPr>
      <w:spacing w:before="240" w:after="60"/>
      <w:outlineLvl w:val="8"/>
    </w:pPr>
    <w:rPr>
      <w:b/>
      <w:i/>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DE3E62"/>
    <w:rPr>
      <w:rFonts w:ascii="Arial" w:hAnsi="Arial"/>
      <w:b/>
      <w:i/>
      <w:caps/>
      <w:kern w:val="28"/>
      <w:sz w:val="26"/>
      <w:lang w:eastAsia="en-US"/>
    </w:rPr>
  </w:style>
  <w:style w:type="character" w:customStyle="1" w:styleId="Nadpis2Char">
    <w:name w:val="Nadpis 2 Char"/>
    <w:basedOn w:val="Predvolenpsmoodseku"/>
    <w:link w:val="Nadpis2"/>
    <w:rsid w:val="002F6670"/>
    <w:rPr>
      <w:rFonts w:ascii="Arial" w:hAnsi="Arial"/>
      <w:b/>
      <w:i/>
      <w:sz w:val="22"/>
      <w:lang w:val="en-GB" w:eastAsia="en-US"/>
    </w:rPr>
  </w:style>
  <w:style w:type="character" w:customStyle="1" w:styleId="Nadpis3Char">
    <w:name w:val="Nadpis 3 Char"/>
    <w:basedOn w:val="Predvolenpsmoodseku"/>
    <w:link w:val="Nadpis3"/>
    <w:rsid w:val="001360CB"/>
    <w:rPr>
      <w:rFonts w:ascii="Arial" w:hAnsi="Arial"/>
      <w:lang w:val="en-GB" w:eastAsia="en-US"/>
    </w:rPr>
  </w:style>
  <w:style w:type="paragraph" w:customStyle="1" w:styleId="Underlined">
    <w:name w:val="Underlined"/>
    <w:basedOn w:val="Normlny"/>
    <w:next w:val="Normlny"/>
    <w:rsid w:val="00CB248D"/>
    <w:pPr>
      <w:keepNext/>
      <w:keepLines/>
      <w:spacing w:before="120"/>
    </w:pPr>
    <w:rPr>
      <w:b/>
      <w:u w:val="single"/>
    </w:rPr>
  </w:style>
  <w:style w:type="paragraph" w:styleId="Obsah1">
    <w:name w:val="toc 1"/>
    <w:basedOn w:val="Normlny"/>
    <w:next w:val="Normlny"/>
    <w:uiPriority w:val="39"/>
    <w:rsid w:val="00CB248D"/>
    <w:pPr>
      <w:tabs>
        <w:tab w:val="right" w:leader="dot" w:pos="9355"/>
      </w:tabs>
      <w:spacing w:before="120" w:after="120"/>
    </w:pPr>
    <w:rPr>
      <w:b/>
    </w:rPr>
  </w:style>
  <w:style w:type="paragraph" w:styleId="Obsah2">
    <w:name w:val="toc 2"/>
    <w:basedOn w:val="Normlny"/>
    <w:next w:val="Normlny"/>
    <w:uiPriority w:val="39"/>
    <w:rsid w:val="00CB248D"/>
    <w:pPr>
      <w:tabs>
        <w:tab w:val="right" w:leader="dot" w:pos="9355"/>
      </w:tabs>
      <w:spacing w:after="0"/>
      <w:ind w:left="221"/>
    </w:pPr>
  </w:style>
  <w:style w:type="paragraph" w:styleId="Obsah3">
    <w:name w:val="toc 3"/>
    <w:basedOn w:val="Normlny"/>
    <w:next w:val="Normlny"/>
    <w:uiPriority w:val="39"/>
    <w:rsid w:val="00CB248D"/>
    <w:pPr>
      <w:tabs>
        <w:tab w:val="right" w:leader="dot" w:pos="9355"/>
      </w:tabs>
      <w:spacing w:after="0"/>
      <w:ind w:left="442"/>
    </w:pPr>
  </w:style>
  <w:style w:type="paragraph" w:styleId="Obsah4">
    <w:name w:val="toc 4"/>
    <w:basedOn w:val="Normlny"/>
    <w:next w:val="Normlny"/>
    <w:semiHidden/>
    <w:rsid w:val="00CB248D"/>
    <w:pPr>
      <w:tabs>
        <w:tab w:val="right" w:leader="dot" w:pos="9355"/>
      </w:tabs>
      <w:ind w:left="660"/>
    </w:pPr>
  </w:style>
  <w:style w:type="paragraph" w:styleId="Obsah5">
    <w:name w:val="toc 5"/>
    <w:basedOn w:val="Normlny"/>
    <w:next w:val="Normlny"/>
    <w:semiHidden/>
    <w:rsid w:val="00CB248D"/>
    <w:pPr>
      <w:tabs>
        <w:tab w:val="right" w:leader="dot" w:pos="9355"/>
      </w:tabs>
      <w:ind w:left="880"/>
    </w:pPr>
  </w:style>
  <w:style w:type="paragraph" w:styleId="Obsah6">
    <w:name w:val="toc 6"/>
    <w:basedOn w:val="Normlny"/>
    <w:next w:val="Normlny"/>
    <w:semiHidden/>
    <w:rsid w:val="00CB248D"/>
    <w:pPr>
      <w:tabs>
        <w:tab w:val="right" w:leader="dot" w:pos="9355"/>
      </w:tabs>
      <w:ind w:left="1100"/>
    </w:pPr>
  </w:style>
  <w:style w:type="paragraph" w:styleId="Obsah7">
    <w:name w:val="toc 7"/>
    <w:basedOn w:val="Normlny"/>
    <w:next w:val="Normlny"/>
    <w:semiHidden/>
    <w:rsid w:val="00CB248D"/>
    <w:pPr>
      <w:tabs>
        <w:tab w:val="right" w:leader="dot" w:pos="9355"/>
      </w:tabs>
      <w:ind w:left="1320"/>
    </w:pPr>
  </w:style>
  <w:style w:type="paragraph" w:styleId="Obsah8">
    <w:name w:val="toc 8"/>
    <w:basedOn w:val="Normlny"/>
    <w:next w:val="Normlny"/>
    <w:semiHidden/>
    <w:rsid w:val="00CB248D"/>
    <w:pPr>
      <w:tabs>
        <w:tab w:val="right" w:leader="dot" w:pos="9355"/>
      </w:tabs>
      <w:ind w:left="1540"/>
    </w:pPr>
  </w:style>
  <w:style w:type="paragraph" w:styleId="Obsah9">
    <w:name w:val="toc 9"/>
    <w:basedOn w:val="Normlny"/>
    <w:next w:val="Normlny"/>
    <w:semiHidden/>
    <w:rsid w:val="00CB248D"/>
    <w:pPr>
      <w:tabs>
        <w:tab w:val="right" w:leader="dot" w:pos="9355"/>
      </w:tabs>
      <w:ind w:left="1760"/>
    </w:pPr>
  </w:style>
  <w:style w:type="paragraph" w:styleId="Pta">
    <w:name w:val="footer"/>
    <w:basedOn w:val="Normlny"/>
    <w:rsid w:val="00CB248D"/>
    <w:pPr>
      <w:tabs>
        <w:tab w:val="right" w:leader="underscore" w:pos="8789"/>
      </w:tabs>
      <w:spacing w:after="0"/>
      <w:jc w:val="left"/>
    </w:pPr>
    <w:rPr>
      <w:b/>
      <w:i/>
      <w:noProof/>
      <w:sz w:val="18"/>
    </w:rPr>
  </w:style>
  <w:style w:type="character" w:styleId="slostrany">
    <w:name w:val="page number"/>
    <w:basedOn w:val="Predvolenpsmoodseku"/>
    <w:rsid w:val="00CB248D"/>
    <w:rPr>
      <w:rFonts w:ascii="Arial" w:hAnsi="Arial"/>
      <w:b/>
      <w:i/>
      <w:sz w:val="24"/>
    </w:rPr>
  </w:style>
  <w:style w:type="paragraph" w:styleId="Hlavika">
    <w:name w:val="header"/>
    <w:basedOn w:val="Normlny"/>
    <w:link w:val="HlavikaChar"/>
    <w:uiPriority w:val="99"/>
    <w:rsid w:val="00CB248D"/>
    <w:pPr>
      <w:tabs>
        <w:tab w:val="right" w:leader="underscore" w:pos="9356"/>
      </w:tabs>
      <w:spacing w:after="0"/>
      <w:jc w:val="left"/>
    </w:pPr>
    <w:rPr>
      <w:b/>
      <w:i/>
      <w:noProof/>
      <w:sz w:val="18"/>
    </w:rPr>
  </w:style>
  <w:style w:type="character" w:customStyle="1" w:styleId="HlavikaChar">
    <w:name w:val="Hlavička Char"/>
    <w:basedOn w:val="Predvolenpsmoodseku"/>
    <w:link w:val="Hlavika"/>
    <w:uiPriority w:val="99"/>
    <w:rsid w:val="00442409"/>
    <w:rPr>
      <w:rFonts w:ascii="Arial" w:hAnsi="Arial"/>
      <w:b/>
      <w:i/>
      <w:noProof/>
      <w:sz w:val="18"/>
      <w:lang w:val="en-GB" w:eastAsia="en-US"/>
    </w:rPr>
  </w:style>
  <w:style w:type="character" w:styleId="Hypertextovprepojenie">
    <w:name w:val="Hyperlink"/>
    <w:basedOn w:val="Predvolenpsmoodseku"/>
    <w:uiPriority w:val="99"/>
    <w:rsid w:val="00600F82"/>
    <w:rPr>
      <w:color w:val="0000FF"/>
      <w:u w:val="single"/>
    </w:rPr>
  </w:style>
  <w:style w:type="paragraph" w:styleId="Textbubliny">
    <w:name w:val="Balloon Text"/>
    <w:basedOn w:val="Normlny"/>
    <w:link w:val="TextbublinyChar"/>
    <w:semiHidden/>
    <w:unhideWhenUsed/>
    <w:rsid w:val="007D1007"/>
    <w:pPr>
      <w:spacing w:after="0"/>
    </w:pPr>
    <w:rPr>
      <w:rFonts w:ascii="Tahoma" w:hAnsi="Tahoma" w:cs="Tahoma"/>
      <w:sz w:val="16"/>
      <w:szCs w:val="16"/>
    </w:rPr>
  </w:style>
  <w:style w:type="character" w:customStyle="1" w:styleId="TextbublinyChar">
    <w:name w:val="Text bubliny Char"/>
    <w:basedOn w:val="Predvolenpsmoodseku"/>
    <w:link w:val="Textbubliny"/>
    <w:semiHidden/>
    <w:rsid w:val="007D1007"/>
    <w:rPr>
      <w:rFonts w:ascii="Tahoma" w:hAnsi="Tahoma" w:cs="Tahoma"/>
      <w:sz w:val="16"/>
      <w:szCs w:val="16"/>
      <w:lang w:val="en-GB" w:eastAsia="en-US"/>
    </w:rPr>
  </w:style>
  <w:style w:type="paragraph" w:styleId="Zkladntext3">
    <w:name w:val="Body Text 3"/>
    <w:basedOn w:val="Normlny"/>
    <w:link w:val="Zkladntext3Char"/>
    <w:rsid w:val="007D1007"/>
    <w:pPr>
      <w:widowControl w:val="0"/>
      <w:tabs>
        <w:tab w:val="left" w:pos="708"/>
      </w:tabs>
      <w:overflowPunct/>
      <w:spacing w:after="0"/>
      <w:textAlignment w:val="auto"/>
    </w:pPr>
    <w:rPr>
      <w:rFonts w:ascii="Times" w:hAnsi="Times" w:cs="Arial"/>
      <w:color w:val="000000"/>
      <w:lang w:val="sk-SK" w:eastAsia="cs-CZ"/>
    </w:rPr>
  </w:style>
  <w:style w:type="character" w:customStyle="1" w:styleId="Zkladntext3Char">
    <w:name w:val="Základný text 3 Char"/>
    <w:basedOn w:val="Predvolenpsmoodseku"/>
    <w:link w:val="Zkladntext3"/>
    <w:rsid w:val="007D1007"/>
    <w:rPr>
      <w:rFonts w:ascii="Times" w:hAnsi="Times" w:cs="Arial"/>
      <w:color w:val="000000"/>
      <w:sz w:val="22"/>
      <w:lang w:eastAsia="cs-CZ"/>
    </w:rPr>
  </w:style>
  <w:style w:type="paragraph" w:customStyle="1" w:styleId="oddl-nadpis">
    <w:name w:val="oddíl-nadpis"/>
    <w:basedOn w:val="Normlny"/>
    <w:rsid w:val="007D1007"/>
    <w:pPr>
      <w:keepNext/>
      <w:widowControl w:val="0"/>
      <w:tabs>
        <w:tab w:val="left" w:pos="567"/>
        <w:tab w:val="left" w:pos="708"/>
      </w:tabs>
      <w:overflowPunct/>
      <w:spacing w:before="240" w:after="0" w:line="240" w:lineRule="exact"/>
      <w:textAlignment w:val="auto"/>
    </w:pPr>
    <w:rPr>
      <w:rFonts w:cs="Arial"/>
      <w:b/>
      <w:color w:val="000000"/>
      <w:lang w:val="cs-CZ" w:eastAsia="sk-SK"/>
    </w:rPr>
  </w:style>
  <w:style w:type="paragraph" w:customStyle="1" w:styleId="Bntext">
    <w:name w:val="Běžný text"/>
    <w:basedOn w:val="Normlny"/>
    <w:rsid w:val="007D1007"/>
    <w:pPr>
      <w:widowControl w:val="0"/>
      <w:tabs>
        <w:tab w:val="left" w:pos="425"/>
        <w:tab w:val="left" w:pos="708"/>
      </w:tabs>
      <w:overflowPunct/>
      <w:spacing w:before="60" w:after="60"/>
      <w:ind w:left="567" w:firstLine="284"/>
      <w:textAlignment w:val="auto"/>
    </w:pPr>
    <w:rPr>
      <w:rFonts w:cs="Arial"/>
      <w:color w:val="000000"/>
      <w:sz w:val="20"/>
      <w:lang w:eastAsia="cs-CZ"/>
    </w:rPr>
  </w:style>
  <w:style w:type="paragraph" w:styleId="Zarkazkladnhotextu">
    <w:name w:val="Body Text Indent"/>
    <w:basedOn w:val="Normlny"/>
    <w:link w:val="ZarkazkladnhotextuChar"/>
    <w:unhideWhenUsed/>
    <w:rsid w:val="003333A3"/>
    <w:pPr>
      <w:spacing w:after="120"/>
      <w:ind w:left="283"/>
    </w:pPr>
  </w:style>
  <w:style w:type="character" w:customStyle="1" w:styleId="ZarkazkladnhotextuChar">
    <w:name w:val="Zarážka základného textu Char"/>
    <w:basedOn w:val="Predvolenpsmoodseku"/>
    <w:link w:val="Zarkazkladnhotextu"/>
    <w:rsid w:val="003333A3"/>
    <w:rPr>
      <w:rFonts w:ascii="Arial" w:hAnsi="Arial"/>
      <w:sz w:val="22"/>
      <w:lang w:val="en-GB" w:eastAsia="en-US"/>
    </w:rPr>
  </w:style>
  <w:style w:type="paragraph" w:styleId="Zarkazkladnhotextu3">
    <w:name w:val="Body Text Indent 3"/>
    <w:basedOn w:val="Normlny"/>
    <w:link w:val="Zarkazkladnhotextu3Char"/>
    <w:unhideWhenUsed/>
    <w:rsid w:val="003333A3"/>
    <w:pPr>
      <w:spacing w:after="120"/>
      <w:ind w:left="283"/>
    </w:pPr>
    <w:rPr>
      <w:sz w:val="16"/>
      <w:szCs w:val="16"/>
    </w:rPr>
  </w:style>
  <w:style w:type="character" w:customStyle="1" w:styleId="Zarkazkladnhotextu3Char">
    <w:name w:val="Zarážka základného textu 3 Char"/>
    <w:basedOn w:val="Predvolenpsmoodseku"/>
    <w:link w:val="Zarkazkladnhotextu3"/>
    <w:rsid w:val="003333A3"/>
    <w:rPr>
      <w:rFonts w:ascii="Arial" w:hAnsi="Arial"/>
      <w:sz w:val="16"/>
      <w:szCs w:val="16"/>
      <w:lang w:val="en-GB" w:eastAsia="en-US"/>
    </w:rPr>
  </w:style>
  <w:style w:type="paragraph" w:styleId="Normlnysozarkami">
    <w:name w:val="Normal Indent"/>
    <w:basedOn w:val="Normlny"/>
    <w:rsid w:val="003333A3"/>
    <w:pPr>
      <w:overflowPunct/>
      <w:autoSpaceDE/>
      <w:autoSpaceDN/>
      <w:adjustRightInd/>
      <w:spacing w:after="120"/>
      <w:ind w:left="708" w:firstLine="567"/>
      <w:textAlignment w:val="auto"/>
    </w:pPr>
    <w:rPr>
      <w:rFonts w:ascii="Times New Roman" w:hAnsi="Times New Roman"/>
      <w:lang w:val="sk-SK" w:eastAsia="sk-SK"/>
    </w:rPr>
  </w:style>
  <w:style w:type="paragraph" w:customStyle="1" w:styleId="Style1">
    <w:name w:val="Style1"/>
    <w:basedOn w:val="Normlny"/>
    <w:rsid w:val="003333A3"/>
    <w:pPr>
      <w:numPr>
        <w:numId w:val="3"/>
      </w:numPr>
      <w:overflowPunct/>
      <w:autoSpaceDE/>
      <w:autoSpaceDN/>
      <w:adjustRightInd/>
      <w:spacing w:before="60" w:after="0"/>
      <w:textAlignment w:val="auto"/>
    </w:pPr>
    <w:rPr>
      <w:rFonts w:cs="Arial"/>
      <w:snapToGrid w:val="0"/>
      <w:sz w:val="20"/>
      <w:lang w:val="sk-SK" w:eastAsia="sk-SK"/>
    </w:rPr>
  </w:style>
  <w:style w:type="paragraph" w:customStyle="1" w:styleId="metody">
    <w:name w:val="metody"/>
    <w:basedOn w:val="Normlny"/>
    <w:rsid w:val="003333A3"/>
    <w:pPr>
      <w:numPr>
        <w:numId w:val="2"/>
      </w:numPr>
      <w:overflowPunct/>
      <w:autoSpaceDE/>
      <w:autoSpaceDN/>
      <w:adjustRightInd/>
      <w:spacing w:after="60"/>
      <w:textAlignment w:val="auto"/>
    </w:pPr>
    <w:rPr>
      <w:rFonts w:ascii="Times New Roman" w:hAnsi="Times New Roman"/>
      <w:lang w:val="sk-SK" w:eastAsia="sk-SK"/>
    </w:rPr>
  </w:style>
  <w:style w:type="paragraph" w:styleId="Nzov">
    <w:name w:val="Title"/>
    <w:basedOn w:val="Normlny"/>
    <w:link w:val="NzovChar"/>
    <w:qFormat/>
    <w:rsid w:val="003333A3"/>
    <w:pPr>
      <w:tabs>
        <w:tab w:val="left" w:pos="9214"/>
      </w:tabs>
      <w:overflowPunct/>
      <w:autoSpaceDE/>
      <w:autoSpaceDN/>
      <w:adjustRightInd/>
      <w:spacing w:before="240" w:after="120"/>
      <w:ind w:firstLine="567"/>
      <w:jc w:val="center"/>
      <w:textAlignment w:val="auto"/>
    </w:pPr>
    <w:rPr>
      <w:rFonts w:ascii="Times New Roman" w:hAnsi="Times New Roman"/>
      <w:sz w:val="24"/>
      <w:lang w:val="sk-SK" w:eastAsia="sk-SK"/>
    </w:rPr>
  </w:style>
  <w:style w:type="character" w:customStyle="1" w:styleId="NzovChar">
    <w:name w:val="Názov Char"/>
    <w:basedOn w:val="Predvolenpsmoodseku"/>
    <w:link w:val="Nzov"/>
    <w:rsid w:val="003333A3"/>
    <w:rPr>
      <w:sz w:val="24"/>
    </w:rPr>
  </w:style>
  <w:style w:type="paragraph" w:customStyle="1" w:styleId="normal1">
    <w:name w:val="normal 1"/>
    <w:basedOn w:val="Normlny"/>
    <w:rsid w:val="003333A3"/>
    <w:pPr>
      <w:tabs>
        <w:tab w:val="left" w:pos="567"/>
      </w:tabs>
      <w:overflowPunct/>
      <w:autoSpaceDE/>
      <w:autoSpaceDN/>
      <w:adjustRightInd/>
      <w:spacing w:after="60"/>
      <w:ind w:firstLine="567"/>
      <w:textAlignment w:val="auto"/>
    </w:pPr>
    <w:rPr>
      <w:rFonts w:ascii="Times New Roman" w:hAnsi="Times New Roman"/>
      <w:lang w:val="sk-SK" w:eastAsia="sk-SK"/>
    </w:rPr>
  </w:style>
  <w:style w:type="paragraph" w:customStyle="1" w:styleId="obsah">
    <w:name w:val="obsah"/>
    <w:basedOn w:val="Pta"/>
    <w:rsid w:val="003333A3"/>
    <w:pPr>
      <w:tabs>
        <w:tab w:val="clear" w:pos="8789"/>
        <w:tab w:val="right" w:pos="9072"/>
      </w:tabs>
      <w:overflowPunct/>
      <w:autoSpaceDE/>
      <w:autoSpaceDN/>
      <w:adjustRightInd/>
      <w:spacing w:before="240" w:after="120"/>
      <w:textAlignment w:val="auto"/>
    </w:pPr>
    <w:rPr>
      <w:rFonts w:ascii="Times New Roman" w:hAnsi="Times New Roman"/>
      <w:b w:val="0"/>
      <w:i w:val="0"/>
      <w:noProof w:val="0"/>
      <w:sz w:val="22"/>
      <w:lang w:val="sk-SK" w:eastAsia="sk-SK"/>
    </w:rPr>
  </w:style>
  <w:style w:type="paragraph" w:customStyle="1" w:styleId="Styl">
    <w:name w:val="Styl"/>
    <w:link w:val="StylChar2"/>
    <w:rsid w:val="003333A3"/>
    <w:pPr>
      <w:tabs>
        <w:tab w:val="left" w:pos="709"/>
      </w:tabs>
      <w:spacing w:before="120"/>
      <w:jc w:val="both"/>
    </w:pPr>
    <w:rPr>
      <w:rFonts w:ascii="Arial" w:hAnsi="Arial" w:cs="Arial"/>
    </w:rPr>
  </w:style>
  <w:style w:type="character" w:customStyle="1" w:styleId="StylChar2">
    <w:name w:val="Styl Char2"/>
    <w:basedOn w:val="Predvolenpsmoodseku"/>
    <w:link w:val="Styl"/>
    <w:rsid w:val="003333A3"/>
    <w:rPr>
      <w:rFonts w:ascii="Arial" w:hAnsi="Arial" w:cs="Arial"/>
    </w:rPr>
  </w:style>
  <w:style w:type="paragraph" w:customStyle="1" w:styleId="Style2">
    <w:name w:val="Style2"/>
    <w:basedOn w:val="normal1"/>
    <w:rsid w:val="003333A3"/>
    <w:pPr>
      <w:spacing w:before="120" w:after="0"/>
      <w:ind w:left="567" w:hanging="567"/>
    </w:pPr>
    <w:rPr>
      <w:rFonts w:ascii="Arial" w:hAnsi="Arial" w:cs="Arial"/>
      <w:sz w:val="20"/>
    </w:rPr>
  </w:style>
  <w:style w:type="paragraph" w:customStyle="1" w:styleId="Style3">
    <w:name w:val="Style3"/>
    <w:basedOn w:val="Normlny"/>
    <w:rsid w:val="003333A3"/>
    <w:pPr>
      <w:numPr>
        <w:numId w:val="4"/>
      </w:numPr>
      <w:overflowPunct/>
      <w:autoSpaceDE/>
      <w:autoSpaceDN/>
      <w:adjustRightInd/>
      <w:spacing w:after="0"/>
      <w:jc w:val="left"/>
      <w:textAlignment w:val="auto"/>
    </w:pPr>
    <w:rPr>
      <w:rFonts w:ascii="Times New Roman" w:hAnsi="Times New Roman"/>
      <w:lang w:val="sk-SK" w:eastAsia="sk-SK"/>
    </w:rPr>
  </w:style>
  <w:style w:type="paragraph" w:styleId="Zarkazkladnhotextu2">
    <w:name w:val="Body Text Indent 2"/>
    <w:basedOn w:val="Normlny"/>
    <w:link w:val="Zarkazkladnhotextu2Char"/>
    <w:rsid w:val="003333A3"/>
    <w:pPr>
      <w:tabs>
        <w:tab w:val="left" w:pos="284"/>
      </w:tabs>
      <w:overflowPunct/>
      <w:autoSpaceDE/>
      <w:autoSpaceDN/>
      <w:adjustRightInd/>
      <w:spacing w:after="120"/>
      <w:ind w:left="284" w:hanging="284"/>
      <w:jc w:val="left"/>
      <w:textAlignment w:val="auto"/>
    </w:pPr>
    <w:rPr>
      <w:rFonts w:cs="Arial"/>
      <w:sz w:val="20"/>
      <w:lang w:val="sk-SK" w:eastAsia="sk-SK"/>
    </w:rPr>
  </w:style>
  <w:style w:type="character" w:customStyle="1" w:styleId="Zarkazkladnhotextu2Char">
    <w:name w:val="Zarážka základného textu 2 Char"/>
    <w:basedOn w:val="Predvolenpsmoodseku"/>
    <w:link w:val="Zarkazkladnhotextu2"/>
    <w:rsid w:val="003333A3"/>
    <w:rPr>
      <w:rFonts w:ascii="Arial" w:hAnsi="Arial" w:cs="Arial"/>
    </w:rPr>
  </w:style>
  <w:style w:type="paragraph" w:customStyle="1" w:styleId="Itemize1">
    <w:name w:val="Itemize 1"/>
    <w:basedOn w:val="Normlny"/>
    <w:rsid w:val="003333A3"/>
    <w:pPr>
      <w:tabs>
        <w:tab w:val="left" w:pos="1559"/>
      </w:tabs>
      <w:overflowPunct/>
      <w:autoSpaceDE/>
      <w:autoSpaceDN/>
      <w:adjustRightInd/>
      <w:spacing w:before="60" w:after="60"/>
      <w:ind w:left="1559" w:hanging="425"/>
      <w:textAlignment w:val="auto"/>
    </w:pPr>
    <w:rPr>
      <w:rFonts w:cs="Arial"/>
      <w:sz w:val="20"/>
      <w:lang w:val="sk-SK" w:eastAsia="en-GB"/>
    </w:rPr>
  </w:style>
  <w:style w:type="paragraph" w:customStyle="1" w:styleId="Itemize2">
    <w:name w:val="Itemize 2"/>
    <w:basedOn w:val="Normlny"/>
    <w:rsid w:val="003333A3"/>
    <w:pPr>
      <w:tabs>
        <w:tab w:val="num" w:pos="2340"/>
      </w:tabs>
      <w:overflowPunct/>
      <w:autoSpaceDE/>
      <w:autoSpaceDN/>
      <w:adjustRightInd/>
      <w:spacing w:before="240" w:after="60"/>
      <w:ind w:left="2340" w:hanging="450"/>
      <w:textAlignment w:val="auto"/>
    </w:pPr>
    <w:rPr>
      <w:rFonts w:ascii="Times New Roman" w:hAnsi="Times New Roman"/>
      <w:snapToGrid w:val="0"/>
      <w:sz w:val="24"/>
      <w:lang w:val="en-US"/>
    </w:rPr>
  </w:style>
  <w:style w:type="paragraph" w:styleId="Textkomentra">
    <w:name w:val="annotation text"/>
    <w:basedOn w:val="Normlny"/>
    <w:link w:val="TextkomentraChar"/>
    <w:uiPriority w:val="99"/>
    <w:semiHidden/>
    <w:rsid w:val="003333A3"/>
    <w:pPr>
      <w:overflowPunct/>
      <w:autoSpaceDE/>
      <w:autoSpaceDN/>
      <w:adjustRightInd/>
      <w:spacing w:after="0"/>
      <w:jc w:val="left"/>
      <w:textAlignment w:val="auto"/>
    </w:pPr>
    <w:rPr>
      <w:rFonts w:ascii="Times New Roman" w:hAnsi="Times New Roman"/>
      <w:sz w:val="20"/>
      <w:lang w:val="sk-SK" w:eastAsia="sk-SK"/>
    </w:rPr>
  </w:style>
  <w:style w:type="character" w:customStyle="1" w:styleId="TextkomentraChar">
    <w:name w:val="Text komentára Char"/>
    <w:basedOn w:val="Predvolenpsmoodseku"/>
    <w:link w:val="Textkomentra"/>
    <w:uiPriority w:val="99"/>
    <w:semiHidden/>
    <w:rsid w:val="003333A3"/>
  </w:style>
  <w:style w:type="character" w:styleId="PouitHypertextovPrepojenie">
    <w:name w:val="FollowedHyperlink"/>
    <w:basedOn w:val="Predvolenpsmoodseku"/>
    <w:rsid w:val="003333A3"/>
    <w:rPr>
      <w:color w:val="800080"/>
      <w:u w:val="single"/>
    </w:rPr>
  </w:style>
  <w:style w:type="paragraph" w:customStyle="1" w:styleId="BodyText21">
    <w:name w:val="Body Text 21"/>
    <w:basedOn w:val="Normlny"/>
    <w:rsid w:val="003333A3"/>
    <w:pPr>
      <w:tabs>
        <w:tab w:val="left" w:pos="426"/>
      </w:tabs>
      <w:overflowPunct/>
      <w:autoSpaceDE/>
      <w:autoSpaceDN/>
      <w:adjustRightInd/>
      <w:spacing w:before="120" w:after="0"/>
      <w:ind w:left="426" w:hanging="426"/>
      <w:textAlignment w:val="auto"/>
    </w:pPr>
    <w:rPr>
      <w:snapToGrid w:val="0"/>
      <w:color w:val="000000"/>
      <w:sz w:val="20"/>
      <w:lang w:val="sk-SK" w:eastAsia="cs-CZ"/>
    </w:rPr>
  </w:style>
  <w:style w:type="paragraph" w:styleId="Zkladntext">
    <w:name w:val="Body Text"/>
    <w:basedOn w:val="Normlny"/>
    <w:link w:val="ZkladntextChar"/>
    <w:rsid w:val="003333A3"/>
    <w:pPr>
      <w:tabs>
        <w:tab w:val="left" w:pos="567"/>
        <w:tab w:val="left" w:pos="851"/>
      </w:tabs>
      <w:overflowPunct/>
      <w:autoSpaceDE/>
      <w:autoSpaceDN/>
      <w:adjustRightInd/>
      <w:spacing w:after="0"/>
      <w:textAlignment w:val="auto"/>
    </w:pPr>
    <w:rPr>
      <w:rFonts w:ascii="Times New Roman" w:hAnsi="Times New Roman"/>
      <w:sz w:val="20"/>
      <w:lang w:val="cs-CZ" w:eastAsia="cs-CZ"/>
    </w:rPr>
  </w:style>
  <w:style w:type="character" w:customStyle="1" w:styleId="ZkladntextChar">
    <w:name w:val="Základný text Char"/>
    <w:basedOn w:val="Predvolenpsmoodseku"/>
    <w:link w:val="Zkladntext"/>
    <w:rsid w:val="003333A3"/>
    <w:rPr>
      <w:lang w:val="cs-CZ" w:eastAsia="cs-CZ"/>
    </w:rPr>
  </w:style>
  <w:style w:type="paragraph" w:styleId="Zkladntext2">
    <w:name w:val="Body Text 2"/>
    <w:basedOn w:val="Normlny"/>
    <w:link w:val="Zkladntext2Char"/>
    <w:rsid w:val="003333A3"/>
    <w:pPr>
      <w:tabs>
        <w:tab w:val="left" w:pos="0"/>
      </w:tabs>
      <w:overflowPunct/>
      <w:autoSpaceDE/>
      <w:autoSpaceDN/>
      <w:adjustRightInd/>
      <w:spacing w:after="0"/>
      <w:textAlignment w:val="auto"/>
    </w:pPr>
    <w:rPr>
      <w:rFonts w:ascii="Times New Roman" w:hAnsi="Times New Roman"/>
      <w:b/>
      <w:sz w:val="20"/>
      <w:lang w:val="sk-SK" w:eastAsia="cs-CZ"/>
    </w:rPr>
  </w:style>
  <w:style w:type="character" w:customStyle="1" w:styleId="Zkladntext2Char">
    <w:name w:val="Základný text 2 Char"/>
    <w:basedOn w:val="Predvolenpsmoodseku"/>
    <w:link w:val="Zkladntext2"/>
    <w:rsid w:val="003333A3"/>
    <w:rPr>
      <w:b/>
      <w:lang w:eastAsia="cs-CZ"/>
    </w:rPr>
  </w:style>
  <w:style w:type="character" w:customStyle="1" w:styleId="PredmetkomentraChar">
    <w:name w:val="Predmet komentára Char"/>
    <w:basedOn w:val="TextkomentraChar"/>
    <w:link w:val="Predmetkomentra"/>
    <w:semiHidden/>
    <w:rsid w:val="003333A3"/>
    <w:rPr>
      <w:b/>
      <w:bCs/>
    </w:rPr>
  </w:style>
  <w:style w:type="paragraph" w:styleId="Predmetkomentra">
    <w:name w:val="annotation subject"/>
    <w:basedOn w:val="Textkomentra"/>
    <w:next w:val="Textkomentra"/>
    <w:link w:val="PredmetkomentraChar"/>
    <w:semiHidden/>
    <w:rsid w:val="003333A3"/>
    <w:pPr>
      <w:spacing w:after="120"/>
      <w:ind w:firstLine="567"/>
      <w:jc w:val="both"/>
    </w:pPr>
    <w:rPr>
      <w:b/>
      <w:bCs/>
    </w:rPr>
  </w:style>
  <w:style w:type="character" w:customStyle="1" w:styleId="StylChar">
    <w:name w:val="Styl Char"/>
    <w:basedOn w:val="Predvolenpsmoodseku"/>
    <w:rsid w:val="003333A3"/>
    <w:rPr>
      <w:rFonts w:ascii="Arial" w:hAnsi="Arial" w:cs="Arial"/>
      <w:lang w:val="sk-SK" w:eastAsia="sk-SK" w:bidi="ar-SA"/>
    </w:rPr>
  </w:style>
  <w:style w:type="paragraph" w:styleId="Oznaitext">
    <w:name w:val="Block Text"/>
    <w:basedOn w:val="Normlny"/>
    <w:rsid w:val="003333A3"/>
    <w:pPr>
      <w:overflowPunct/>
      <w:autoSpaceDE/>
      <w:autoSpaceDN/>
      <w:adjustRightInd/>
      <w:spacing w:before="100" w:beforeAutospacing="1" w:after="100" w:afterAutospacing="1"/>
      <w:jc w:val="left"/>
      <w:textAlignment w:val="auto"/>
    </w:pPr>
    <w:rPr>
      <w:rFonts w:ascii="Times New Roman" w:hAnsi="Times New Roman"/>
      <w:sz w:val="24"/>
      <w:szCs w:val="24"/>
      <w:lang w:val="sk-SK" w:eastAsia="sk-SK"/>
    </w:rPr>
  </w:style>
  <w:style w:type="character" w:customStyle="1" w:styleId="msoins0">
    <w:name w:val="msoins"/>
    <w:basedOn w:val="Predvolenpsmoodseku"/>
    <w:rsid w:val="003333A3"/>
    <w:rPr>
      <w:color w:val="008080"/>
      <w:u w:val="single"/>
    </w:rPr>
  </w:style>
  <w:style w:type="character" w:customStyle="1" w:styleId="truktradokumentuChar">
    <w:name w:val="Štruktúra dokumentu Char"/>
    <w:basedOn w:val="Predvolenpsmoodseku"/>
    <w:link w:val="truktradokumentu"/>
    <w:semiHidden/>
    <w:rsid w:val="003333A3"/>
    <w:rPr>
      <w:rFonts w:ascii="Tahoma" w:hAnsi="Tahoma" w:cs="Tahoma"/>
      <w:shd w:val="clear" w:color="auto" w:fill="000080"/>
    </w:rPr>
  </w:style>
  <w:style w:type="paragraph" w:styleId="truktradokumentu">
    <w:name w:val="Document Map"/>
    <w:basedOn w:val="Normlny"/>
    <w:link w:val="truktradokumentuChar"/>
    <w:semiHidden/>
    <w:rsid w:val="003333A3"/>
    <w:pPr>
      <w:shd w:val="clear" w:color="auto" w:fill="000080"/>
      <w:overflowPunct/>
      <w:autoSpaceDE/>
      <w:autoSpaceDN/>
      <w:adjustRightInd/>
      <w:spacing w:after="120"/>
      <w:ind w:firstLine="567"/>
      <w:textAlignment w:val="auto"/>
    </w:pPr>
    <w:rPr>
      <w:rFonts w:ascii="Tahoma" w:hAnsi="Tahoma" w:cs="Tahoma"/>
      <w:sz w:val="20"/>
      <w:lang w:val="sk-SK" w:eastAsia="sk-SK"/>
    </w:rPr>
  </w:style>
  <w:style w:type="character" w:customStyle="1" w:styleId="StylChar1">
    <w:name w:val="Styl Char1"/>
    <w:basedOn w:val="Predvolenpsmoodseku"/>
    <w:rsid w:val="003333A3"/>
    <w:rPr>
      <w:rFonts w:ascii="Arial" w:hAnsi="Arial" w:cs="Arial"/>
      <w:lang w:val="sk-SK" w:eastAsia="sk-SK" w:bidi="ar-SA"/>
    </w:rPr>
  </w:style>
  <w:style w:type="paragraph" w:styleId="Bezriadkovania">
    <w:name w:val="No Spacing"/>
    <w:qFormat/>
    <w:rsid w:val="003333A3"/>
    <w:pPr>
      <w:suppressAutoHyphens/>
    </w:pPr>
    <w:rPr>
      <w:rFonts w:ascii="Calibri" w:eastAsia="Calibri" w:hAnsi="Calibri"/>
      <w:sz w:val="22"/>
      <w:szCs w:val="22"/>
      <w:lang w:eastAsia="ar-SA"/>
    </w:rPr>
  </w:style>
  <w:style w:type="paragraph" w:customStyle="1" w:styleId="Section">
    <w:name w:val="Section"/>
    <w:basedOn w:val="Normlny"/>
    <w:rsid w:val="003333A3"/>
    <w:pPr>
      <w:widowControl w:val="0"/>
      <w:tabs>
        <w:tab w:val="left" w:pos="708"/>
      </w:tabs>
      <w:overflowPunct/>
      <w:spacing w:after="0" w:line="360" w:lineRule="exact"/>
      <w:jc w:val="center"/>
      <w:textAlignment w:val="auto"/>
    </w:pPr>
    <w:rPr>
      <w:rFonts w:cs="Arial"/>
      <w:b/>
      <w:color w:val="000000"/>
      <w:sz w:val="32"/>
      <w:lang w:val="cs-CZ" w:eastAsia="sk-SK"/>
    </w:rPr>
  </w:style>
  <w:style w:type="paragraph" w:customStyle="1" w:styleId="H6">
    <w:name w:val="H6"/>
    <w:basedOn w:val="Normlny"/>
    <w:next w:val="Normlny"/>
    <w:rsid w:val="003333A3"/>
    <w:pPr>
      <w:keepNext/>
      <w:tabs>
        <w:tab w:val="left" w:pos="708"/>
      </w:tabs>
      <w:overflowPunct/>
      <w:spacing w:before="100" w:after="100"/>
      <w:textAlignment w:val="auto"/>
      <w:outlineLvl w:val="6"/>
    </w:pPr>
    <w:rPr>
      <w:rFonts w:cs="Arial"/>
      <w:b/>
      <w:snapToGrid w:val="0"/>
      <w:color w:val="000000"/>
      <w:sz w:val="16"/>
      <w:lang w:val="sk-SK" w:eastAsia="cs-CZ"/>
    </w:rPr>
  </w:style>
  <w:style w:type="paragraph" w:styleId="Odsekzoznamu">
    <w:name w:val="List Paragraph"/>
    <w:basedOn w:val="Normlny"/>
    <w:uiPriority w:val="34"/>
    <w:qFormat/>
    <w:rsid w:val="003769D6"/>
    <w:pPr>
      <w:ind w:left="720"/>
      <w:contextualSpacing/>
    </w:pPr>
  </w:style>
  <w:style w:type="table" w:styleId="Mriekatabuky">
    <w:name w:val="Table Grid"/>
    <w:basedOn w:val="Normlnatabuka"/>
    <w:rsid w:val="00D5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
    <w:name w:val="List"/>
    <w:basedOn w:val="Normlny"/>
    <w:rsid w:val="005744B4"/>
    <w:pPr>
      <w:ind w:left="283" w:hanging="283"/>
    </w:pPr>
    <w:rPr>
      <w:lang w:eastAsia="sk-SK"/>
    </w:rPr>
  </w:style>
  <w:style w:type="paragraph" w:styleId="Zoznamsodrkami2">
    <w:name w:val="List Bullet 2"/>
    <w:basedOn w:val="Normlny"/>
    <w:rsid w:val="005744B4"/>
    <w:pPr>
      <w:ind w:left="566" w:hanging="283"/>
    </w:pPr>
    <w:rPr>
      <w:lang w:eastAsia="sk-SK"/>
    </w:rPr>
  </w:style>
  <w:style w:type="paragraph" w:styleId="Popis">
    <w:name w:val="caption"/>
    <w:basedOn w:val="Normlny"/>
    <w:next w:val="Normlny"/>
    <w:qFormat/>
    <w:rsid w:val="005744B4"/>
    <w:pPr>
      <w:spacing w:before="120" w:after="120"/>
    </w:pPr>
    <w:rPr>
      <w:b/>
      <w:lang w:val="sk-SK" w:eastAsia="sk-SK"/>
    </w:rPr>
  </w:style>
  <w:style w:type="paragraph" w:customStyle="1" w:styleId="Normal11">
    <w:name w:val="Normal11"/>
    <w:basedOn w:val="Normlny"/>
    <w:link w:val="Normal11Char"/>
    <w:rsid w:val="005744B4"/>
    <w:pPr>
      <w:spacing w:after="0" w:line="300" w:lineRule="auto"/>
    </w:pPr>
    <w:rPr>
      <w:lang w:val="x-none" w:eastAsia="x-none"/>
    </w:rPr>
  </w:style>
  <w:style w:type="character" w:customStyle="1" w:styleId="Normal11Char">
    <w:name w:val="Normal11 Char"/>
    <w:link w:val="Normal11"/>
    <w:rsid w:val="005744B4"/>
    <w:rPr>
      <w:rFonts w:ascii="Arial" w:hAnsi="Arial"/>
      <w:sz w:val="22"/>
      <w:lang w:val="x-none" w:eastAsia="x-none"/>
    </w:rPr>
  </w:style>
  <w:style w:type="paragraph" w:customStyle="1" w:styleId="Zkladntext21">
    <w:name w:val="Základný text 21"/>
    <w:basedOn w:val="Normlny"/>
    <w:rsid w:val="005744B4"/>
    <w:pPr>
      <w:tabs>
        <w:tab w:val="left" w:pos="284"/>
        <w:tab w:val="left" w:pos="851"/>
        <w:tab w:val="left" w:pos="2835"/>
      </w:tabs>
      <w:spacing w:after="0"/>
    </w:pPr>
    <w:rPr>
      <w:lang w:val="sk-SK" w:eastAsia="sk-SK"/>
    </w:rPr>
  </w:style>
  <w:style w:type="paragraph" w:customStyle="1" w:styleId="Zkladntext0">
    <w:name w:val="Základní text"/>
    <w:rsid w:val="005744B4"/>
    <w:pPr>
      <w:overflowPunct w:val="0"/>
      <w:autoSpaceDE w:val="0"/>
      <w:autoSpaceDN w:val="0"/>
      <w:adjustRightInd w:val="0"/>
      <w:textAlignment w:val="baseline"/>
    </w:pPr>
    <w:rPr>
      <w:color w:val="000000"/>
      <w:sz w:val="24"/>
    </w:rPr>
  </w:style>
  <w:style w:type="paragraph" w:customStyle="1" w:styleId="Odrazy">
    <w:name w:val="Odrazy"/>
    <w:basedOn w:val="Normlny"/>
    <w:rsid w:val="005744B4"/>
    <w:pPr>
      <w:numPr>
        <w:numId w:val="18"/>
      </w:numPr>
      <w:overflowPunct/>
      <w:autoSpaceDE/>
      <w:autoSpaceDN/>
      <w:adjustRightInd/>
      <w:spacing w:after="0"/>
      <w:textAlignment w:val="auto"/>
    </w:pPr>
    <w:rPr>
      <w:rFonts w:ascii="Times New Roman" w:hAnsi="Times New Roman"/>
      <w:sz w:val="24"/>
      <w:lang w:val="cs-CZ" w:eastAsia="cs-CZ"/>
    </w:rPr>
  </w:style>
  <w:style w:type="paragraph" w:styleId="Zoznamsodrkami">
    <w:name w:val="List Bullet"/>
    <w:basedOn w:val="Normlny"/>
    <w:uiPriority w:val="99"/>
    <w:semiHidden/>
    <w:unhideWhenUsed/>
    <w:rsid w:val="005744B4"/>
    <w:pPr>
      <w:numPr>
        <w:numId w:val="19"/>
      </w:numPr>
      <w:contextualSpacing/>
    </w:pPr>
    <w:rPr>
      <w:lang w:val="sk-SK" w:eastAsia="sk-SK"/>
    </w:rPr>
  </w:style>
  <w:style w:type="paragraph" w:customStyle="1" w:styleId="TableStyle">
    <w:name w:val="TableStyle"/>
    <w:basedOn w:val="Normlny"/>
    <w:rsid w:val="005744B4"/>
    <w:pPr>
      <w:spacing w:after="0"/>
    </w:pPr>
    <w:rPr>
      <w:lang w:val="sk-SK" w:eastAsia="sk-SK"/>
    </w:rPr>
  </w:style>
  <w:style w:type="paragraph" w:customStyle="1" w:styleId="Zkladntext22">
    <w:name w:val="Základný text 22"/>
    <w:basedOn w:val="Normlny"/>
    <w:rsid w:val="005744B4"/>
    <w:pPr>
      <w:spacing w:after="0"/>
    </w:pPr>
    <w:rPr>
      <w:lang w:eastAsia="sk-SK"/>
    </w:rPr>
  </w:style>
  <w:style w:type="paragraph" w:customStyle="1" w:styleId="Podnadpis">
    <w:name w:val="Podnadpis"/>
    <w:rsid w:val="005744B4"/>
    <w:pPr>
      <w:overflowPunct w:val="0"/>
      <w:autoSpaceDE w:val="0"/>
      <w:autoSpaceDN w:val="0"/>
      <w:adjustRightInd w:val="0"/>
      <w:spacing w:before="72" w:after="72"/>
      <w:textAlignment w:val="baseline"/>
    </w:pPr>
    <w:rPr>
      <w:b/>
      <w:i/>
      <w:color w:val="000000"/>
      <w:sz w:val="36"/>
      <w:lang w:val="cs-CZ"/>
    </w:rPr>
  </w:style>
  <w:style w:type="paragraph" w:customStyle="1" w:styleId="Zkladntext23">
    <w:name w:val="Základný text 23"/>
    <w:basedOn w:val="Normlny"/>
    <w:rsid w:val="009B5AE5"/>
    <w:pPr>
      <w:tabs>
        <w:tab w:val="left" w:pos="142"/>
      </w:tabs>
      <w:spacing w:after="0"/>
    </w:pPr>
    <w:rPr>
      <w:rFonts w:ascii="CG Times" w:hAnsi="CG Times"/>
      <w:lang w:val="sk-SK" w:eastAsia="sk-SK"/>
    </w:rPr>
  </w:style>
  <w:style w:type="paragraph" w:customStyle="1" w:styleId="Default">
    <w:name w:val="Default"/>
    <w:rsid w:val="009B5AE5"/>
    <w:pPr>
      <w:autoSpaceDE w:val="0"/>
      <w:autoSpaceDN w:val="0"/>
      <w:adjustRightInd w:val="0"/>
    </w:pPr>
    <w:rPr>
      <w:color w:val="000000"/>
      <w:sz w:val="24"/>
      <w:szCs w:val="24"/>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936722">
      <w:bodyDiv w:val="1"/>
      <w:marLeft w:val="0"/>
      <w:marRight w:val="0"/>
      <w:marTop w:val="0"/>
      <w:marBottom w:val="0"/>
      <w:divBdr>
        <w:top w:val="none" w:sz="0" w:space="0" w:color="auto"/>
        <w:left w:val="none" w:sz="0" w:space="0" w:color="auto"/>
        <w:bottom w:val="none" w:sz="0" w:space="0" w:color="auto"/>
        <w:right w:val="none" w:sz="0" w:space="0" w:color="auto"/>
      </w:divBdr>
    </w:div>
    <w:div w:id="163501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sc.sk"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sc.sk/files/documents/technicke-predpisy/tp2011/tp_13_2011.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ns.uniba.sk/fileadmin/user_upload/editors/actaenvi/ActaEnvi_1994_2/03_Kubova_et_al.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Ziak\Application%20Data\Microsoft\Templates\dokument.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95F067-5B59-442F-9643-417798BC1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dokument.dot</Template>
  <TotalTime>7</TotalTime>
  <Pages>42</Pages>
  <Words>17902</Words>
  <Characters>120092</Characters>
  <Application>Microsoft Office Word</Application>
  <DocSecurity>0</DocSecurity>
  <Lines>1000</Lines>
  <Paragraphs>275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Zakladna sablona</vt:lpstr>
      <vt:lpstr>Zakladna sablona</vt:lpstr>
    </vt:vector>
  </TitlesOfParts>
  <Company>Geoconsult s.r.o.</Company>
  <LinksUpToDate>false</LinksUpToDate>
  <CharactersWithSpaces>137719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Zakladna sablona</dc:title>
  <dc:subject/>
  <dc:creator>Peter Žiak</dc:creator>
  <cp:keywords/>
  <dc:description/>
  <cp:lastModifiedBy>Rajská Radoslava</cp:lastModifiedBy>
  <cp:revision>7</cp:revision>
  <cp:lastPrinted>2020-02-17T08:58:00Z</cp:lastPrinted>
  <dcterms:created xsi:type="dcterms:W3CDTF">2019-11-28T11:38:00Z</dcterms:created>
  <dcterms:modified xsi:type="dcterms:W3CDTF">2020-10-06T10:38:00Z</dcterms:modified>
</cp:coreProperties>
</file>